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F6" w:rsidRDefault="00EE0567" w:rsidP="00EE05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>Лабораторна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 xml:space="preserve"> робота № 10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/>
        </w:rPr>
        <w:t>Мета роботи: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Ознайомити студентів з основами складання лісових смуг. Розглянути основні типи та схеми змішування порід лісових культур.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Для вирощування штучних насаджень можна застосовувати різні способи, типи та схеми змішування порід залежно від біологічних і лісівничих властивостей деревних компонентів, їх взаємодії між собою протягом усього періоду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лісовирощування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типу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лісорослинних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умов і типу лісу, густоти культур і агротехніки їх створення.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Лісові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культури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створювалися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напрямі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простого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рядах) до складного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рядами і в рядах)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Порядок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сіянців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саджанців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деревних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чагарникових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порід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лісокультурній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площі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називається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схемою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Спосіб змішування об'єднує схеми та типи змішування. Наприклад, спосіб змішування — чергування в рядах окремих посадкових місць, який використовується при створенні штучних насаджень у західному регіоні України, об'єднує наступні типи змішування: </w:t>
      </w:r>
    </w:p>
    <w:p w:rsidR="00264DF6" w:rsidRDefault="00264DF6" w:rsidP="00264D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деревно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-чагарниковий з почерговим введенням садивних місць деревної породи та чагарнику (за Г. М. Висоцьким); </w:t>
      </w:r>
    </w:p>
    <w:p w:rsidR="00264DF6" w:rsidRDefault="00264DF6" w:rsidP="00264D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деревнотіньовий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 введенням супутньої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тіневитривалої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породи, яка, виростаючи в другому ярусі, є підгоном для головної (за М.Я.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Дахновим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); </w:t>
      </w:r>
    </w:p>
    <w:p w:rsidR="00264DF6" w:rsidRDefault="00264DF6" w:rsidP="00264D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деревно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тіньово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-чагарниковий з послідовним чергуванням у ряду посадкових місць головної та супутньої порід і чагарнику.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Серед інших способів змішування одним з найбільш поширених є кулісний, який використовується при можливості виникнення конкурентних взаємовідносин між породами і загрозі, заглушення або витіснення зі складу насадження головних порід.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Кулісний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спосіб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поряд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рядовим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є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найбільш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пер</w:t>
      </w:r>
      <w:r>
        <w:rPr>
          <w:rFonts w:ascii="Times New Roman" w:eastAsia="Times New Roman" w:hAnsi="Times New Roman"/>
          <w:sz w:val="24"/>
          <w:szCs w:val="24"/>
          <w:lang w:val="ru-RU"/>
        </w:rPr>
        <w:softHyphen/>
        <w:t>спективним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з точки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зору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агротехніки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створення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культур, догляду за ними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лісівничих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заходів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бажано-висаджувати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широкі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куліси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 таких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порід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як ясен,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модрина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акація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біла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тому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грунт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ними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швидко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задерніває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лісорослинні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погіршуються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Широкими 6—8-рядними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кулісами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вводиться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головна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порода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наприклад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дуб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звичайний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вузькими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2—3-рядними —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супутні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підгінні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високопродуктивні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швидкорослі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теж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можуть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виконувати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роль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підгону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ялина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дугласія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.).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Кулісний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спосіб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включає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комбінований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деревно-тіньово-чагарниковий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)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деревний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(за Л. Г. Барком)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типи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порід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лісових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культурах.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Успішно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застосовуються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ланковий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спосіб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коли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супутні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головні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чергуються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рядах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групами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посадкових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місць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краще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зберігаються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введені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забезпечується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краща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мінералізація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опаду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збагачення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грунту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елементами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живлення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наприклад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введенні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дуба ланками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в ряди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сосни в типах В3ДС).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рядах, 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змішуванні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рядами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потрібно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ретельно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добирати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деревні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 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відрізнялися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значною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мірою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темпами росту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розвитку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стимулювали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ріст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одна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одної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Зокрема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недоцільно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вводити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в ряди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дуба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свіжих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типах черешню, ясен, берест.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Введення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ж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липи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клена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стимулює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ріст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головної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сприяє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більш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швидкому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зімкненню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рядах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між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рядами.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створенні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лісових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насаджень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поділяють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основні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головні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другорядні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допоміжні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)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чагарникові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породи.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Основні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лісові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породи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залежно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зони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враховують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їхні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біологічні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особливості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вимоги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до грунтово-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кліматичних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умов):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головні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— дуб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звичайний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червоний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береза повисла, сосна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звичайна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модрина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сибірська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європейська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ялина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європейська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тополя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бальзамічна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дельтолиста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канадська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Сімона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Китайська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пірамідальна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Боллє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горіх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грецький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чорний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супутні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допоміжні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) — липа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дрібнолиста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клен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гостролистий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польовий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груша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звичайна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яблуня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лісова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шовковиця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біла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 абрикос.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4DF6" w:rsidRDefault="00264DF6" w:rsidP="00264DF6">
      <w:pPr>
        <w:numPr>
          <w:ilvl w:val="2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Схеми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змішування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лісосмуг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264DF6" w:rsidRDefault="00264DF6" w:rsidP="00264DF6">
      <w:pPr>
        <w:spacing w:before="100" w:beforeAutospacing="1" w:after="0" w:line="240" w:lineRule="auto"/>
        <w:ind w:left="1083"/>
        <w:rPr>
          <w:rFonts w:ascii="Times New Roman" w:eastAsia="Times New Roman" w:hAnsi="Times New Roman"/>
          <w:sz w:val="24"/>
          <w:szCs w:val="24"/>
        </w:rPr>
      </w:pP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рядів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— 3–5;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величина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міжряддя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— 2,5 м;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віддаль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ряду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посівними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місцями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жолуді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— 0,5–1 м,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посадковими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— 0,75–1(2) м;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ширина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— 7,5–12,5 м.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лісосмугах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широко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практикувати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довговічні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породи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швидкорослі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береза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модрина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гледичія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плодові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лісові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породи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горіх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яблуня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груша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абрикос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супутні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Посадковий матеріал, викопаний восени для весняної посадки, зберігають у зимовій прикопці.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цьоаго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ннезатоплюваному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місці з супіщаним або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легкосуглинистим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грунтом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риють канави завглибшки 30 ... 45 см для сіянців і 50 ... 60 см для саджанців. Одну стінку канави роблять під кутом 45 °, на неї укладають розсипом тонким шаром сіянці і саджанці. Канави мають перпендикулярно переважаючим вітрам, а вершини рослин - у напрямку переважаючих вітрів. Покладений на похилу стінку посадковий матеріал присипають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грунтом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шаром 25 ... 30 см у сіянців і 45 .. .60 см у саджанців. Шар землі ущільнюють і вирівнюють, і на нього укладають новий шар посадкового матеріалу і т. д. 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При зимовій прикопці сіянці і саджанці засипають землею таким чином, щоб над поверхнею землі знаходилося не більше половини довжини надземної частини. Після прикопки рослин на зиму їх поливають і вкривають рихлим шаром гілок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лапника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моху, </w:t>
      </w: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очерету або соломою. Взимку насипають шар снігу товщиною 70 ... 80 см, зверху його покривають тирсою,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лапником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або соломою. Це затримує розпускання бруньок навесні.</w:t>
      </w:r>
    </w:p>
    <w:p w:rsidR="00264DF6" w:rsidRDefault="00264DF6" w:rsidP="00264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 30 ... 45 см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сіянців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50 ... 60 см для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саджанців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Одну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стінку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канави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роблять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під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кутом 45 °,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неї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укладають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розсипом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тонким шаром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сіянці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саджанці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Канави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перпендикулярно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переважаючим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вітрам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вершини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рослин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-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напрямку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переважаючих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вітрів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Покладений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похилу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стінку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посадковий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присипають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грунтом шаром 25 ... 30 см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сіянців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45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..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.60 см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саджанців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Шар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ущільнюють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вирівнюють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і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укладають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новий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шар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посадкового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матеріалу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і т. д. </w:t>
      </w:r>
    </w:p>
    <w:p w:rsidR="00264DF6" w:rsidRDefault="00264DF6" w:rsidP="00264DF6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При зимовій прикопці сіянці і саджанці засипають землею таким чином, щоб над поверхнею землі знаходилося не більше половини довжини надземної частини. Після прикопки рослин на зиму їх поливають і вкривають рихлим шаром гілок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лапника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моху, очерету або соломою. Взимку насипають шар снігу товщиною 70 ... 80 см, зверху його покривають тирсою,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лапником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або соломою. Це затримує розпускання бруньок навесні.</w:t>
      </w:r>
    </w:p>
    <w:p w:rsidR="00315BD5" w:rsidRDefault="00315BD5"/>
    <w:sectPr w:rsidR="00315B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011"/>
    <w:multiLevelType w:val="multilevel"/>
    <w:tmpl w:val="885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B1C22"/>
    <w:multiLevelType w:val="multilevel"/>
    <w:tmpl w:val="FE0C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40B6F"/>
    <w:multiLevelType w:val="multilevel"/>
    <w:tmpl w:val="80E2D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82A79"/>
    <w:multiLevelType w:val="multilevel"/>
    <w:tmpl w:val="3118B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D"/>
    <w:rsid w:val="00264DF6"/>
    <w:rsid w:val="00315BD5"/>
    <w:rsid w:val="00392A9D"/>
    <w:rsid w:val="00E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2052"/>
  <w15:chartTrackingRefBased/>
  <w15:docId w15:val="{24EBAFE9-A147-45B9-BFEA-935ED11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2021-11-25T21:20:00Z</dcterms:created>
  <dcterms:modified xsi:type="dcterms:W3CDTF">2021-11-26T05:11:00Z</dcterms:modified>
</cp:coreProperties>
</file>