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3FD" w:rsidRDefault="00D513FD" w:rsidP="00D513FD">
      <w:pPr>
        <w:jc w:val="center"/>
        <w:rPr>
          <w:b/>
          <w:sz w:val="24"/>
          <w:szCs w:val="24"/>
        </w:rPr>
      </w:pPr>
      <w:r>
        <w:rPr>
          <w:b/>
          <w:sz w:val="24"/>
          <w:szCs w:val="24"/>
        </w:rPr>
        <w:t xml:space="preserve">Практична робота </w:t>
      </w:r>
      <w:r w:rsidR="00E92715">
        <w:rPr>
          <w:b/>
          <w:sz w:val="24"/>
          <w:szCs w:val="24"/>
        </w:rPr>
        <w:t>5</w:t>
      </w:r>
      <w:bookmarkStart w:id="0" w:name="_GoBack"/>
      <w:bookmarkEnd w:id="0"/>
    </w:p>
    <w:p w:rsidR="00D513FD" w:rsidRDefault="00D513FD" w:rsidP="00D513FD">
      <w:pPr>
        <w:rPr>
          <w:sz w:val="24"/>
          <w:szCs w:val="24"/>
        </w:rPr>
      </w:pPr>
    </w:p>
    <w:p w:rsidR="00D513FD" w:rsidRPr="00D513FD" w:rsidRDefault="00D513FD" w:rsidP="00D513FD">
      <w:pPr>
        <w:jc w:val="center"/>
        <w:rPr>
          <w:b/>
          <w:i/>
          <w:sz w:val="24"/>
          <w:szCs w:val="24"/>
        </w:rPr>
      </w:pPr>
      <w:r w:rsidRPr="00D513FD">
        <w:rPr>
          <w:b/>
          <w:i/>
          <w:sz w:val="24"/>
          <w:szCs w:val="24"/>
        </w:rPr>
        <w:t xml:space="preserve">Організація моніторингу геологічного середовища </w:t>
      </w:r>
    </w:p>
    <w:p w:rsidR="00D513FD" w:rsidRDefault="00D513FD" w:rsidP="00D513FD">
      <w:pPr>
        <w:shd w:val="clear" w:color="auto" w:fill="FFFFFF"/>
        <w:ind w:firstLine="504"/>
        <w:jc w:val="both"/>
        <w:rPr>
          <w:rFonts w:eastAsia="Times New Roman"/>
          <w:spacing w:val="-2"/>
          <w:sz w:val="24"/>
          <w:szCs w:val="24"/>
        </w:rPr>
      </w:pPr>
    </w:p>
    <w:p w:rsidR="00D513FD" w:rsidRDefault="00D513FD" w:rsidP="002B3C33">
      <w:pPr>
        <w:shd w:val="clear" w:color="auto" w:fill="FFFFFF"/>
        <w:jc w:val="center"/>
        <w:rPr>
          <w:rFonts w:eastAsia="Times New Roman"/>
          <w:b/>
          <w:spacing w:val="-2"/>
          <w:sz w:val="24"/>
          <w:szCs w:val="24"/>
        </w:rPr>
      </w:pPr>
      <w:r>
        <w:rPr>
          <w:rFonts w:eastAsia="Times New Roman"/>
          <w:b/>
          <w:spacing w:val="-2"/>
          <w:sz w:val="24"/>
          <w:szCs w:val="24"/>
        </w:rPr>
        <w:t>Теоретичні відомості</w:t>
      </w:r>
    </w:p>
    <w:p w:rsidR="00AE6705" w:rsidRDefault="00AE6705" w:rsidP="00AE6705">
      <w:pPr>
        <w:shd w:val="clear" w:color="auto" w:fill="FFFFFF"/>
        <w:ind w:firstLine="504"/>
        <w:jc w:val="both"/>
      </w:pPr>
      <w:r w:rsidRPr="00AE6705">
        <w:rPr>
          <w:rFonts w:eastAsia="Times New Roman"/>
          <w:b/>
          <w:iCs/>
          <w:spacing w:val="-2"/>
        </w:rPr>
        <w:t>Особливості геологічного середовища</w:t>
      </w:r>
      <w:r>
        <w:rPr>
          <w:rFonts w:eastAsia="Times New Roman"/>
        </w:rPr>
        <w:t>.</w:t>
      </w:r>
      <w:r w:rsidRPr="00AE6705">
        <w:rPr>
          <w:rFonts w:eastAsia="Times New Roman"/>
        </w:rPr>
        <w:t xml:space="preserve"> </w:t>
      </w:r>
      <w:r>
        <w:rPr>
          <w:rFonts w:eastAsia="Times New Roman"/>
        </w:rPr>
        <w:t xml:space="preserve">Частина літосфери, а точніше земної кори, що безпосередньо виступає як мінеральна основа біосфери є одним із найважливіших компонентів </w:t>
      </w:r>
      <w:r>
        <w:rPr>
          <w:rFonts w:eastAsia="Times New Roman"/>
          <w:i/>
          <w:iCs/>
        </w:rPr>
        <w:t xml:space="preserve">навколишнього природного середовище </w:t>
      </w:r>
      <w:r>
        <w:rPr>
          <w:rFonts w:eastAsia="Times New Roman"/>
        </w:rPr>
        <w:t>(НПС), з кінця 70-х років ХХ ст. виділяється під назвою «</w:t>
      </w:r>
      <w:r>
        <w:rPr>
          <w:rFonts w:eastAsia="Times New Roman"/>
          <w:i/>
          <w:iCs/>
        </w:rPr>
        <w:t>геологічне середовище</w:t>
      </w:r>
      <w:r>
        <w:rPr>
          <w:rFonts w:eastAsia="Times New Roman"/>
        </w:rPr>
        <w:t xml:space="preserve">» (ГС). </w:t>
      </w:r>
      <w:r>
        <w:rPr>
          <w:rFonts w:eastAsia="Times New Roman"/>
          <w:spacing w:val="-1"/>
        </w:rPr>
        <w:t xml:space="preserve">Сукупність інженерних споруд і частини ГС у зоні їх впливу, що мають фіксовані межі, називають </w:t>
      </w:r>
      <w:r>
        <w:rPr>
          <w:rFonts w:eastAsia="Times New Roman"/>
          <w:i/>
          <w:iCs/>
          <w:spacing w:val="-1"/>
        </w:rPr>
        <w:t xml:space="preserve">природно-технічною системою </w:t>
      </w:r>
      <w:r>
        <w:rPr>
          <w:rFonts w:eastAsia="Times New Roman"/>
          <w:spacing w:val="-1"/>
        </w:rPr>
        <w:t xml:space="preserve">(ПТС). ПТС </w:t>
      </w:r>
      <w:r>
        <w:rPr>
          <w:rFonts w:eastAsia="Times New Roman"/>
        </w:rPr>
        <w:t xml:space="preserve">охоплює деякий простір, що включає власне технічну систему, а також </w:t>
      </w:r>
      <w:r>
        <w:rPr>
          <w:rFonts w:eastAsia="Times New Roman"/>
          <w:spacing w:val="-2"/>
        </w:rPr>
        <w:t xml:space="preserve">деяку частину </w:t>
      </w:r>
      <w:r>
        <w:rPr>
          <w:rFonts w:eastAsia="Times New Roman"/>
          <w:spacing w:val="-2"/>
          <w:lang w:val="ru-RU"/>
        </w:rPr>
        <w:t xml:space="preserve">ГС </w:t>
      </w:r>
      <w:r>
        <w:rPr>
          <w:rFonts w:eastAsia="Times New Roman"/>
          <w:spacing w:val="-2"/>
        </w:rPr>
        <w:t xml:space="preserve">у межах зони впливу технічної системи на </w:t>
      </w:r>
      <w:r>
        <w:rPr>
          <w:rFonts w:eastAsia="Times New Roman"/>
          <w:spacing w:val="-2"/>
          <w:lang w:val="ru-RU"/>
        </w:rPr>
        <w:t>ГС.</w:t>
      </w:r>
    </w:p>
    <w:p w:rsidR="00AE6705" w:rsidRDefault="00AE6705" w:rsidP="00AE6705">
      <w:pPr>
        <w:shd w:val="clear" w:color="auto" w:fill="FFFFFF"/>
        <w:ind w:firstLine="504"/>
        <w:jc w:val="both"/>
      </w:pPr>
      <w:r>
        <w:rPr>
          <w:rFonts w:eastAsia="Times New Roman"/>
          <w:spacing w:val="-2"/>
        </w:rPr>
        <w:t xml:space="preserve">До складу </w:t>
      </w:r>
      <w:r>
        <w:rPr>
          <w:rFonts w:eastAsia="Times New Roman"/>
          <w:spacing w:val="-2"/>
          <w:lang w:val="ru-RU"/>
        </w:rPr>
        <w:t xml:space="preserve">ГС </w:t>
      </w:r>
      <w:r>
        <w:rPr>
          <w:rFonts w:eastAsia="Times New Roman"/>
          <w:spacing w:val="-2"/>
        </w:rPr>
        <w:t xml:space="preserve">включаються ґрунти і верхні шари гірських порід, що </w:t>
      </w:r>
      <w:r>
        <w:rPr>
          <w:rFonts w:eastAsia="Times New Roman"/>
        </w:rPr>
        <w:t xml:space="preserve">розглядаються як багатокомпонентні системи. Межі </w:t>
      </w:r>
      <w:r>
        <w:rPr>
          <w:rFonts w:eastAsia="Times New Roman"/>
          <w:lang w:val="ru-RU"/>
        </w:rPr>
        <w:t xml:space="preserve">ГС </w:t>
      </w:r>
      <w:r>
        <w:rPr>
          <w:rFonts w:eastAsia="Times New Roman"/>
        </w:rPr>
        <w:t xml:space="preserve">змінюються не </w:t>
      </w:r>
      <w:r>
        <w:rPr>
          <w:rFonts w:eastAsia="Times New Roman"/>
          <w:spacing w:val="-2"/>
        </w:rPr>
        <w:t>тільки в просторі, але й у часі, з розвитком техногенезу в цілому.</w:t>
      </w:r>
    </w:p>
    <w:p w:rsidR="00AE6705" w:rsidRDefault="00AE6705" w:rsidP="00AE6705">
      <w:pPr>
        <w:shd w:val="clear" w:color="auto" w:fill="FFFFFF"/>
        <w:ind w:firstLine="504"/>
        <w:jc w:val="both"/>
      </w:pPr>
      <w:r>
        <w:rPr>
          <w:rFonts w:eastAsia="Times New Roman"/>
        </w:rPr>
        <w:t xml:space="preserve">Зовнішніми складовими частинами ГС є атмосфера, поверхнева </w:t>
      </w:r>
      <w:r>
        <w:rPr>
          <w:rFonts w:eastAsia="Times New Roman"/>
          <w:spacing w:val="-1"/>
        </w:rPr>
        <w:t xml:space="preserve">частина гідросфери (поверхневі води), поверхневі біоценози і, власне техносфера, що включає усі види інженерних споруд, комунікацій і </w:t>
      </w:r>
      <w:r>
        <w:rPr>
          <w:rFonts w:eastAsia="Times New Roman"/>
        </w:rPr>
        <w:t>господарських об'єктів.</w:t>
      </w:r>
    </w:p>
    <w:p w:rsidR="00AE6705" w:rsidRDefault="00AE6705" w:rsidP="00AE6705">
      <w:pPr>
        <w:shd w:val="clear" w:color="auto" w:fill="FFFFFF"/>
        <w:ind w:firstLine="504"/>
        <w:jc w:val="both"/>
      </w:pPr>
      <w:r>
        <w:rPr>
          <w:rFonts w:eastAsia="Times New Roman"/>
        </w:rPr>
        <w:t xml:space="preserve">Внутрішніми складовими частинами ГС є ґрунти (включаючи і </w:t>
      </w:r>
      <w:r>
        <w:rPr>
          <w:rFonts w:eastAsia="Times New Roman"/>
          <w:spacing w:val="-1"/>
        </w:rPr>
        <w:t xml:space="preserve">техногенні ґрунти); гірські породи, що складають масиви тієї чи іншої </w:t>
      </w:r>
      <w:r>
        <w:rPr>
          <w:rFonts w:eastAsia="Times New Roman"/>
          <w:spacing w:val="-2"/>
        </w:rPr>
        <w:t xml:space="preserve">структури; рельєф і геоморфологічні особливості території; підземні води; газоподібні наповнення гірських порід; геологічні та інженерно-геологічні </w:t>
      </w:r>
      <w:r>
        <w:rPr>
          <w:rFonts w:eastAsia="Times New Roman"/>
        </w:rPr>
        <w:t>процеси і явища, які розвинуті на даній території.</w:t>
      </w:r>
    </w:p>
    <w:p w:rsidR="00AE6705" w:rsidRDefault="00AE6705" w:rsidP="00AE6705">
      <w:pPr>
        <w:shd w:val="clear" w:color="auto" w:fill="FFFFFF"/>
        <w:ind w:firstLine="504"/>
        <w:jc w:val="both"/>
      </w:pPr>
      <w:r>
        <w:rPr>
          <w:rFonts w:eastAsia="Times New Roman"/>
          <w:spacing w:val="-2"/>
        </w:rPr>
        <w:t xml:space="preserve">Стосовно речовин, то особливість </w:t>
      </w:r>
      <w:r>
        <w:rPr>
          <w:rFonts w:eastAsia="Times New Roman"/>
          <w:spacing w:val="-2"/>
          <w:lang w:val="ru-RU"/>
        </w:rPr>
        <w:t xml:space="preserve">ГС </w:t>
      </w:r>
      <w:r>
        <w:rPr>
          <w:rFonts w:eastAsia="Times New Roman"/>
          <w:spacing w:val="-2"/>
        </w:rPr>
        <w:t xml:space="preserve">як підсистеми полягає у тому, що, поряд із природними, поширені речовини антропогенного генезису, які </w:t>
      </w:r>
      <w:r>
        <w:rPr>
          <w:rFonts w:eastAsia="Times New Roman"/>
          <w:spacing w:val="-1"/>
        </w:rPr>
        <w:t xml:space="preserve">є продуктами функціонування технічних систем чи речовинами об'єктів техносфери. Деякі дослідники до </w:t>
      </w:r>
      <w:r>
        <w:rPr>
          <w:rFonts w:eastAsia="Times New Roman"/>
          <w:spacing w:val="-1"/>
          <w:lang w:val="ru-RU"/>
        </w:rPr>
        <w:t xml:space="preserve">ГС </w:t>
      </w:r>
      <w:r>
        <w:rPr>
          <w:rFonts w:eastAsia="Times New Roman"/>
          <w:spacing w:val="-1"/>
        </w:rPr>
        <w:t xml:space="preserve">відносять не лише гірські породи і </w:t>
      </w:r>
      <w:r>
        <w:rPr>
          <w:rFonts w:eastAsia="Times New Roman"/>
        </w:rPr>
        <w:t xml:space="preserve">ґрунти, але і </w:t>
      </w:r>
      <w:proofErr w:type="spellStart"/>
      <w:r>
        <w:rPr>
          <w:rFonts w:eastAsia="Times New Roman"/>
        </w:rPr>
        <w:t>приповерхневі</w:t>
      </w:r>
      <w:proofErr w:type="spellEnd"/>
      <w:r>
        <w:rPr>
          <w:rFonts w:eastAsia="Times New Roman"/>
        </w:rPr>
        <w:t xml:space="preserve"> води і біоту.</w:t>
      </w:r>
    </w:p>
    <w:p w:rsidR="00AE6705" w:rsidRDefault="00AE6705" w:rsidP="00AE6705">
      <w:pPr>
        <w:shd w:val="clear" w:color="auto" w:fill="FFFFFF"/>
        <w:ind w:firstLine="504"/>
        <w:jc w:val="both"/>
      </w:pPr>
      <w:r>
        <w:rPr>
          <w:rFonts w:eastAsia="Times New Roman"/>
        </w:rPr>
        <w:t xml:space="preserve">Слід відзначити, що родючі ґрунти є об’єктом вивчення ґрунтознавства. На відміну від ґрунтознавства, в інженерній геології </w:t>
      </w:r>
      <w:r>
        <w:rPr>
          <w:rFonts w:eastAsia="Times New Roman"/>
          <w:spacing w:val="-1"/>
        </w:rPr>
        <w:t xml:space="preserve">«ґрунтами» називаються всі гірські породи, властивості яких вивчаються </w:t>
      </w:r>
      <w:r>
        <w:rPr>
          <w:rFonts w:eastAsia="Times New Roman"/>
        </w:rPr>
        <w:t>задля цілей будівництва споруд, тобто як природні основи інженерних споруд.</w:t>
      </w:r>
    </w:p>
    <w:p w:rsidR="00AE6705" w:rsidRDefault="00AE6705" w:rsidP="00AE6705">
      <w:pPr>
        <w:shd w:val="clear" w:color="auto" w:fill="FFFFFF"/>
        <w:ind w:firstLine="504"/>
        <w:jc w:val="both"/>
      </w:pPr>
      <w:r w:rsidRPr="00AE6705">
        <w:rPr>
          <w:rFonts w:eastAsia="Times New Roman"/>
          <w:b/>
          <w:iCs/>
          <w:spacing w:val="-2"/>
        </w:rPr>
        <w:t>Показники техногенного порушення геологічного середовища</w:t>
      </w:r>
      <w:r>
        <w:rPr>
          <w:rFonts w:eastAsia="Times New Roman"/>
        </w:rPr>
        <w:t xml:space="preserve"> . Верхній шар літосфери (приблизно до 10 </w:t>
      </w:r>
      <w:r>
        <w:rPr>
          <w:rFonts w:eastAsia="Times New Roman"/>
          <w:lang w:val="ru-RU"/>
        </w:rPr>
        <w:t xml:space="preserve">км) </w:t>
      </w:r>
      <w:r>
        <w:rPr>
          <w:rFonts w:eastAsia="Times New Roman"/>
        </w:rPr>
        <w:t xml:space="preserve">активно </w:t>
      </w:r>
      <w:r>
        <w:rPr>
          <w:rFonts w:eastAsia="Times New Roman"/>
          <w:spacing w:val="-2"/>
        </w:rPr>
        <w:t xml:space="preserve">використовується людиною для видобутку корисних копалин і називається «надрами». Технічний прогрес базується на всезростаючому використанні </w:t>
      </w:r>
      <w:r>
        <w:rPr>
          <w:rFonts w:eastAsia="Times New Roman"/>
        </w:rPr>
        <w:t xml:space="preserve">природних ресурсів, в тому числі мінеральних ресурсів. Із надр вилучається близько 150 </w:t>
      </w:r>
      <w:r>
        <w:rPr>
          <w:rFonts w:eastAsia="Times New Roman"/>
          <w:lang w:val="ru-RU"/>
        </w:rPr>
        <w:t xml:space="preserve">млрд. т </w:t>
      </w:r>
      <w:r>
        <w:rPr>
          <w:rFonts w:eastAsia="Times New Roman"/>
        </w:rPr>
        <w:t xml:space="preserve">гірських порід, </w:t>
      </w:r>
      <w:proofErr w:type="gramStart"/>
      <w:r>
        <w:rPr>
          <w:rFonts w:eastAsia="Times New Roman"/>
        </w:rPr>
        <w:t>в</w:t>
      </w:r>
      <w:proofErr w:type="gramEnd"/>
      <w:r>
        <w:rPr>
          <w:rFonts w:eastAsia="Times New Roman"/>
        </w:rPr>
        <w:t xml:space="preserve"> тому числі понад 20 </w:t>
      </w:r>
      <w:r>
        <w:rPr>
          <w:rFonts w:eastAsia="Times New Roman"/>
          <w:lang w:val="ru-RU"/>
        </w:rPr>
        <w:t xml:space="preserve">млрд. т </w:t>
      </w:r>
      <w:r>
        <w:rPr>
          <w:rFonts w:eastAsia="Times New Roman"/>
        </w:rPr>
        <w:t xml:space="preserve">корисних копалин. При сучасній технології видобутку і </w:t>
      </w:r>
      <w:r>
        <w:rPr>
          <w:rFonts w:eastAsia="Times New Roman"/>
          <w:spacing w:val="-2"/>
        </w:rPr>
        <w:t xml:space="preserve">використання корисних копалин тільки 1-5% від всього об’єму вилученої з </w:t>
      </w:r>
      <w:r>
        <w:rPr>
          <w:rFonts w:eastAsia="Times New Roman"/>
          <w:spacing w:val="-1"/>
        </w:rPr>
        <w:t xml:space="preserve">надр сировини реалізується у вигляді продуктів виробництва, а решта є </w:t>
      </w:r>
      <w:r>
        <w:rPr>
          <w:rFonts w:eastAsia="Times New Roman"/>
        </w:rPr>
        <w:t xml:space="preserve">відходами. Щорічно у світі утворюється близько 18 млн. т </w:t>
      </w:r>
      <w:proofErr w:type="spellStart"/>
      <w:r>
        <w:rPr>
          <w:rFonts w:eastAsia="Times New Roman"/>
        </w:rPr>
        <w:t>огаркових</w:t>
      </w:r>
      <w:proofErr w:type="spellEnd"/>
      <w:r>
        <w:rPr>
          <w:rFonts w:eastAsia="Times New Roman"/>
        </w:rPr>
        <w:t xml:space="preserve"> відвалів. При виробництві калійних добрив із </w:t>
      </w:r>
      <w:proofErr w:type="spellStart"/>
      <w:r>
        <w:rPr>
          <w:rFonts w:eastAsia="Times New Roman"/>
          <w:i/>
          <w:iCs/>
          <w:lang w:val="en-US"/>
        </w:rPr>
        <w:t>KCl</w:t>
      </w:r>
      <w:proofErr w:type="spellEnd"/>
      <w:r w:rsidRPr="00AE6705">
        <w:rPr>
          <w:rFonts w:eastAsia="Times New Roman"/>
          <w:i/>
          <w:iCs/>
        </w:rPr>
        <w:t xml:space="preserve"> </w:t>
      </w:r>
      <w:r>
        <w:rPr>
          <w:rFonts w:eastAsia="Times New Roman"/>
        </w:rPr>
        <w:t xml:space="preserve">на кожну тонну отриманого сильвініту утворюється 2,5-3,0 т відходів галіту, які складаються у вигляді </w:t>
      </w:r>
      <w:proofErr w:type="spellStart"/>
      <w:r>
        <w:rPr>
          <w:rFonts w:eastAsia="Times New Roman"/>
        </w:rPr>
        <w:t>солевідвалів</w:t>
      </w:r>
      <w:proofErr w:type="spellEnd"/>
      <w:r>
        <w:rPr>
          <w:rFonts w:eastAsia="Times New Roman"/>
        </w:rPr>
        <w:t xml:space="preserve"> (висотою до 25-30 м) і на які відводяться значні земельні ресурси. При отриманні 1 </w:t>
      </w:r>
      <w:r>
        <w:rPr>
          <w:rFonts w:eastAsia="Times New Roman"/>
          <w:lang w:val="ru-RU"/>
        </w:rPr>
        <w:t>т Р</w:t>
      </w:r>
      <w:r>
        <w:rPr>
          <w:rFonts w:eastAsia="Times New Roman"/>
          <w:vertAlign w:val="subscript"/>
          <w:lang w:val="ru-RU"/>
        </w:rPr>
        <w:t>2</w:t>
      </w:r>
      <w:r>
        <w:rPr>
          <w:rFonts w:eastAsia="Times New Roman"/>
        </w:rPr>
        <w:t>О</w:t>
      </w:r>
      <w:r>
        <w:rPr>
          <w:rFonts w:eastAsia="Times New Roman"/>
          <w:vertAlign w:val="subscript"/>
        </w:rPr>
        <w:t>5</w:t>
      </w:r>
      <w:r>
        <w:rPr>
          <w:rFonts w:eastAsia="Times New Roman"/>
        </w:rPr>
        <w:t xml:space="preserve"> з апатитів і </w:t>
      </w:r>
      <w:r>
        <w:rPr>
          <w:rFonts w:eastAsia="Times New Roman"/>
          <w:spacing w:val="-2"/>
        </w:rPr>
        <w:t xml:space="preserve">фосфоритів утворюється 4,25-5,5 </w:t>
      </w:r>
      <w:r>
        <w:rPr>
          <w:rFonts w:eastAsia="Times New Roman"/>
          <w:spacing w:val="-2"/>
          <w:lang w:val="ru-RU"/>
        </w:rPr>
        <w:t xml:space="preserve">т </w:t>
      </w:r>
      <w:r>
        <w:rPr>
          <w:rFonts w:eastAsia="Times New Roman"/>
          <w:spacing w:val="-2"/>
        </w:rPr>
        <w:t xml:space="preserve">фосфогіпсу, який, в більшості випадків, </w:t>
      </w:r>
      <w:r>
        <w:rPr>
          <w:rFonts w:eastAsia="Times New Roman"/>
        </w:rPr>
        <w:t>іде у відвали; можливість його практичного використання дуже незначна (до 2%).</w:t>
      </w:r>
    </w:p>
    <w:p w:rsidR="00AE6705" w:rsidRDefault="00AE6705" w:rsidP="00AE6705">
      <w:pPr>
        <w:shd w:val="clear" w:color="auto" w:fill="FFFFFF"/>
        <w:ind w:firstLine="379"/>
        <w:jc w:val="both"/>
      </w:pPr>
      <w:r>
        <w:rPr>
          <w:rFonts w:eastAsia="Times New Roman"/>
          <w:spacing w:val="-1"/>
        </w:rPr>
        <w:t xml:space="preserve">За кадастровим обліком в Україні на початок 2007 року налічувалось </w:t>
      </w:r>
      <w:r>
        <w:rPr>
          <w:rFonts w:eastAsia="Times New Roman"/>
        </w:rPr>
        <w:t xml:space="preserve">8658 родовищ 97-ми видів корисних копалин і майже 12000 їх проявів. </w:t>
      </w:r>
      <w:r>
        <w:rPr>
          <w:rFonts w:eastAsia="Times New Roman"/>
          <w:spacing w:val="-2"/>
        </w:rPr>
        <w:t xml:space="preserve">Одними з найбільших за обсягом є </w:t>
      </w:r>
      <w:r>
        <w:rPr>
          <w:rFonts w:eastAsia="Times New Roman"/>
          <w:b/>
          <w:i/>
          <w:spacing w:val="-2"/>
        </w:rPr>
        <w:t xml:space="preserve">запаси вугілля, залізних, марганцевих і </w:t>
      </w:r>
      <w:proofErr w:type="spellStart"/>
      <w:r>
        <w:rPr>
          <w:rFonts w:eastAsia="Times New Roman"/>
          <w:b/>
          <w:i/>
          <w:spacing w:val="-1"/>
        </w:rPr>
        <w:t>титаноцирконієвих</w:t>
      </w:r>
      <w:proofErr w:type="spellEnd"/>
      <w:r>
        <w:rPr>
          <w:rFonts w:eastAsia="Times New Roman"/>
          <w:b/>
          <w:i/>
          <w:spacing w:val="-1"/>
        </w:rPr>
        <w:t xml:space="preserve"> руд, а також графіту, каоліну, калійних солей, сірки, </w:t>
      </w:r>
      <w:r>
        <w:rPr>
          <w:rFonts w:eastAsia="Times New Roman"/>
          <w:b/>
          <w:i/>
        </w:rPr>
        <w:t>вогнетривких глин, облицювального каменю</w:t>
      </w:r>
      <w:r>
        <w:rPr>
          <w:rFonts w:eastAsia="Times New Roman"/>
        </w:rPr>
        <w:t xml:space="preserve">. Частка їх в Україні є </w:t>
      </w:r>
      <w:r>
        <w:rPr>
          <w:rFonts w:eastAsia="Times New Roman"/>
          <w:spacing w:val="-1"/>
        </w:rPr>
        <w:t xml:space="preserve">значимою у світовому вимірі. Ступінь освоєння (залучення в розробку) </w:t>
      </w:r>
      <w:r>
        <w:rPr>
          <w:rFonts w:eastAsia="Times New Roman"/>
        </w:rPr>
        <w:t xml:space="preserve">розвіданих запасів в Україні за різними видами корисних копалин </w:t>
      </w:r>
      <w:r>
        <w:rPr>
          <w:rFonts w:eastAsia="Times New Roman"/>
          <w:spacing w:val="-2"/>
        </w:rPr>
        <w:t xml:space="preserve">коливається від 40 до 100%. Загалом 2007 року працювало більше як 2000 </w:t>
      </w:r>
      <w:r>
        <w:rPr>
          <w:rFonts w:eastAsia="Times New Roman"/>
        </w:rPr>
        <w:t xml:space="preserve">гірничовидобувних підприємств, а загальна кількість розроблюваних </w:t>
      </w:r>
      <w:r>
        <w:rPr>
          <w:rFonts w:eastAsia="Times New Roman"/>
          <w:spacing w:val="-1"/>
        </w:rPr>
        <w:t xml:space="preserve">родовищ сягнула 3000. В обсягах видобутку різко домінує залізорудна </w:t>
      </w:r>
      <w:r>
        <w:rPr>
          <w:rFonts w:eastAsia="Times New Roman"/>
        </w:rPr>
        <w:t xml:space="preserve">сировина, флюсові вапняки, а також </w:t>
      </w:r>
      <w:proofErr w:type="spellStart"/>
      <w:r>
        <w:rPr>
          <w:rFonts w:eastAsia="Times New Roman"/>
        </w:rPr>
        <w:t>кам’</w:t>
      </w:r>
      <w:r>
        <w:rPr>
          <w:rFonts w:eastAsia="Times New Roman"/>
          <w:lang w:val="ru-RU"/>
        </w:rPr>
        <w:t>яне</w:t>
      </w:r>
      <w:proofErr w:type="spellEnd"/>
      <w:r>
        <w:rPr>
          <w:rFonts w:eastAsia="Times New Roman"/>
          <w:lang w:val="ru-RU"/>
        </w:rPr>
        <w:t xml:space="preserve"> </w:t>
      </w:r>
      <w:r>
        <w:rPr>
          <w:rFonts w:eastAsia="Times New Roman"/>
        </w:rPr>
        <w:t xml:space="preserve">вугілля. У Державному балансі запасів корисних копалин України на початок 2008 року </w:t>
      </w:r>
      <w:r>
        <w:rPr>
          <w:rFonts w:eastAsia="Times New Roman"/>
          <w:spacing w:val="-3"/>
        </w:rPr>
        <w:t xml:space="preserve">обліковано 421 родовище питних та технічних підземних вод, 197 родовищ </w:t>
      </w:r>
      <w:r>
        <w:rPr>
          <w:rFonts w:eastAsia="Times New Roman"/>
        </w:rPr>
        <w:t>мінеральних вод, 2 родовища теплоенергетичних підземних вод і 1 родовище промислових підземних вод. Упродовж 2007 року розвідано і</w:t>
      </w:r>
      <w:r>
        <w:t xml:space="preserve"> </w:t>
      </w:r>
      <w:r>
        <w:rPr>
          <w:rFonts w:eastAsia="Times New Roman"/>
        </w:rPr>
        <w:t xml:space="preserve">поставлено на державний баланс 12 родовищ питних підземних вод із запасами промислових категорій 106,4 тис. </w:t>
      </w:r>
      <w:r>
        <w:rPr>
          <w:rFonts w:eastAsia="Times New Roman"/>
          <w:lang w:val="ru-RU"/>
        </w:rPr>
        <w:t>м</w:t>
      </w:r>
      <w:r>
        <w:rPr>
          <w:rFonts w:eastAsia="Times New Roman"/>
          <w:vertAlign w:val="superscript"/>
          <w:lang w:val="ru-RU"/>
        </w:rPr>
        <w:t>3</w:t>
      </w:r>
      <w:r>
        <w:rPr>
          <w:rFonts w:eastAsia="Times New Roman"/>
          <w:lang w:val="ru-RU"/>
        </w:rPr>
        <w:t>/</w:t>
      </w:r>
      <w:r>
        <w:rPr>
          <w:rFonts w:eastAsia="Times New Roman"/>
        </w:rPr>
        <w:t xml:space="preserve">добу і 14 родовищ мінеральних </w:t>
      </w:r>
      <w:proofErr w:type="gramStart"/>
      <w:r>
        <w:rPr>
          <w:rFonts w:eastAsia="Times New Roman"/>
        </w:rPr>
        <w:t>п</w:t>
      </w:r>
      <w:proofErr w:type="gramEnd"/>
      <w:r>
        <w:rPr>
          <w:rFonts w:eastAsia="Times New Roman"/>
        </w:rPr>
        <w:t xml:space="preserve">ідземних вод із запасами промислових категорій </w:t>
      </w:r>
      <w:r>
        <w:rPr>
          <w:rFonts w:eastAsia="Times New Roman"/>
          <w:spacing w:val="-2"/>
        </w:rPr>
        <w:t xml:space="preserve">758,6 </w:t>
      </w:r>
      <w:r>
        <w:rPr>
          <w:rFonts w:eastAsia="Times New Roman"/>
          <w:spacing w:val="-2"/>
          <w:lang w:val="ru-RU"/>
        </w:rPr>
        <w:t>м</w:t>
      </w:r>
      <w:r>
        <w:rPr>
          <w:rFonts w:eastAsia="Times New Roman"/>
          <w:spacing w:val="-2"/>
          <w:vertAlign w:val="superscript"/>
          <w:lang w:val="ru-RU"/>
        </w:rPr>
        <w:t>3</w:t>
      </w:r>
      <w:r>
        <w:rPr>
          <w:rFonts w:eastAsia="Times New Roman"/>
          <w:spacing w:val="-2"/>
          <w:lang w:val="ru-RU"/>
        </w:rPr>
        <w:t>/</w:t>
      </w:r>
      <w:r>
        <w:rPr>
          <w:rFonts w:eastAsia="Times New Roman"/>
          <w:spacing w:val="-2"/>
        </w:rPr>
        <w:t>добу (</w:t>
      </w:r>
      <w:r>
        <w:rPr>
          <w:rFonts w:eastAsia="Times New Roman"/>
          <w:i/>
          <w:iCs/>
          <w:spacing w:val="-2"/>
        </w:rPr>
        <w:t xml:space="preserve">Національна доповідь про стан навколишнього природного </w:t>
      </w:r>
      <w:r>
        <w:rPr>
          <w:rFonts w:eastAsia="Times New Roman"/>
          <w:i/>
          <w:iCs/>
        </w:rPr>
        <w:t>середовища в Україні у 2007 році, Мінприроди</w:t>
      </w:r>
      <w:r>
        <w:rPr>
          <w:rFonts w:eastAsia="Times New Roman"/>
        </w:rPr>
        <w:t>).</w:t>
      </w:r>
    </w:p>
    <w:p w:rsidR="00AE6705" w:rsidRDefault="00AE6705" w:rsidP="00AE6705">
      <w:pPr>
        <w:shd w:val="clear" w:color="auto" w:fill="FFFFFF"/>
        <w:jc w:val="both"/>
      </w:pPr>
      <w:r>
        <w:rPr>
          <w:rFonts w:eastAsia="Times New Roman"/>
        </w:rPr>
        <w:t xml:space="preserve">Порушення і забруднення ГС найбільш характерні для </w:t>
      </w:r>
      <w:r>
        <w:rPr>
          <w:rFonts w:eastAsia="Times New Roman"/>
          <w:i/>
          <w:iCs/>
        </w:rPr>
        <w:t>гірничо-видобувних підприємств</w:t>
      </w:r>
      <w:r>
        <w:rPr>
          <w:rFonts w:eastAsia="Times New Roman"/>
        </w:rPr>
        <w:t xml:space="preserve">. Для   зони   впливу   гірничого   виробництва характерні </w:t>
      </w:r>
      <w:r>
        <w:rPr>
          <w:rFonts w:eastAsia="Times New Roman"/>
          <w:i/>
          <w:iCs/>
        </w:rPr>
        <w:t>порушенн</w:t>
      </w:r>
      <w:r>
        <w:rPr>
          <w:rFonts w:eastAsia="Times New Roman"/>
        </w:rPr>
        <w:t xml:space="preserve">я різних типів: – </w:t>
      </w:r>
      <w:proofErr w:type="spellStart"/>
      <w:r>
        <w:rPr>
          <w:rFonts w:eastAsia="Times New Roman"/>
          <w:i/>
          <w:iCs/>
        </w:rPr>
        <w:t>геомеханічні</w:t>
      </w:r>
      <w:proofErr w:type="spellEnd"/>
      <w:r>
        <w:rPr>
          <w:rFonts w:eastAsia="Times New Roman"/>
          <w:i/>
          <w:iCs/>
        </w:rPr>
        <w:t xml:space="preserve"> </w:t>
      </w:r>
      <w:r>
        <w:rPr>
          <w:rFonts w:eastAsia="Times New Roman"/>
        </w:rPr>
        <w:t xml:space="preserve">(деформації порід і земної поверхні, провали, забудови); – </w:t>
      </w:r>
      <w:r>
        <w:rPr>
          <w:rFonts w:eastAsia="Times New Roman"/>
          <w:i/>
          <w:iCs/>
        </w:rPr>
        <w:t xml:space="preserve">гідродинамічні </w:t>
      </w:r>
      <w:r>
        <w:rPr>
          <w:rFonts w:eastAsia="Times New Roman"/>
        </w:rPr>
        <w:t xml:space="preserve">(гідрологічні – поверхневі, гідрогеологічні – підземні); – </w:t>
      </w:r>
      <w:r>
        <w:rPr>
          <w:rFonts w:eastAsia="Times New Roman"/>
          <w:i/>
          <w:iCs/>
        </w:rPr>
        <w:t xml:space="preserve">аеродинамічні </w:t>
      </w:r>
      <w:r>
        <w:rPr>
          <w:rFonts w:eastAsia="Times New Roman"/>
        </w:rPr>
        <w:t xml:space="preserve">(приземні) </w:t>
      </w:r>
      <w:r>
        <w:rPr>
          <w:rFonts w:eastAsia="Times New Roman"/>
          <w:i/>
          <w:iCs/>
        </w:rPr>
        <w:t>порушенн</w:t>
      </w:r>
      <w:r>
        <w:rPr>
          <w:rFonts w:eastAsia="Times New Roman"/>
        </w:rPr>
        <w:t xml:space="preserve">я і </w:t>
      </w:r>
      <w:r>
        <w:rPr>
          <w:rFonts w:eastAsia="Times New Roman"/>
          <w:i/>
          <w:iCs/>
        </w:rPr>
        <w:t xml:space="preserve">забруднення: </w:t>
      </w:r>
      <w:r>
        <w:rPr>
          <w:rFonts w:eastAsia="Times New Roman"/>
        </w:rPr>
        <w:t xml:space="preserve">літосферні </w:t>
      </w:r>
      <w:r>
        <w:rPr>
          <w:rFonts w:eastAsia="Times New Roman"/>
          <w:spacing w:val="-2"/>
        </w:rPr>
        <w:t xml:space="preserve">(поверхні), </w:t>
      </w:r>
      <w:proofErr w:type="spellStart"/>
      <w:r>
        <w:rPr>
          <w:rFonts w:eastAsia="Times New Roman"/>
          <w:spacing w:val="-2"/>
        </w:rPr>
        <w:t>гідросферні</w:t>
      </w:r>
      <w:proofErr w:type="spellEnd"/>
      <w:r>
        <w:rPr>
          <w:rFonts w:eastAsia="Times New Roman"/>
          <w:spacing w:val="-2"/>
        </w:rPr>
        <w:t xml:space="preserve">, атмосферні та біоценотичні. Гірниче виробництво </w:t>
      </w:r>
      <w:r>
        <w:rPr>
          <w:rFonts w:eastAsia="Times New Roman"/>
          <w:b/>
          <w:spacing w:val="-2"/>
          <w:u w:val="single"/>
        </w:rPr>
        <w:t>негативно впливає</w:t>
      </w:r>
      <w:r>
        <w:rPr>
          <w:rFonts w:eastAsia="Times New Roman"/>
          <w:spacing w:val="-2"/>
        </w:rPr>
        <w:t xml:space="preserve"> на стан елементів НПС:</w:t>
      </w:r>
    </w:p>
    <w:p w:rsidR="00AE6705" w:rsidRDefault="00AE6705" w:rsidP="00AE6705">
      <w:pPr>
        <w:numPr>
          <w:ilvl w:val="0"/>
          <w:numId w:val="1"/>
        </w:numPr>
        <w:shd w:val="clear" w:color="auto" w:fill="FFFFFF"/>
        <w:tabs>
          <w:tab w:val="left" w:pos="250"/>
        </w:tabs>
        <w:ind w:left="709" w:hanging="250"/>
        <w:jc w:val="both"/>
        <w:rPr>
          <w:spacing w:val="-5"/>
        </w:rPr>
      </w:pPr>
      <w:r>
        <w:rPr>
          <w:rFonts w:eastAsia="Times New Roman"/>
          <w:i/>
          <w:iCs/>
          <w:spacing w:val="-1"/>
        </w:rPr>
        <w:t xml:space="preserve">землі, ґрунт </w:t>
      </w:r>
      <w:r>
        <w:rPr>
          <w:rFonts w:eastAsia="Times New Roman"/>
          <w:spacing w:val="-1"/>
        </w:rPr>
        <w:t xml:space="preserve">(ландшафт) – деформації земної поверхні, порушення </w:t>
      </w:r>
      <w:r>
        <w:rPr>
          <w:rFonts w:eastAsia="Times New Roman"/>
          <w:spacing w:val="-3"/>
        </w:rPr>
        <w:t xml:space="preserve">ґрунтового покриву, зменшення площі продуктивних угідь, погіршення </w:t>
      </w:r>
      <w:r>
        <w:rPr>
          <w:rFonts w:eastAsia="Times New Roman"/>
          <w:spacing w:val="-2"/>
        </w:rPr>
        <w:t>якості ґрунтів, зміна стану поверхневих і ґрунтових вод, осідання пилу і хімічних сполук внаслідок викидів в атмосферу, ерозійні процеси;</w:t>
      </w:r>
    </w:p>
    <w:p w:rsidR="00AE6705" w:rsidRDefault="00AE6705" w:rsidP="00AE6705">
      <w:pPr>
        <w:numPr>
          <w:ilvl w:val="0"/>
          <w:numId w:val="1"/>
        </w:numPr>
        <w:shd w:val="clear" w:color="auto" w:fill="FFFFFF"/>
        <w:tabs>
          <w:tab w:val="left" w:pos="250"/>
        </w:tabs>
        <w:ind w:left="709" w:hanging="250"/>
        <w:jc w:val="both"/>
        <w:rPr>
          <w:spacing w:val="-5"/>
        </w:rPr>
      </w:pPr>
      <w:r>
        <w:rPr>
          <w:rFonts w:eastAsia="Times New Roman"/>
          <w:i/>
          <w:iCs/>
          <w:spacing w:val="-1"/>
        </w:rPr>
        <w:t xml:space="preserve">надра </w:t>
      </w:r>
      <w:r>
        <w:rPr>
          <w:rFonts w:eastAsia="Times New Roman"/>
          <w:spacing w:val="-1"/>
        </w:rPr>
        <w:t xml:space="preserve">– зміна напружено-деформованого стану масиву гірських порід, </w:t>
      </w:r>
      <w:r>
        <w:rPr>
          <w:rFonts w:eastAsia="Times New Roman"/>
        </w:rPr>
        <w:t xml:space="preserve">зниження якості і втрати корисних копалин і промислової цінності </w:t>
      </w:r>
      <w:r>
        <w:rPr>
          <w:rFonts w:eastAsia="Times New Roman"/>
          <w:spacing w:val="-2"/>
        </w:rPr>
        <w:t>родовищ, забруднення надр, розвиток карстового процесу;</w:t>
      </w:r>
    </w:p>
    <w:p w:rsidR="00AE6705" w:rsidRDefault="00AE6705" w:rsidP="00AE6705">
      <w:pPr>
        <w:numPr>
          <w:ilvl w:val="0"/>
          <w:numId w:val="1"/>
        </w:numPr>
        <w:shd w:val="clear" w:color="auto" w:fill="FFFFFF"/>
        <w:tabs>
          <w:tab w:val="left" w:pos="250"/>
        </w:tabs>
        <w:ind w:left="709" w:hanging="250"/>
        <w:jc w:val="both"/>
        <w:rPr>
          <w:spacing w:val="-5"/>
        </w:rPr>
      </w:pPr>
      <w:r>
        <w:rPr>
          <w:rFonts w:eastAsia="Times New Roman"/>
          <w:i/>
          <w:iCs/>
        </w:rPr>
        <w:t xml:space="preserve">водний басейн, води підземні </w:t>
      </w:r>
      <w:r>
        <w:rPr>
          <w:rFonts w:eastAsia="Times New Roman"/>
        </w:rPr>
        <w:t xml:space="preserve">– зменшення запасів поверхневих і </w:t>
      </w:r>
      <w:r>
        <w:rPr>
          <w:rFonts w:eastAsia="Times New Roman"/>
          <w:spacing w:val="-2"/>
        </w:rPr>
        <w:t>підземних вод, порушення гідрогеологічного режиму водного басейну;</w:t>
      </w:r>
    </w:p>
    <w:p w:rsidR="00AE6705" w:rsidRDefault="00AE6705" w:rsidP="00AE6705">
      <w:pPr>
        <w:numPr>
          <w:ilvl w:val="0"/>
          <w:numId w:val="1"/>
        </w:numPr>
        <w:shd w:val="clear" w:color="auto" w:fill="FFFFFF"/>
        <w:tabs>
          <w:tab w:val="left" w:pos="250"/>
        </w:tabs>
        <w:ind w:left="709" w:hanging="250"/>
        <w:jc w:val="both"/>
        <w:rPr>
          <w:spacing w:val="-5"/>
        </w:rPr>
      </w:pPr>
      <w:r>
        <w:rPr>
          <w:rFonts w:eastAsia="Times New Roman"/>
          <w:i/>
          <w:iCs/>
          <w:spacing w:val="-2"/>
        </w:rPr>
        <w:t xml:space="preserve">води поверхневі </w:t>
      </w:r>
      <w:r>
        <w:rPr>
          <w:rFonts w:eastAsia="Times New Roman"/>
          <w:spacing w:val="-2"/>
        </w:rPr>
        <w:t xml:space="preserve">– забруднення водного басейну стічними і дренажними </w:t>
      </w:r>
      <w:r>
        <w:rPr>
          <w:rFonts w:eastAsia="Times New Roman"/>
        </w:rPr>
        <w:t xml:space="preserve">водами, погіршення якості вод в результаті несприятливих змін </w:t>
      </w:r>
      <w:r>
        <w:rPr>
          <w:rFonts w:eastAsia="Times New Roman"/>
          <w:spacing w:val="-2"/>
        </w:rPr>
        <w:t>гідрохімічних і біологічних режимів природних вод;</w:t>
      </w:r>
    </w:p>
    <w:p w:rsidR="00AE6705" w:rsidRDefault="00AE6705" w:rsidP="00AE6705">
      <w:pPr>
        <w:numPr>
          <w:ilvl w:val="0"/>
          <w:numId w:val="1"/>
        </w:numPr>
        <w:shd w:val="clear" w:color="auto" w:fill="FFFFFF"/>
        <w:tabs>
          <w:tab w:val="left" w:pos="250"/>
        </w:tabs>
        <w:ind w:left="709" w:hanging="250"/>
        <w:jc w:val="both"/>
        <w:rPr>
          <w:spacing w:val="-5"/>
        </w:rPr>
      </w:pPr>
      <w:r>
        <w:rPr>
          <w:rFonts w:eastAsia="Times New Roman"/>
          <w:i/>
          <w:iCs/>
          <w:spacing w:val="-2"/>
        </w:rPr>
        <w:lastRenderedPageBreak/>
        <w:t xml:space="preserve">повітряний басейн </w:t>
      </w:r>
      <w:r>
        <w:rPr>
          <w:rFonts w:eastAsia="Times New Roman"/>
          <w:spacing w:val="-2"/>
        </w:rPr>
        <w:t>– забруднення атмосфери;</w:t>
      </w:r>
    </w:p>
    <w:p w:rsidR="00AE6705" w:rsidRDefault="00AE6705" w:rsidP="00AE6705">
      <w:pPr>
        <w:numPr>
          <w:ilvl w:val="0"/>
          <w:numId w:val="1"/>
        </w:numPr>
        <w:shd w:val="clear" w:color="auto" w:fill="FFFFFF"/>
        <w:tabs>
          <w:tab w:val="left" w:pos="250"/>
        </w:tabs>
        <w:ind w:left="709" w:hanging="250"/>
        <w:jc w:val="both"/>
        <w:rPr>
          <w:spacing w:val="-5"/>
        </w:rPr>
      </w:pPr>
      <w:r>
        <w:rPr>
          <w:rFonts w:eastAsia="Times New Roman"/>
          <w:i/>
          <w:iCs/>
          <w:spacing w:val="-1"/>
        </w:rPr>
        <w:t xml:space="preserve">флора і фауна </w:t>
      </w:r>
      <w:r>
        <w:rPr>
          <w:rFonts w:eastAsia="Times New Roman"/>
          <w:spacing w:val="-1"/>
        </w:rPr>
        <w:t xml:space="preserve">– погіршення умов існування флори і фауни, міграція і </w:t>
      </w:r>
      <w:r>
        <w:rPr>
          <w:rFonts w:eastAsia="Times New Roman"/>
          <w:spacing w:val="-2"/>
        </w:rPr>
        <w:t xml:space="preserve">скорочення чисельності диких тварин, зменшення чисельності рослин, </w:t>
      </w:r>
      <w:r>
        <w:rPr>
          <w:rFonts w:eastAsia="Times New Roman"/>
        </w:rPr>
        <w:t xml:space="preserve">спад урожайності сільськогосподарських культур, зниження </w:t>
      </w:r>
      <w:r>
        <w:rPr>
          <w:rFonts w:eastAsia="Times New Roman"/>
          <w:spacing w:val="-2"/>
        </w:rPr>
        <w:t>продуктивності тваринництва, рибного і лісового господарств.</w:t>
      </w:r>
    </w:p>
    <w:p w:rsidR="00AE6705" w:rsidRDefault="00AE6705" w:rsidP="00AE6705">
      <w:pPr>
        <w:shd w:val="clear" w:color="auto" w:fill="FFFFFF"/>
        <w:ind w:firstLine="504"/>
        <w:jc w:val="both"/>
      </w:pPr>
      <w:r>
        <w:rPr>
          <w:rFonts w:eastAsia="Times New Roman"/>
        </w:rPr>
        <w:t xml:space="preserve">За даними Національної доповіді про стан навколишнього </w:t>
      </w:r>
      <w:r>
        <w:rPr>
          <w:rFonts w:eastAsia="Times New Roman"/>
          <w:spacing w:val="-1"/>
        </w:rPr>
        <w:t xml:space="preserve">природного </w:t>
      </w:r>
      <w:r>
        <w:rPr>
          <w:rFonts w:eastAsia="Times New Roman"/>
          <w:i/>
          <w:iCs/>
          <w:spacing w:val="-1"/>
        </w:rPr>
        <w:t xml:space="preserve">середовища в Україні у 2007 році </w:t>
      </w:r>
      <w:r>
        <w:rPr>
          <w:rFonts w:eastAsia="Times New Roman"/>
          <w:spacing w:val="-1"/>
        </w:rPr>
        <w:t xml:space="preserve">на території України станом </w:t>
      </w:r>
      <w:r>
        <w:rPr>
          <w:rFonts w:eastAsia="Times New Roman"/>
        </w:rPr>
        <w:t xml:space="preserve">на 01.01.2008 </w:t>
      </w:r>
      <w:r>
        <w:rPr>
          <w:rFonts w:eastAsia="Times New Roman"/>
          <w:lang w:val="ru-RU"/>
        </w:rPr>
        <w:t xml:space="preserve">р. </w:t>
      </w:r>
      <w:r>
        <w:rPr>
          <w:rFonts w:eastAsia="Times New Roman"/>
        </w:rPr>
        <w:t xml:space="preserve">виявлено 326 основних осередків </w:t>
      </w:r>
      <w:r>
        <w:rPr>
          <w:rFonts w:eastAsia="Times New Roman"/>
          <w:i/>
          <w:iCs/>
        </w:rPr>
        <w:t xml:space="preserve">забруднення підземних </w:t>
      </w:r>
      <w:r>
        <w:rPr>
          <w:rFonts w:eastAsia="Times New Roman"/>
          <w:i/>
          <w:iCs/>
          <w:spacing w:val="-2"/>
        </w:rPr>
        <w:t>вод</w:t>
      </w:r>
      <w:r>
        <w:rPr>
          <w:rFonts w:eastAsia="Times New Roman"/>
          <w:spacing w:val="-2"/>
        </w:rPr>
        <w:t xml:space="preserve">. Води в зоні впливу цих осередків забруднені хлоридами, сульфатами, нітратами, аміаком, </w:t>
      </w:r>
      <w:proofErr w:type="spellStart"/>
      <w:r>
        <w:rPr>
          <w:rFonts w:eastAsia="Times New Roman"/>
          <w:spacing w:val="-2"/>
        </w:rPr>
        <w:t>роданідами</w:t>
      </w:r>
      <w:proofErr w:type="spellEnd"/>
      <w:r>
        <w:rPr>
          <w:rFonts w:eastAsia="Times New Roman"/>
          <w:spacing w:val="-2"/>
        </w:rPr>
        <w:t xml:space="preserve">, фенолами, нафтопродуктами, марганцем, свинцем, стронцієм. У 2007 році виявлено </w:t>
      </w:r>
      <w:r>
        <w:rPr>
          <w:rFonts w:eastAsia="Times New Roman"/>
          <w:spacing w:val="-2"/>
          <w:lang w:val="ru-RU"/>
        </w:rPr>
        <w:t>п’</w:t>
      </w:r>
      <w:r>
        <w:rPr>
          <w:rFonts w:eastAsia="Times New Roman"/>
          <w:spacing w:val="-2"/>
        </w:rPr>
        <w:t xml:space="preserve">ять нових основних осередків забруднення підземних вод, у тому числі: Автономна Республіка Крим – 4 </w:t>
      </w:r>
      <w:r>
        <w:rPr>
          <w:rFonts w:eastAsia="Times New Roman"/>
          <w:spacing w:val="-1"/>
        </w:rPr>
        <w:t xml:space="preserve">осередки бактеріологічного забруднення, Черкаська область – 1 осередок </w:t>
      </w:r>
      <w:proofErr w:type="spellStart"/>
      <w:r>
        <w:rPr>
          <w:rFonts w:eastAsia="Times New Roman"/>
        </w:rPr>
        <w:t>хлоридного</w:t>
      </w:r>
      <w:proofErr w:type="spellEnd"/>
      <w:r>
        <w:rPr>
          <w:rFonts w:eastAsia="Times New Roman"/>
        </w:rPr>
        <w:t xml:space="preserve"> забруднення, а також 42 нових локальних осередки органічного та хімічного забруднення (Львівська область – 18, </w:t>
      </w:r>
      <w:r>
        <w:rPr>
          <w:rFonts w:eastAsia="Times New Roman"/>
          <w:spacing w:val="-1"/>
        </w:rPr>
        <w:t xml:space="preserve">Миколаївська – 17, Одеська – 5, Тернопільська і Чернівецька області – по </w:t>
      </w:r>
      <w:r>
        <w:rPr>
          <w:rFonts w:eastAsia="Times New Roman"/>
          <w:spacing w:val="-2"/>
        </w:rPr>
        <w:t xml:space="preserve">1). У межах локальних осередків підземні води неогенових, палеогенових, </w:t>
      </w:r>
      <w:r>
        <w:rPr>
          <w:rFonts w:eastAsia="Times New Roman"/>
        </w:rPr>
        <w:t>верхньокрейдяних та протерозойських відкладів в окремих свердловинах</w:t>
      </w:r>
      <w:r>
        <w:t xml:space="preserve"> </w:t>
      </w:r>
      <w:r>
        <w:rPr>
          <w:rFonts w:eastAsia="Times New Roman"/>
          <w:spacing w:val="-1"/>
        </w:rPr>
        <w:t>мають підвищений вміст нітратів (до 149,7 мг/дм</w:t>
      </w:r>
      <w:r>
        <w:rPr>
          <w:rFonts w:eastAsia="Times New Roman"/>
          <w:spacing w:val="-1"/>
          <w:vertAlign w:val="superscript"/>
        </w:rPr>
        <w:t>3</w:t>
      </w:r>
      <w:r>
        <w:rPr>
          <w:rFonts w:eastAsia="Times New Roman"/>
          <w:spacing w:val="-1"/>
        </w:rPr>
        <w:t xml:space="preserve">, ГДК – 45), амонію (до </w:t>
      </w:r>
      <w:r>
        <w:rPr>
          <w:rFonts w:eastAsia="Times New Roman"/>
          <w:spacing w:val="-3"/>
        </w:rPr>
        <w:t>13 мг</w:t>
      </w:r>
      <w:r>
        <w:rPr>
          <w:rFonts w:eastAsia="Times New Roman"/>
          <w:spacing w:val="-3"/>
          <w:lang w:val="ru-RU"/>
        </w:rPr>
        <w:t>/дм</w:t>
      </w:r>
      <w:r>
        <w:rPr>
          <w:rFonts w:eastAsia="Times New Roman"/>
          <w:spacing w:val="-3"/>
          <w:vertAlign w:val="superscript"/>
          <w:lang w:val="ru-RU"/>
        </w:rPr>
        <w:t>3</w:t>
      </w:r>
      <w:r>
        <w:rPr>
          <w:rFonts w:eastAsia="Times New Roman"/>
          <w:spacing w:val="-3"/>
          <w:lang w:val="ru-RU"/>
        </w:rPr>
        <w:t xml:space="preserve">, </w:t>
      </w:r>
      <w:r>
        <w:rPr>
          <w:rFonts w:eastAsia="Times New Roman"/>
          <w:spacing w:val="-3"/>
        </w:rPr>
        <w:t>ГДК – 1), заліза (до 4,94 мг</w:t>
      </w:r>
      <w:r>
        <w:rPr>
          <w:rFonts w:eastAsia="Times New Roman"/>
          <w:spacing w:val="-3"/>
          <w:lang w:val="ru-RU"/>
        </w:rPr>
        <w:t>/дм</w:t>
      </w:r>
      <w:r>
        <w:rPr>
          <w:rFonts w:eastAsia="Times New Roman"/>
          <w:spacing w:val="-3"/>
          <w:vertAlign w:val="superscript"/>
          <w:lang w:val="ru-RU"/>
        </w:rPr>
        <w:t>3</w:t>
      </w:r>
      <w:r>
        <w:rPr>
          <w:rFonts w:eastAsia="Times New Roman"/>
          <w:spacing w:val="-3"/>
          <w:lang w:val="ru-RU"/>
        </w:rPr>
        <w:t xml:space="preserve">, </w:t>
      </w:r>
      <w:r>
        <w:rPr>
          <w:rFonts w:eastAsia="Times New Roman"/>
          <w:spacing w:val="-3"/>
        </w:rPr>
        <w:t xml:space="preserve">ГДК – 0,3), загальної жорсткості (до 25,2 </w:t>
      </w:r>
      <w:proofErr w:type="spellStart"/>
      <w:r>
        <w:rPr>
          <w:rFonts w:eastAsia="Times New Roman"/>
          <w:spacing w:val="-3"/>
        </w:rPr>
        <w:t>мг-екв</w:t>
      </w:r>
      <w:proofErr w:type="spellEnd"/>
      <w:r>
        <w:rPr>
          <w:rFonts w:eastAsia="Times New Roman"/>
          <w:spacing w:val="-3"/>
          <w:lang w:val="ru-RU"/>
        </w:rPr>
        <w:t>/дм</w:t>
      </w:r>
      <w:r>
        <w:rPr>
          <w:rFonts w:eastAsia="Times New Roman"/>
          <w:spacing w:val="-3"/>
          <w:vertAlign w:val="superscript"/>
          <w:lang w:val="ru-RU"/>
        </w:rPr>
        <w:t>3</w:t>
      </w:r>
      <w:r>
        <w:rPr>
          <w:rFonts w:eastAsia="Times New Roman"/>
          <w:spacing w:val="-3"/>
          <w:lang w:val="ru-RU"/>
        </w:rPr>
        <w:t xml:space="preserve">). </w:t>
      </w:r>
      <w:r>
        <w:rPr>
          <w:rFonts w:eastAsia="Times New Roman"/>
          <w:spacing w:val="-3"/>
        </w:rPr>
        <w:t xml:space="preserve">Крім того, в Україні відмічається розвиток більше ніж </w:t>
      </w:r>
      <w:r>
        <w:rPr>
          <w:rFonts w:eastAsia="Times New Roman"/>
        </w:rPr>
        <w:t xml:space="preserve">20 різних видів </w:t>
      </w:r>
      <w:r>
        <w:rPr>
          <w:rFonts w:eastAsia="Times New Roman"/>
          <w:i/>
          <w:iCs/>
        </w:rPr>
        <w:t xml:space="preserve">екзогенних геологічних процесів </w:t>
      </w:r>
      <w:r>
        <w:rPr>
          <w:rFonts w:eastAsia="Times New Roman"/>
        </w:rPr>
        <w:t xml:space="preserve">та явищ, у тому числі </w:t>
      </w:r>
      <w:r>
        <w:rPr>
          <w:rFonts w:eastAsia="Times New Roman"/>
          <w:spacing w:val="-2"/>
        </w:rPr>
        <w:t xml:space="preserve">кілька особливо небезпечних. Зсуви як небезпечний геологічний процес </w:t>
      </w:r>
      <w:r>
        <w:rPr>
          <w:rFonts w:eastAsia="Times New Roman"/>
          <w:spacing w:val="-1"/>
        </w:rPr>
        <w:t xml:space="preserve">мають значне поширення на території України. Загальна їх кількість за станом на 01.01.2008 перевищує 23 тис. і постійно зростає. Найбільшого </w:t>
      </w:r>
      <w:r>
        <w:rPr>
          <w:rFonts w:eastAsia="Times New Roman"/>
        </w:rPr>
        <w:t xml:space="preserve">розвитку вони набули на узбережжі Чорного та Азовського морів, на берегах р. Дніпро, в Закарпатській, Івано-Франківській, Одеській, Полтавській, Чернівецькій та інших областях. Активізація зсувів у </w:t>
      </w:r>
      <w:r>
        <w:rPr>
          <w:rFonts w:eastAsia="Times New Roman"/>
          <w:spacing w:val="-1"/>
        </w:rPr>
        <w:t>багатьох регіонах має руйнівний характер і завдає значних соціально-</w:t>
      </w:r>
      <w:r>
        <w:rPr>
          <w:rFonts w:eastAsia="Times New Roman"/>
        </w:rPr>
        <w:t xml:space="preserve">економічних та екологічних збитків. Від </w:t>
      </w:r>
      <w:r>
        <w:rPr>
          <w:rFonts w:eastAsia="Times New Roman"/>
          <w:i/>
          <w:iCs/>
        </w:rPr>
        <w:t xml:space="preserve">підтоплення </w:t>
      </w:r>
      <w:r>
        <w:rPr>
          <w:rFonts w:eastAsia="Times New Roman"/>
        </w:rPr>
        <w:t xml:space="preserve">в Україні </w:t>
      </w:r>
      <w:r>
        <w:rPr>
          <w:rFonts w:eastAsia="Times New Roman"/>
          <w:spacing w:val="-2"/>
        </w:rPr>
        <w:t xml:space="preserve">потерпають майже 20 </w:t>
      </w:r>
      <w:r>
        <w:rPr>
          <w:rFonts w:eastAsia="Times New Roman"/>
          <w:spacing w:val="-2"/>
          <w:lang w:val="ru-RU"/>
        </w:rPr>
        <w:t xml:space="preserve">млн. </w:t>
      </w:r>
      <w:r>
        <w:rPr>
          <w:rFonts w:eastAsia="Times New Roman"/>
          <w:spacing w:val="-2"/>
        </w:rPr>
        <w:t xml:space="preserve">людей, а його негативні наслідки відчуваються </w:t>
      </w:r>
      <w:r>
        <w:rPr>
          <w:rFonts w:eastAsia="Times New Roman"/>
          <w:spacing w:val="-1"/>
        </w:rPr>
        <w:t xml:space="preserve">на 22% території країни. Дані моніторингу свідчать про тенденцію до </w:t>
      </w:r>
      <w:r>
        <w:rPr>
          <w:rFonts w:eastAsia="Times New Roman"/>
          <w:spacing w:val="-2"/>
        </w:rPr>
        <w:t xml:space="preserve">активізації процесу в регіональному масштабі та збільшення підтоплених площ. За останніми даними, підтоплені різною мірою майже всі забудовані </w:t>
      </w:r>
      <w:r>
        <w:rPr>
          <w:rFonts w:eastAsia="Times New Roman"/>
        </w:rPr>
        <w:t xml:space="preserve">території. Найбільш несприятливі умови склалися у містах </w:t>
      </w:r>
      <w:r>
        <w:rPr>
          <w:rFonts w:eastAsia="Times New Roman"/>
          <w:spacing w:val="-1"/>
        </w:rPr>
        <w:t xml:space="preserve">Дніпропетровськ, Кривий Ріг, </w:t>
      </w:r>
      <w:proofErr w:type="spellStart"/>
      <w:r>
        <w:rPr>
          <w:rFonts w:eastAsia="Times New Roman"/>
          <w:spacing w:val="-1"/>
        </w:rPr>
        <w:t>Сіверськодонецьк</w:t>
      </w:r>
      <w:proofErr w:type="spellEnd"/>
      <w:r>
        <w:rPr>
          <w:rFonts w:eastAsia="Times New Roman"/>
          <w:spacing w:val="-1"/>
        </w:rPr>
        <w:t xml:space="preserve">, Первомайськ, Харків, Херсон, Котовськ, Одеса, </w:t>
      </w:r>
      <w:proofErr w:type="spellStart"/>
      <w:r>
        <w:rPr>
          <w:rFonts w:eastAsia="Times New Roman"/>
          <w:spacing w:val="-1"/>
        </w:rPr>
        <w:t>Вугледар</w:t>
      </w:r>
      <w:proofErr w:type="spellEnd"/>
      <w:r>
        <w:rPr>
          <w:rFonts w:eastAsia="Times New Roman"/>
          <w:spacing w:val="-1"/>
        </w:rPr>
        <w:t xml:space="preserve">, Дружківка, Слов’янськ, Маріуполь, </w:t>
      </w:r>
      <w:r>
        <w:rPr>
          <w:rFonts w:eastAsia="Times New Roman"/>
        </w:rPr>
        <w:t>Кременчук, Керч та інших.</w:t>
      </w:r>
    </w:p>
    <w:p w:rsidR="00AE6705" w:rsidRDefault="00AE6705" w:rsidP="00AE6705">
      <w:pPr>
        <w:shd w:val="clear" w:color="auto" w:fill="FFFFFF"/>
        <w:ind w:firstLine="504"/>
        <w:jc w:val="both"/>
      </w:pPr>
      <w:r>
        <w:rPr>
          <w:rFonts w:eastAsia="Times New Roman"/>
          <w:spacing w:val="-1"/>
        </w:rPr>
        <w:t xml:space="preserve">Підприємствами Державної геологічної служби здійснюється </w:t>
      </w:r>
      <w:r>
        <w:rPr>
          <w:rFonts w:eastAsia="Times New Roman"/>
        </w:rPr>
        <w:t xml:space="preserve">спостереження та моніторинг стану підземних вод на 1148 точках </w:t>
      </w:r>
      <w:r>
        <w:rPr>
          <w:rFonts w:eastAsia="Times New Roman"/>
          <w:spacing w:val="-2"/>
        </w:rPr>
        <w:t>спостережень. У цих точках оцінюється рівень залягання підземних вод, їх природний геохімічний склад. Проводяться визначення до 22 параметрів, у тому числі концентрації важких металів та пестицидів.</w:t>
      </w:r>
    </w:p>
    <w:p w:rsidR="00AE6705" w:rsidRDefault="00AE6705" w:rsidP="00AE6705">
      <w:pPr>
        <w:shd w:val="clear" w:color="auto" w:fill="FFFFFF"/>
        <w:ind w:firstLine="504"/>
        <w:jc w:val="both"/>
      </w:pPr>
      <w:r>
        <w:rPr>
          <w:rFonts w:eastAsia="Times New Roman"/>
          <w:lang w:val="ru-RU"/>
        </w:rPr>
        <w:t xml:space="preserve">ГС </w:t>
      </w:r>
      <w:r>
        <w:rPr>
          <w:rFonts w:eastAsia="Times New Roman"/>
        </w:rPr>
        <w:t xml:space="preserve">в межах </w:t>
      </w:r>
      <w:r>
        <w:rPr>
          <w:rFonts w:eastAsia="Times New Roman"/>
          <w:i/>
          <w:iCs/>
        </w:rPr>
        <w:t xml:space="preserve">урбанізованих територій </w:t>
      </w:r>
      <w:r>
        <w:rPr>
          <w:rFonts w:eastAsia="Times New Roman"/>
        </w:rPr>
        <w:t xml:space="preserve">характеризується появою штучних ґрунтів, значною закритістю поверхні твердим покриттям і будівлями. Виникають особливі геофізичні та геохімічні поля, що </w:t>
      </w:r>
      <w:r>
        <w:rPr>
          <w:rFonts w:eastAsia="Times New Roman"/>
          <w:spacing w:val="-2"/>
        </w:rPr>
        <w:t>впливають на стан ГС й умови існування живих організмів і людини.</w:t>
      </w:r>
    </w:p>
    <w:p w:rsidR="00AE6705" w:rsidRDefault="00AE6705" w:rsidP="00AE6705">
      <w:pPr>
        <w:shd w:val="clear" w:color="auto" w:fill="FFFFFF"/>
        <w:ind w:firstLine="504"/>
        <w:jc w:val="both"/>
      </w:pPr>
      <w:r>
        <w:rPr>
          <w:rFonts w:eastAsia="Times New Roman"/>
        </w:rPr>
        <w:t xml:space="preserve">Екологічні властивості літосфери обумовлені природою її речовинного складу, геодинамічних полів і органічно пов’язані із </w:t>
      </w:r>
      <w:r>
        <w:rPr>
          <w:rFonts w:eastAsia="Times New Roman"/>
          <w:spacing w:val="-3"/>
        </w:rPr>
        <w:t xml:space="preserve">забезпеченням життєдіяльності живих організмів, умовами їх існування та </w:t>
      </w:r>
      <w:r>
        <w:rPr>
          <w:rFonts w:eastAsia="Times New Roman"/>
        </w:rPr>
        <w:t>еволюції.</w:t>
      </w:r>
    </w:p>
    <w:p w:rsidR="00AE6705" w:rsidRDefault="00AE6705" w:rsidP="00AE6705">
      <w:pPr>
        <w:shd w:val="clear" w:color="auto" w:fill="FFFFFF"/>
        <w:ind w:firstLine="379"/>
        <w:jc w:val="both"/>
      </w:pPr>
      <w:r>
        <w:rPr>
          <w:rFonts w:eastAsia="Times New Roman"/>
          <w:spacing w:val="-1"/>
        </w:rPr>
        <w:t xml:space="preserve">Функції </w:t>
      </w:r>
      <w:r>
        <w:rPr>
          <w:rFonts w:eastAsia="Times New Roman"/>
          <w:spacing w:val="-1"/>
          <w:lang w:val="ru-RU"/>
        </w:rPr>
        <w:t xml:space="preserve">ГС </w:t>
      </w:r>
      <w:r>
        <w:rPr>
          <w:rFonts w:eastAsia="Times New Roman"/>
          <w:spacing w:val="-1"/>
        </w:rPr>
        <w:t xml:space="preserve">розглядаються з позицій еволюції та життєзабезпечення </w:t>
      </w:r>
      <w:r>
        <w:rPr>
          <w:rFonts w:eastAsia="Times New Roman"/>
        </w:rPr>
        <w:t xml:space="preserve">біоти і, головним чином, людського суспільства. Виділяють три основні підходи до оцінювання екологічного стану територій: –  шляхом прямих кількісних оцінок компонентів ГС (геологічні породи, підземні води, ґрунти тощо) у   порівнянні з ГДК, фоновими значеннями тощо; – </w:t>
      </w:r>
      <w:proofErr w:type="spellStart"/>
      <w:r>
        <w:rPr>
          <w:rFonts w:eastAsia="Times New Roman"/>
        </w:rPr>
        <w:t>ранжуванням</w:t>
      </w:r>
      <w:proofErr w:type="spellEnd"/>
      <w:r>
        <w:rPr>
          <w:rFonts w:eastAsia="Times New Roman"/>
        </w:rPr>
        <w:t xml:space="preserve"> території за техногенним навантаженням (незмінені, </w:t>
      </w:r>
      <w:proofErr w:type="spellStart"/>
      <w:r>
        <w:rPr>
          <w:rFonts w:eastAsia="Times New Roman"/>
          <w:spacing w:val="-2"/>
        </w:rPr>
        <w:t>слабко-</w:t>
      </w:r>
      <w:proofErr w:type="spellEnd"/>
      <w:r>
        <w:rPr>
          <w:rFonts w:eastAsia="Times New Roman"/>
          <w:spacing w:val="-2"/>
        </w:rPr>
        <w:t xml:space="preserve">, </w:t>
      </w:r>
      <w:proofErr w:type="spellStart"/>
      <w:r>
        <w:rPr>
          <w:rFonts w:eastAsia="Times New Roman"/>
          <w:spacing w:val="-2"/>
        </w:rPr>
        <w:t>середньо-</w:t>
      </w:r>
      <w:proofErr w:type="spellEnd"/>
      <w:r>
        <w:rPr>
          <w:rFonts w:eastAsia="Times New Roman"/>
          <w:spacing w:val="-2"/>
        </w:rPr>
        <w:t xml:space="preserve">, сильно-, дуже сильно і катастрофічно змінені); </w:t>
      </w:r>
      <w:r>
        <w:rPr>
          <w:rFonts w:eastAsia="Times New Roman"/>
        </w:rPr>
        <w:t xml:space="preserve">– за оцінкою ролі  «геологічної  матриці»  ГС у  сучасному  стані </w:t>
      </w:r>
      <w:r>
        <w:rPr>
          <w:rFonts w:eastAsia="Times New Roman"/>
          <w:spacing w:val="-3"/>
        </w:rPr>
        <w:t>екосистем.</w:t>
      </w:r>
    </w:p>
    <w:p w:rsidR="00AE6705" w:rsidRDefault="00AE6705" w:rsidP="00AE6705">
      <w:pPr>
        <w:shd w:val="clear" w:color="auto" w:fill="FFFFFF"/>
        <w:jc w:val="both"/>
      </w:pPr>
      <w:r>
        <w:rPr>
          <w:rFonts w:eastAsia="Times New Roman"/>
        </w:rPr>
        <w:t xml:space="preserve">Виділяють 4 рівні (класи) природно-антропогенних порушень: </w:t>
      </w:r>
      <w:r>
        <w:rPr>
          <w:rFonts w:eastAsia="Times New Roman"/>
          <w:i/>
          <w:iCs/>
        </w:rPr>
        <w:t xml:space="preserve">норми, ризики, кризи, катастрофи </w:t>
      </w:r>
      <w:r>
        <w:rPr>
          <w:rFonts w:eastAsia="Times New Roman"/>
        </w:rPr>
        <w:t xml:space="preserve">чи </w:t>
      </w:r>
      <w:r>
        <w:rPr>
          <w:rFonts w:eastAsia="Times New Roman"/>
          <w:i/>
          <w:iCs/>
        </w:rPr>
        <w:t>лиха.</w:t>
      </w:r>
    </w:p>
    <w:p w:rsidR="00AE6705" w:rsidRDefault="00AE6705" w:rsidP="00AE6705">
      <w:pPr>
        <w:shd w:val="clear" w:color="auto" w:fill="FFFFFF"/>
        <w:ind w:firstLine="504"/>
        <w:jc w:val="both"/>
      </w:pPr>
      <w:r>
        <w:rPr>
          <w:rFonts w:eastAsia="Times New Roman"/>
          <w:i/>
          <w:iCs/>
          <w:spacing w:val="-2"/>
        </w:rPr>
        <w:t xml:space="preserve">Зона екологічної норми </w:t>
      </w:r>
      <w:r>
        <w:rPr>
          <w:rFonts w:eastAsia="Times New Roman"/>
          <w:spacing w:val="-2"/>
        </w:rPr>
        <w:t>(</w:t>
      </w:r>
      <w:r>
        <w:rPr>
          <w:rFonts w:eastAsia="Times New Roman"/>
          <w:i/>
          <w:iCs/>
          <w:spacing w:val="-2"/>
        </w:rPr>
        <w:t xml:space="preserve">Н) </w:t>
      </w:r>
      <w:r>
        <w:rPr>
          <w:rFonts w:eastAsia="Times New Roman"/>
          <w:spacing w:val="-2"/>
        </w:rPr>
        <w:t xml:space="preserve">містить у собі території без помітного </w:t>
      </w:r>
      <w:r>
        <w:rPr>
          <w:rFonts w:eastAsia="Times New Roman"/>
        </w:rPr>
        <w:t xml:space="preserve">зниження продуктивності і стійкості </w:t>
      </w:r>
      <w:r>
        <w:rPr>
          <w:rFonts w:eastAsia="Times New Roman"/>
          <w:lang w:val="ru-RU"/>
        </w:rPr>
        <w:t xml:space="preserve">ЕС, </w:t>
      </w:r>
      <w:r>
        <w:rPr>
          <w:rFonts w:eastAsia="Times New Roman"/>
        </w:rPr>
        <w:t xml:space="preserve">її відносної стабільності. </w:t>
      </w:r>
      <w:r>
        <w:rPr>
          <w:rFonts w:eastAsia="Times New Roman"/>
          <w:spacing w:val="-1"/>
        </w:rPr>
        <w:t xml:space="preserve">Значення прямих критеріїв нижчі за ГДК чи фонові значення. Деградація </w:t>
      </w:r>
      <w:r>
        <w:rPr>
          <w:rFonts w:eastAsia="Times New Roman"/>
        </w:rPr>
        <w:t>земель складає менше 5% території.</w:t>
      </w:r>
    </w:p>
    <w:p w:rsidR="00AE6705" w:rsidRDefault="00AE6705" w:rsidP="00AE6705">
      <w:pPr>
        <w:shd w:val="clear" w:color="auto" w:fill="FFFFFF"/>
        <w:ind w:firstLine="504"/>
        <w:jc w:val="both"/>
      </w:pPr>
      <w:r>
        <w:rPr>
          <w:rFonts w:eastAsia="Times New Roman"/>
          <w:i/>
          <w:iCs/>
          <w:spacing w:val="-2"/>
        </w:rPr>
        <w:t xml:space="preserve">Зона екологічного ризику </w:t>
      </w:r>
      <w:r>
        <w:rPr>
          <w:rFonts w:eastAsia="Times New Roman"/>
          <w:spacing w:val="-2"/>
        </w:rPr>
        <w:t>(</w:t>
      </w:r>
      <w:r>
        <w:rPr>
          <w:rFonts w:eastAsia="Times New Roman"/>
          <w:i/>
          <w:iCs/>
          <w:spacing w:val="-2"/>
        </w:rPr>
        <w:t>Р</w:t>
      </w:r>
      <w:r>
        <w:rPr>
          <w:rFonts w:eastAsia="Times New Roman"/>
          <w:spacing w:val="-2"/>
        </w:rPr>
        <w:t xml:space="preserve">) містить у собі території з помітним </w:t>
      </w:r>
      <w:r>
        <w:rPr>
          <w:rFonts w:eastAsia="Times New Roman"/>
        </w:rPr>
        <w:t xml:space="preserve">зниженням продуктивності і стійкості ЕС, що веде до їх спонтанної деградації. Територія вимагає заходів поліпшення екологічних умов. </w:t>
      </w:r>
      <w:r>
        <w:rPr>
          <w:rFonts w:eastAsia="Times New Roman"/>
          <w:spacing w:val="-3"/>
        </w:rPr>
        <w:t>Значення прямих критеріїв перевищують ГДК. Деградовано 5-20% земель.</w:t>
      </w:r>
    </w:p>
    <w:p w:rsidR="00AE6705" w:rsidRDefault="00AE6705" w:rsidP="00AE6705">
      <w:pPr>
        <w:shd w:val="clear" w:color="auto" w:fill="FFFFFF"/>
        <w:ind w:firstLine="504"/>
        <w:jc w:val="both"/>
      </w:pPr>
      <w:r>
        <w:rPr>
          <w:rFonts w:eastAsia="Times New Roman"/>
          <w:i/>
          <w:iCs/>
        </w:rPr>
        <w:t xml:space="preserve">Зона екологічної кризи </w:t>
      </w:r>
      <w:r>
        <w:rPr>
          <w:rFonts w:eastAsia="Times New Roman"/>
        </w:rPr>
        <w:t>(</w:t>
      </w:r>
      <w:r>
        <w:rPr>
          <w:rFonts w:eastAsia="Times New Roman"/>
          <w:i/>
          <w:iCs/>
          <w:lang w:val="ru-RU"/>
        </w:rPr>
        <w:t>К</w:t>
      </w:r>
      <w:r>
        <w:rPr>
          <w:rFonts w:eastAsia="Times New Roman"/>
          <w:lang w:val="ru-RU"/>
        </w:rPr>
        <w:t xml:space="preserve">) </w:t>
      </w:r>
      <w:r>
        <w:rPr>
          <w:rFonts w:eastAsia="Times New Roman"/>
        </w:rPr>
        <w:t xml:space="preserve">містить у собі території із сильним </w:t>
      </w:r>
      <w:r>
        <w:rPr>
          <w:rFonts w:eastAsia="Times New Roman"/>
          <w:spacing w:val="-1"/>
        </w:rPr>
        <w:t xml:space="preserve">зниженням продуктивності і втратою стійкості </w:t>
      </w:r>
      <w:r>
        <w:rPr>
          <w:rFonts w:eastAsia="Times New Roman"/>
          <w:spacing w:val="-1"/>
          <w:lang w:val="ru-RU"/>
        </w:rPr>
        <w:t xml:space="preserve">ЕС. </w:t>
      </w:r>
      <w:r>
        <w:rPr>
          <w:rFonts w:eastAsia="Times New Roman"/>
          <w:spacing w:val="-1"/>
        </w:rPr>
        <w:t xml:space="preserve">Можливе обмежене </w:t>
      </w:r>
      <w:r>
        <w:rPr>
          <w:rFonts w:eastAsia="Times New Roman"/>
          <w:spacing w:val="-3"/>
        </w:rPr>
        <w:t xml:space="preserve">господарське використання території із застосуванням заходів поліпшення </w:t>
      </w:r>
      <w:r>
        <w:rPr>
          <w:rFonts w:eastAsia="Times New Roman"/>
          <w:spacing w:val="-1"/>
        </w:rPr>
        <w:t xml:space="preserve">екологічних умов. Значення прямих критеріїв значно перевищують ГДК. </w:t>
      </w:r>
      <w:r>
        <w:rPr>
          <w:rFonts w:eastAsia="Times New Roman"/>
        </w:rPr>
        <w:t>Деградовано 20-50% земель.</w:t>
      </w:r>
    </w:p>
    <w:p w:rsidR="00AE6705" w:rsidRDefault="00AE6705" w:rsidP="00AE6705">
      <w:pPr>
        <w:shd w:val="clear" w:color="auto" w:fill="FFFFFF"/>
        <w:ind w:firstLine="504"/>
        <w:jc w:val="both"/>
      </w:pPr>
      <w:r>
        <w:rPr>
          <w:rFonts w:eastAsia="Times New Roman"/>
          <w:i/>
          <w:iCs/>
          <w:spacing w:val="-3"/>
        </w:rPr>
        <w:t xml:space="preserve">Зона екологічного лиха </w:t>
      </w:r>
      <w:r>
        <w:rPr>
          <w:rFonts w:eastAsia="Times New Roman"/>
          <w:spacing w:val="-3"/>
        </w:rPr>
        <w:t>(</w:t>
      </w:r>
      <w:r>
        <w:rPr>
          <w:rFonts w:eastAsia="Times New Roman"/>
          <w:i/>
          <w:iCs/>
          <w:spacing w:val="-3"/>
        </w:rPr>
        <w:t>Л</w:t>
      </w:r>
      <w:r>
        <w:rPr>
          <w:rFonts w:eastAsia="Times New Roman"/>
          <w:spacing w:val="-3"/>
        </w:rPr>
        <w:t xml:space="preserve">) містить у собі території з повною втратою </w:t>
      </w:r>
      <w:r>
        <w:rPr>
          <w:rFonts w:eastAsia="Times New Roman"/>
        </w:rPr>
        <w:t xml:space="preserve">продуктивності і стійкості ЕС, що виключають можливість її </w:t>
      </w:r>
      <w:r>
        <w:rPr>
          <w:rFonts w:eastAsia="Times New Roman"/>
          <w:spacing w:val="-1"/>
        </w:rPr>
        <w:t xml:space="preserve">господарського використання. Значення прямих критеріїв у десятки разів </w:t>
      </w:r>
      <w:r>
        <w:rPr>
          <w:rFonts w:eastAsia="Times New Roman"/>
        </w:rPr>
        <w:t>перевищують ГДК. Деградовано більш 50% земель.</w:t>
      </w:r>
    </w:p>
    <w:p w:rsidR="00AE6705" w:rsidRDefault="00AE6705" w:rsidP="00AE6705">
      <w:pPr>
        <w:shd w:val="clear" w:color="auto" w:fill="FFFFFF"/>
        <w:ind w:firstLine="504"/>
        <w:jc w:val="both"/>
      </w:pPr>
      <w:r>
        <w:rPr>
          <w:rFonts w:eastAsia="Times New Roman"/>
          <w:spacing w:val="-3"/>
        </w:rPr>
        <w:t xml:space="preserve">Зоні екологічної норми відповідають </w:t>
      </w:r>
      <w:r>
        <w:rPr>
          <w:rFonts w:eastAsia="Times New Roman"/>
          <w:i/>
          <w:iCs/>
          <w:spacing w:val="-3"/>
        </w:rPr>
        <w:t xml:space="preserve">задовільні </w:t>
      </w:r>
      <w:r>
        <w:rPr>
          <w:rFonts w:eastAsia="Times New Roman"/>
          <w:spacing w:val="-3"/>
        </w:rPr>
        <w:t>(</w:t>
      </w:r>
      <w:r>
        <w:rPr>
          <w:rFonts w:eastAsia="Times New Roman"/>
          <w:i/>
          <w:iCs/>
          <w:spacing w:val="-3"/>
        </w:rPr>
        <w:t>З</w:t>
      </w:r>
      <w:r>
        <w:rPr>
          <w:rFonts w:eastAsia="Times New Roman"/>
          <w:spacing w:val="-3"/>
        </w:rPr>
        <w:t xml:space="preserve">), зоні екологічного </w:t>
      </w:r>
      <w:r>
        <w:rPr>
          <w:rFonts w:eastAsia="Times New Roman"/>
          <w:spacing w:val="-2"/>
        </w:rPr>
        <w:t xml:space="preserve">ризику – </w:t>
      </w:r>
      <w:r>
        <w:rPr>
          <w:rFonts w:eastAsia="Times New Roman"/>
          <w:i/>
          <w:iCs/>
          <w:spacing w:val="-2"/>
        </w:rPr>
        <w:t xml:space="preserve">умовно задовільні </w:t>
      </w:r>
      <w:r>
        <w:rPr>
          <w:rFonts w:eastAsia="Times New Roman"/>
          <w:spacing w:val="-2"/>
        </w:rPr>
        <w:t>(</w:t>
      </w:r>
      <w:r>
        <w:rPr>
          <w:rFonts w:eastAsia="Times New Roman"/>
          <w:i/>
          <w:iCs/>
          <w:spacing w:val="-2"/>
        </w:rPr>
        <w:t>УЗ</w:t>
      </w:r>
      <w:r>
        <w:rPr>
          <w:rFonts w:eastAsia="Times New Roman"/>
          <w:spacing w:val="-2"/>
        </w:rPr>
        <w:t xml:space="preserve">), зоні екологічної кризи – </w:t>
      </w:r>
      <w:r>
        <w:rPr>
          <w:rFonts w:eastAsia="Times New Roman"/>
          <w:i/>
          <w:iCs/>
          <w:spacing w:val="-2"/>
        </w:rPr>
        <w:t xml:space="preserve">незадовільні </w:t>
      </w:r>
      <w:r>
        <w:rPr>
          <w:rFonts w:eastAsia="Times New Roman"/>
          <w:spacing w:val="-2"/>
        </w:rPr>
        <w:t>(</w:t>
      </w:r>
      <w:r>
        <w:rPr>
          <w:rFonts w:eastAsia="Times New Roman"/>
          <w:i/>
          <w:iCs/>
          <w:spacing w:val="-2"/>
        </w:rPr>
        <w:t>НЗ</w:t>
      </w:r>
      <w:r>
        <w:rPr>
          <w:rFonts w:eastAsia="Times New Roman"/>
          <w:spacing w:val="-2"/>
        </w:rPr>
        <w:t xml:space="preserve">), </w:t>
      </w:r>
      <w:r>
        <w:rPr>
          <w:rFonts w:eastAsia="Times New Roman"/>
          <w:spacing w:val="-3"/>
        </w:rPr>
        <w:t xml:space="preserve">зоні екологічної кризи – </w:t>
      </w:r>
      <w:r>
        <w:rPr>
          <w:rFonts w:eastAsia="Times New Roman"/>
          <w:i/>
          <w:iCs/>
          <w:spacing w:val="-3"/>
        </w:rPr>
        <w:t xml:space="preserve">катастрофічні </w:t>
      </w:r>
      <w:r>
        <w:rPr>
          <w:rFonts w:eastAsia="Times New Roman"/>
          <w:spacing w:val="-3"/>
        </w:rPr>
        <w:t>(</w:t>
      </w:r>
      <w:r>
        <w:rPr>
          <w:rFonts w:eastAsia="Times New Roman"/>
          <w:i/>
          <w:iCs/>
          <w:spacing w:val="-3"/>
        </w:rPr>
        <w:t>К</w:t>
      </w:r>
      <w:r>
        <w:rPr>
          <w:rFonts w:eastAsia="Times New Roman"/>
          <w:spacing w:val="-3"/>
        </w:rPr>
        <w:t xml:space="preserve">) </w:t>
      </w:r>
      <w:proofErr w:type="spellStart"/>
      <w:r>
        <w:rPr>
          <w:rFonts w:eastAsia="Times New Roman"/>
          <w:spacing w:val="-3"/>
        </w:rPr>
        <w:t>еколого-геологічні</w:t>
      </w:r>
      <w:proofErr w:type="spellEnd"/>
      <w:r>
        <w:rPr>
          <w:rFonts w:eastAsia="Times New Roman"/>
          <w:spacing w:val="-3"/>
        </w:rPr>
        <w:t xml:space="preserve"> умови. Слід </w:t>
      </w:r>
      <w:r>
        <w:rPr>
          <w:rFonts w:eastAsia="Times New Roman"/>
          <w:spacing w:val="-1"/>
        </w:rPr>
        <w:t xml:space="preserve">зазначити, що стан живих організмів залежить не тільки від </w:t>
      </w:r>
      <w:proofErr w:type="spellStart"/>
      <w:r>
        <w:rPr>
          <w:rFonts w:eastAsia="Times New Roman"/>
          <w:spacing w:val="-1"/>
        </w:rPr>
        <w:t>еколого-</w:t>
      </w:r>
      <w:r>
        <w:rPr>
          <w:rFonts w:eastAsia="Times New Roman"/>
          <w:spacing w:val="-2"/>
        </w:rPr>
        <w:t>геологічних</w:t>
      </w:r>
      <w:proofErr w:type="spellEnd"/>
      <w:r>
        <w:rPr>
          <w:rFonts w:eastAsia="Times New Roman"/>
          <w:spacing w:val="-2"/>
        </w:rPr>
        <w:t xml:space="preserve"> умов, але й від соціально-економічних факторів.</w:t>
      </w:r>
    </w:p>
    <w:p w:rsidR="00AE6705" w:rsidRDefault="00AE6705" w:rsidP="00AE6705">
      <w:pPr>
        <w:shd w:val="clear" w:color="auto" w:fill="FFFFFF"/>
        <w:ind w:firstLine="504"/>
        <w:jc w:val="both"/>
      </w:pPr>
      <w:r>
        <w:rPr>
          <w:rFonts w:eastAsia="Times New Roman"/>
          <w:spacing w:val="-1"/>
        </w:rPr>
        <w:t xml:space="preserve">Для оцінювання </w:t>
      </w:r>
      <w:proofErr w:type="spellStart"/>
      <w:r>
        <w:rPr>
          <w:rFonts w:eastAsia="Times New Roman"/>
          <w:spacing w:val="-1"/>
        </w:rPr>
        <w:t>еколого-геологічних</w:t>
      </w:r>
      <w:proofErr w:type="spellEnd"/>
      <w:r>
        <w:rPr>
          <w:rFonts w:eastAsia="Times New Roman"/>
          <w:spacing w:val="-1"/>
        </w:rPr>
        <w:t xml:space="preserve"> умов використовуються прямі й індикаторні критерії, що за характером оцінювання підрозділяються на </w:t>
      </w:r>
      <w:r>
        <w:rPr>
          <w:rFonts w:eastAsia="Times New Roman"/>
          <w:spacing w:val="-2"/>
        </w:rPr>
        <w:t xml:space="preserve">ресурсну, геодинамічну, геохімічну і геофізичну групи. Прямі критерії </w:t>
      </w:r>
      <w:r>
        <w:rPr>
          <w:rFonts w:eastAsia="Times New Roman"/>
        </w:rPr>
        <w:t>оцінювання в рамках цих груп регламентуються нормативно-</w:t>
      </w:r>
      <w:r>
        <w:rPr>
          <w:rFonts w:eastAsia="Times New Roman"/>
          <w:spacing w:val="-1"/>
        </w:rPr>
        <w:t xml:space="preserve">директивними документами і співвідносяться стосовно ГДК, ГДВ, ГДС, </w:t>
      </w:r>
      <w:r>
        <w:rPr>
          <w:rFonts w:eastAsia="Times New Roman"/>
        </w:rPr>
        <w:t xml:space="preserve">ГДН, або до фону і </w:t>
      </w:r>
      <w:proofErr w:type="spellStart"/>
      <w:r>
        <w:rPr>
          <w:rFonts w:eastAsia="Times New Roman"/>
        </w:rPr>
        <w:t>кларкового</w:t>
      </w:r>
      <w:proofErr w:type="spellEnd"/>
      <w:r>
        <w:rPr>
          <w:rFonts w:eastAsia="Times New Roman"/>
        </w:rPr>
        <w:t xml:space="preserve"> значення. Індикаторні критерії містять у </w:t>
      </w:r>
      <w:r>
        <w:rPr>
          <w:rFonts w:eastAsia="Times New Roman"/>
          <w:spacing w:val="-1"/>
        </w:rPr>
        <w:t xml:space="preserve">собі: 1) у ресурсній групі – залишкові запаси з урахуванням досягнутого </w:t>
      </w:r>
      <w:r>
        <w:rPr>
          <w:rFonts w:eastAsia="Times New Roman"/>
        </w:rPr>
        <w:t xml:space="preserve">рівня споживання (кількість років); 2) у геодинамічній групі – площинні, </w:t>
      </w:r>
      <w:r>
        <w:rPr>
          <w:rFonts w:eastAsia="Times New Roman"/>
          <w:spacing w:val="-1"/>
        </w:rPr>
        <w:t xml:space="preserve">об'ємні і динамічні, а також медико-санітарні, ботанічні і зоологічні; 3) у </w:t>
      </w:r>
      <w:r>
        <w:rPr>
          <w:rFonts w:eastAsia="Times New Roman"/>
          <w:spacing w:val="-2"/>
        </w:rPr>
        <w:t xml:space="preserve">геохімічній групі – показники оцінки ступеня забруднення літосфери; 4) у геофізичній групі – критерії </w:t>
      </w:r>
      <w:r>
        <w:rPr>
          <w:rFonts w:eastAsia="Times New Roman"/>
          <w:spacing w:val="-2"/>
        </w:rPr>
        <w:lastRenderedPageBreak/>
        <w:t>оцінювання радіаційного забруднення і т.д.</w:t>
      </w:r>
    </w:p>
    <w:p w:rsidR="00AE6705" w:rsidRDefault="00AE6705" w:rsidP="00AE6705">
      <w:pPr>
        <w:shd w:val="clear" w:color="auto" w:fill="FFFFFF"/>
        <w:ind w:firstLine="504"/>
        <w:jc w:val="both"/>
      </w:pPr>
      <w:r>
        <w:rPr>
          <w:rFonts w:eastAsia="Times New Roman"/>
        </w:rPr>
        <w:t xml:space="preserve">Отже, одним із головних завдань при обґрунтуванні критеріїв </w:t>
      </w:r>
      <w:r>
        <w:rPr>
          <w:rFonts w:eastAsia="Times New Roman"/>
          <w:spacing w:val="-1"/>
        </w:rPr>
        <w:t xml:space="preserve">оцінювання екологічного стану ГС є проведення комплексних досліджень </w:t>
      </w:r>
      <w:r>
        <w:rPr>
          <w:rFonts w:eastAsia="Times New Roman"/>
        </w:rPr>
        <w:t xml:space="preserve">з вивчення міграції, накопичення, трансформації в екосистемах при </w:t>
      </w:r>
      <w:r>
        <w:rPr>
          <w:rFonts w:eastAsia="Times New Roman"/>
          <w:spacing w:val="-2"/>
        </w:rPr>
        <w:t xml:space="preserve">переході з одного середовища в інше різних ЗР на допоміжних полігонах. </w:t>
      </w:r>
      <w:r>
        <w:rPr>
          <w:rFonts w:eastAsia="Times New Roman"/>
          <w:spacing w:val="-1"/>
        </w:rPr>
        <w:t xml:space="preserve">Однією з найважливіших сучасних проблем оцінювання стану ГС є </w:t>
      </w:r>
      <w:r>
        <w:rPr>
          <w:rFonts w:eastAsia="Times New Roman"/>
        </w:rPr>
        <w:t xml:space="preserve">обґрунтування критеріїв гранично допустимих </w:t>
      </w:r>
      <w:proofErr w:type="spellStart"/>
      <w:r>
        <w:rPr>
          <w:rFonts w:eastAsia="Times New Roman"/>
        </w:rPr>
        <w:t>еколого-геологічних</w:t>
      </w:r>
      <w:proofErr w:type="spellEnd"/>
      <w:r>
        <w:rPr>
          <w:rFonts w:eastAsia="Times New Roman"/>
        </w:rPr>
        <w:t xml:space="preserve"> </w:t>
      </w:r>
      <w:r>
        <w:rPr>
          <w:rFonts w:eastAsia="Times New Roman"/>
          <w:spacing w:val="-2"/>
        </w:rPr>
        <w:t xml:space="preserve">навантажень (ГДЕГН) і гранично допустимих </w:t>
      </w:r>
      <w:proofErr w:type="spellStart"/>
      <w:r>
        <w:rPr>
          <w:rFonts w:eastAsia="Times New Roman"/>
          <w:spacing w:val="-2"/>
        </w:rPr>
        <w:t>еколого-геологічних</w:t>
      </w:r>
      <w:proofErr w:type="spellEnd"/>
      <w:r>
        <w:rPr>
          <w:rFonts w:eastAsia="Times New Roman"/>
          <w:spacing w:val="-2"/>
        </w:rPr>
        <w:t xml:space="preserve"> впливів </w:t>
      </w:r>
      <w:r>
        <w:rPr>
          <w:rFonts w:eastAsia="Times New Roman"/>
        </w:rPr>
        <w:t>(ГДЕГВ).</w:t>
      </w:r>
    </w:p>
    <w:p w:rsidR="00AE6705" w:rsidRDefault="00AE6705" w:rsidP="00AE6705">
      <w:pPr>
        <w:shd w:val="clear" w:color="auto" w:fill="FFFFFF"/>
        <w:ind w:firstLine="504"/>
        <w:jc w:val="both"/>
      </w:pPr>
      <w:proofErr w:type="spellStart"/>
      <w:r>
        <w:rPr>
          <w:rFonts w:eastAsia="Times New Roman"/>
          <w:spacing w:val="-3"/>
        </w:rPr>
        <w:t>Медико-геологічне</w:t>
      </w:r>
      <w:proofErr w:type="spellEnd"/>
      <w:r>
        <w:rPr>
          <w:rFonts w:eastAsia="Times New Roman"/>
          <w:spacing w:val="-3"/>
        </w:rPr>
        <w:t xml:space="preserve"> ранжування територій є основою для розміщення </w:t>
      </w:r>
      <w:r>
        <w:rPr>
          <w:rFonts w:eastAsia="Times New Roman"/>
        </w:rPr>
        <w:t>об'єктів промислового і цивільного будівництва та визначення місць рекреації.</w:t>
      </w:r>
    </w:p>
    <w:p w:rsidR="00AE6705" w:rsidRDefault="00AE6705" w:rsidP="00AE6705">
      <w:pPr>
        <w:shd w:val="clear" w:color="auto" w:fill="FFFFFF"/>
        <w:tabs>
          <w:tab w:val="left" w:pos="994"/>
        </w:tabs>
        <w:jc w:val="center"/>
      </w:pPr>
      <w:r>
        <w:rPr>
          <w:rFonts w:eastAsia="Times New Roman"/>
          <w:i/>
          <w:iCs/>
          <w:spacing w:val="-2"/>
        </w:rPr>
        <w:t>Загальна структура моніторингу геологічного середовища</w:t>
      </w:r>
    </w:p>
    <w:p w:rsidR="00AE6705" w:rsidRDefault="00AE6705" w:rsidP="00AE6705">
      <w:pPr>
        <w:shd w:val="clear" w:color="auto" w:fill="FFFFFF"/>
        <w:ind w:firstLine="504"/>
        <w:jc w:val="both"/>
      </w:pPr>
      <w:r>
        <w:rPr>
          <w:rFonts w:eastAsia="Times New Roman"/>
          <w:i/>
          <w:iCs/>
        </w:rPr>
        <w:t xml:space="preserve">Призначенням </w:t>
      </w:r>
      <w:r>
        <w:rPr>
          <w:rFonts w:eastAsia="Times New Roman"/>
        </w:rPr>
        <w:t xml:space="preserve">системи моніторингу ГС (МГС) є визначення </w:t>
      </w:r>
      <w:r>
        <w:rPr>
          <w:rFonts w:eastAsia="Times New Roman"/>
          <w:spacing w:val="-2"/>
        </w:rPr>
        <w:t xml:space="preserve">тенденцій розвитку ГС і на основі цього – підтримка управлінських рішень </w:t>
      </w:r>
      <w:r>
        <w:rPr>
          <w:rFonts w:eastAsia="Times New Roman"/>
        </w:rPr>
        <w:t>з оптимізації ПТС.</w:t>
      </w:r>
    </w:p>
    <w:p w:rsidR="00AE6705" w:rsidRDefault="00AE6705" w:rsidP="00AE6705">
      <w:pPr>
        <w:shd w:val="clear" w:color="auto" w:fill="FFFFFF"/>
        <w:ind w:firstLine="504"/>
        <w:jc w:val="both"/>
      </w:pPr>
      <w:r>
        <w:rPr>
          <w:rFonts w:eastAsia="Times New Roman"/>
        </w:rPr>
        <w:t xml:space="preserve">Основна </w:t>
      </w:r>
      <w:r>
        <w:rPr>
          <w:rFonts w:eastAsia="Times New Roman"/>
          <w:i/>
          <w:iCs/>
        </w:rPr>
        <w:t xml:space="preserve">мета </w:t>
      </w:r>
      <w:r>
        <w:rPr>
          <w:rFonts w:eastAsia="Times New Roman"/>
        </w:rPr>
        <w:t xml:space="preserve">моніторингу </w:t>
      </w:r>
      <w:r>
        <w:rPr>
          <w:rFonts w:eastAsia="Times New Roman"/>
          <w:lang w:val="ru-RU"/>
        </w:rPr>
        <w:t xml:space="preserve">ГС </w:t>
      </w:r>
      <w:r>
        <w:rPr>
          <w:rFonts w:eastAsia="Times New Roman"/>
        </w:rPr>
        <w:t xml:space="preserve">полягає в оперативному контролі стану та прогнозуванні змін </w:t>
      </w:r>
      <w:r>
        <w:rPr>
          <w:rFonts w:eastAsia="Times New Roman"/>
          <w:lang w:val="ru-RU"/>
        </w:rPr>
        <w:t xml:space="preserve">ГС, </w:t>
      </w:r>
      <w:r>
        <w:rPr>
          <w:rFonts w:eastAsia="Times New Roman"/>
        </w:rPr>
        <w:t xml:space="preserve">а також у розробці природоохоронних </w:t>
      </w:r>
      <w:r>
        <w:rPr>
          <w:rFonts w:eastAsia="Times New Roman"/>
          <w:spacing w:val="-2"/>
        </w:rPr>
        <w:t>заходів на основі результатів моніторингових досліджень.</w:t>
      </w:r>
    </w:p>
    <w:p w:rsidR="00AE6705" w:rsidRDefault="00AE6705" w:rsidP="00AE6705">
      <w:pPr>
        <w:shd w:val="clear" w:color="auto" w:fill="FFFFFF"/>
        <w:ind w:firstLine="504"/>
        <w:jc w:val="both"/>
      </w:pPr>
      <w:r>
        <w:rPr>
          <w:rFonts w:eastAsia="Times New Roman"/>
          <w:spacing w:val="-2"/>
        </w:rPr>
        <w:t xml:space="preserve">Структурну схему МГС можна подати у вигляді 2-х основних блоків </w:t>
      </w:r>
      <w:r>
        <w:rPr>
          <w:rFonts w:eastAsia="Times New Roman"/>
          <w:spacing w:val="-1"/>
        </w:rPr>
        <w:t xml:space="preserve">– контролю і управління, які пов’язані між собою каналами інформації, а </w:t>
      </w:r>
      <w:r>
        <w:rPr>
          <w:rFonts w:eastAsia="Times New Roman"/>
        </w:rPr>
        <w:t>також автоматизованої інформаційної системи (АІС) і системи інженерного захисту.</w:t>
      </w:r>
    </w:p>
    <w:p w:rsidR="00AE6705" w:rsidRDefault="00AE6705" w:rsidP="00AE6705">
      <w:pPr>
        <w:shd w:val="clear" w:color="auto" w:fill="FFFFFF"/>
        <w:tabs>
          <w:tab w:val="left" w:pos="994"/>
        </w:tabs>
        <w:jc w:val="both"/>
      </w:pPr>
      <w:r>
        <w:rPr>
          <w:i/>
          <w:iCs/>
          <w:spacing w:val="-3"/>
        </w:rPr>
        <w:t>2.4.4.</w:t>
      </w:r>
      <w:r>
        <w:rPr>
          <w:i/>
          <w:iCs/>
        </w:rPr>
        <w:tab/>
      </w:r>
      <w:r>
        <w:rPr>
          <w:rFonts w:eastAsia="Times New Roman"/>
          <w:i/>
          <w:iCs/>
          <w:spacing w:val="-2"/>
        </w:rPr>
        <w:t>Методи вивчення техногенних змін геологічного середовища</w:t>
      </w:r>
    </w:p>
    <w:p w:rsidR="00AE6705" w:rsidRDefault="00AE6705" w:rsidP="00AE6705">
      <w:pPr>
        <w:shd w:val="clear" w:color="auto" w:fill="FFFFFF"/>
        <w:ind w:firstLine="504"/>
        <w:jc w:val="both"/>
      </w:pPr>
      <w:r>
        <w:rPr>
          <w:rFonts w:eastAsia="Times New Roman"/>
        </w:rPr>
        <w:t xml:space="preserve">В залежності від типу МГС, використовують 4 основні групи </w:t>
      </w:r>
      <w:r>
        <w:rPr>
          <w:rFonts w:eastAsia="Times New Roman"/>
          <w:spacing w:val="-2"/>
        </w:rPr>
        <w:t>спостережень: інвентаризаційні, ретроспективні, режимні і методичні.</w:t>
      </w:r>
    </w:p>
    <w:p w:rsidR="00AE6705" w:rsidRDefault="00AE6705" w:rsidP="00AE6705">
      <w:pPr>
        <w:shd w:val="clear" w:color="auto" w:fill="FFFFFF"/>
        <w:ind w:firstLine="504"/>
        <w:jc w:val="both"/>
      </w:pPr>
      <w:r>
        <w:rPr>
          <w:rFonts w:eastAsia="Times New Roman"/>
          <w:i/>
          <w:iCs/>
          <w:spacing w:val="-1"/>
        </w:rPr>
        <w:t xml:space="preserve">Інвентаризаційні спостереження </w:t>
      </w:r>
      <w:r>
        <w:rPr>
          <w:rFonts w:eastAsia="Times New Roman"/>
          <w:spacing w:val="-1"/>
        </w:rPr>
        <w:t xml:space="preserve">містять в собі набір трудомістких </w:t>
      </w:r>
      <w:r>
        <w:rPr>
          <w:rFonts w:eastAsia="Times New Roman"/>
        </w:rPr>
        <w:t xml:space="preserve">та вартісних спостережень за об’єктами </w:t>
      </w:r>
      <w:r>
        <w:rPr>
          <w:rFonts w:eastAsia="Times New Roman"/>
          <w:lang w:val="ru-RU"/>
        </w:rPr>
        <w:t xml:space="preserve">ГС, </w:t>
      </w:r>
      <w:r>
        <w:rPr>
          <w:rFonts w:eastAsia="Times New Roman"/>
        </w:rPr>
        <w:t xml:space="preserve">які, зазвичай, не входять до складу режимних спостережень. Ці спостереження за окремий період </w:t>
      </w:r>
      <w:r>
        <w:rPr>
          <w:rFonts w:eastAsia="Times New Roman"/>
          <w:spacing w:val="-1"/>
        </w:rPr>
        <w:t xml:space="preserve">можуть проводитись з черговістю 1 раз на рік (або на 2-3 роки і більше) за </w:t>
      </w:r>
      <w:r>
        <w:rPr>
          <w:rFonts w:eastAsia="Times New Roman"/>
        </w:rPr>
        <w:t xml:space="preserve">найбільш консервативними елементами </w:t>
      </w:r>
      <w:r>
        <w:rPr>
          <w:rFonts w:eastAsia="Times New Roman"/>
          <w:lang w:val="ru-RU"/>
        </w:rPr>
        <w:t xml:space="preserve">ГС, </w:t>
      </w:r>
      <w:r>
        <w:rPr>
          <w:rFonts w:eastAsia="Times New Roman"/>
        </w:rPr>
        <w:t xml:space="preserve">а також при визначенні фонових значень параметрів </w:t>
      </w:r>
      <w:r>
        <w:rPr>
          <w:rFonts w:eastAsia="Times New Roman"/>
          <w:lang w:val="ru-RU"/>
        </w:rPr>
        <w:t xml:space="preserve">ГС </w:t>
      </w:r>
      <w:r>
        <w:rPr>
          <w:rFonts w:eastAsia="Times New Roman"/>
        </w:rPr>
        <w:t>на територіях, які не порушені техногенними навантаженнями.</w:t>
      </w:r>
    </w:p>
    <w:p w:rsidR="00AE6705" w:rsidRDefault="00AE6705" w:rsidP="00AE6705">
      <w:pPr>
        <w:shd w:val="clear" w:color="auto" w:fill="FFFFFF"/>
        <w:ind w:firstLine="504"/>
        <w:jc w:val="both"/>
      </w:pPr>
      <w:r>
        <w:rPr>
          <w:rFonts w:eastAsia="Times New Roman"/>
          <w:i/>
          <w:iCs/>
          <w:spacing w:val="-3"/>
        </w:rPr>
        <w:t xml:space="preserve">Ретроспективні спостереження </w:t>
      </w:r>
      <w:r>
        <w:rPr>
          <w:rFonts w:eastAsia="Times New Roman"/>
          <w:spacing w:val="-3"/>
        </w:rPr>
        <w:t xml:space="preserve">спрямовані на виявлення тенденцій розвитку </w:t>
      </w:r>
      <w:r>
        <w:rPr>
          <w:rFonts w:eastAsia="Times New Roman"/>
          <w:spacing w:val="-3"/>
          <w:lang w:val="ru-RU"/>
        </w:rPr>
        <w:t xml:space="preserve">ГС, </w:t>
      </w:r>
      <w:r>
        <w:rPr>
          <w:rFonts w:eastAsia="Times New Roman"/>
          <w:spacing w:val="-3"/>
        </w:rPr>
        <w:t xml:space="preserve">або його компонентів, встановлення закономірностей їх змін. </w:t>
      </w:r>
      <w:r>
        <w:rPr>
          <w:rFonts w:eastAsia="Times New Roman"/>
        </w:rPr>
        <w:t xml:space="preserve">Ретроспективні спостереження складають основу для вирішення </w:t>
      </w:r>
      <w:r>
        <w:rPr>
          <w:rFonts w:eastAsia="Times New Roman"/>
          <w:spacing w:val="-1"/>
        </w:rPr>
        <w:t xml:space="preserve">прогнозних задач в МГС. За терміном і періодичністю проведення мають бути різними в залежності від того, наскільки інтенсивні зміни елементів </w:t>
      </w:r>
      <w:r>
        <w:rPr>
          <w:rFonts w:eastAsia="Times New Roman"/>
        </w:rPr>
        <w:t>ГС.</w:t>
      </w:r>
    </w:p>
    <w:p w:rsidR="00AE6705" w:rsidRDefault="00AE6705" w:rsidP="00AE6705">
      <w:pPr>
        <w:shd w:val="clear" w:color="auto" w:fill="FFFFFF"/>
        <w:ind w:firstLine="504"/>
        <w:jc w:val="both"/>
      </w:pPr>
      <w:r>
        <w:rPr>
          <w:rFonts w:eastAsia="Times New Roman"/>
          <w:i/>
          <w:iCs/>
        </w:rPr>
        <w:t xml:space="preserve">Режимні стаціонарні спостереження – </w:t>
      </w:r>
      <w:r>
        <w:rPr>
          <w:rFonts w:eastAsia="Times New Roman"/>
        </w:rPr>
        <w:t xml:space="preserve">це спостереження за </w:t>
      </w:r>
      <w:r>
        <w:rPr>
          <w:rFonts w:eastAsia="Times New Roman"/>
          <w:spacing w:val="-1"/>
        </w:rPr>
        <w:t xml:space="preserve">динамікою процесів (явищ) на стаціонарних ділянках, точках, пунктах з </w:t>
      </w:r>
      <w:r>
        <w:rPr>
          <w:rFonts w:eastAsia="Times New Roman"/>
          <w:spacing w:val="-2"/>
        </w:rPr>
        <w:t xml:space="preserve">метою виявлення їх закономірностей і обумовленості. Вони відображають тимчасові (річні, сезонні, місячні, добові і т. ін.) коливання параметрів ГС. </w:t>
      </w:r>
      <w:r>
        <w:rPr>
          <w:rFonts w:eastAsia="Times New Roman"/>
          <w:spacing w:val="-1"/>
        </w:rPr>
        <w:t xml:space="preserve">Мережа режимних спостережень (наприклад, інженерно-геологічних і </w:t>
      </w:r>
      <w:r>
        <w:rPr>
          <w:rFonts w:eastAsia="Times New Roman"/>
          <w:spacing w:val="-2"/>
        </w:rPr>
        <w:t xml:space="preserve">гідрогеологічних), які мають деякі риси автономності, повинна органічно </w:t>
      </w:r>
      <w:r>
        <w:rPr>
          <w:rFonts w:eastAsia="Times New Roman"/>
        </w:rPr>
        <w:t>вписуватися в загальну структуру МГС.</w:t>
      </w:r>
    </w:p>
    <w:p w:rsidR="00AE6705" w:rsidRDefault="00AE6705" w:rsidP="00AE6705">
      <w:pPr>
        <w:shd w:val="clear" w:color="auto" w:fill="FFFFFF"/>
        <w:ind w:firstLine="504"/>
        <w:jc w:val="both"/>
      </w:pPr>
      <w:r>
        <w:rPr>
          <w:rFonts w:eastAsia="Times New Roman"/>
          <w:i/>
          <w:iCs/>
        </w:rPr>
        <w:t xml:space="preserve">Методичні спостереження </w:t>
      </w:r>
      <w:r>
        <w:rPr>
          <w:rFonts w:eastAsia="Times New Roman"/>
        </w:rPr>
        <w:t xml:space="preserve">спрямовані на вдосконалення методів МГС, або створення нових методів. Вони часто проводяться до </w:t>
      </w:r>
      <w:r>
        <w:rPr>
          <w:rFonts w:eastAsia="Times New Roman"/>
          <w:spacing w:val="-2"/>
        </w:rPr>
        <w:t xml:space="preserve">ретроспективних і режимних спостережень. Особливо значна їх роль на </w:t>
      </w:r>
      <w:r>
        <w:rPr>
          <w:rFonts w:eastAsia="Times New Roman"/>
        </w:rPr>
        <w:t>початковій стадії організації мережі МГС.</w:t>
      </w:r>
    </w:p>
    <w:p w:rsidR="00AE6705" w:rsidRDefault="00AE6705" w:rsidP="00AE6705">
      <w:pPr>
        <w:shd w:val="clear" w:color="auto" w:fill="FFFFFF"/>
        <w:ind w:firstLine="504"/>
        <w:jc w:val="both"/>
      </w:pPr>
      <w:r>
        <w:rPr>
          <w:rFonts w:eastAsia="Times New Roman"/>
          <w:spacing w:val="-3"/>
        </w:rPr>
        <w:t xml:space="preserve">Для кожної мережі спостережень при цьому розробляється </w:t>
      </w:r>
      <w:r>
        <w:rPr>
          <w:rFonts w:eastAsia="Times New Roman"/>
          <w:i/>
          <w:iCs/>
          <w:spacing w:val="-3"/>
        </w:rPr>
        <w:t xml:space="preserve">програма </w:t>
      </w:r>
      <w:r>
        <w:rPr>
          <w:rFonts w:eastAsia="Times New Roman"/>
          <w:i/>
          <w:iCs/>
          <w:spacing w:val="-1"/>
        </w:rPr>
        <w:t>спостережень</w:t>
      </w:r>
      <w:r>
        <w:rPr>
          <w:rFonts w:eastAsia="Times New Roman"/>
          <w:spacing w:val="-1"/>
        </w:rPr>
        <w:t xml:space="preserve">. За аналогією зі спостереженнями за іншими природними </w:t>
      </w:r>
      <w:r>
        <w:rPr>
          <w:rFonts w:eastAsia="Times New Roman"/>
          <w:spacing w:val="-3"/>
        </w:rPr>
        <w:t xml:space="preserve">середовищами при розробці програми спостережень необхідно відповідати </w:t>
      </w:r>
      <w:r>
        <w:rPr>
          <w:rFonts w:eastAsia="Times New Roman"/>
          <w:spacing w:val="-1"/>
        </w:rPr>
        <w:t xml:space="preserve">на питання: що, де, чим (як), з якою частотою і періодичністю проводити </w:t>
      </w:r>
      <w:r>
        <w:rPr>
          <w:rFonts w:eastAsia="Times New Roman"/>
        </w:rPr>
        <w:t>спостереження?</w:t>
      </w:r>
    </w:p>
    <w:p w:rsidR="00AE6705" w:rsidRDefault="00AE6705" w:rsidP="00AE6705">
      <w:pPr>
        <w:shd w:val="clear" w:color="auto" w:fill="FFFFFF"/>
        <w:ind w:firstLine="504"/>
        <w:jc w:val="both"/>
      </w:pPr>
      <w:r>
        <w:rPr>
          <w:rFonts w:eastAsia="Times New Roman"/>
        </w:rPr>
        <w:t xml:space="preserve">Мережі спостережень у межах </w:t>
      </w:r>
      <w:r>
        <w:rPr>
          <w:rFonts w:eastAsia="Times New Roman"/>
          <w:lang w:val="ru-RU"/>
        </w:rPr>
        <w:t xml:space="preserve">ГС </w:t>
      </w:r>
      <w:r>
        <w:rPr>
          <w:rFonts w:eastAsia="Times New Roman"/>
        </w:rPr>
        <w:t xml:space="preserve">формуються у тривимірному просторі і, в залежності від масштабу досліджень або рангу </w:t>
      </w:r>
      <w:r>
        <w:rPr>
          <w:rFonts w:eastAsia="Times New Roman"/>
          <w:lang w:val="ru-RU"/>
        </w:rPr>
        <w:t xml:space="preserve">ГС, </w:t>
      </w:r>
      <w:r>
        <w:rPr>
          <w:rFonts w:eastAsia="Times New Roman"/>
        </w:rPr>
        <w:t xml:space="preserve">мають бути детальними, локальними, регіональними і національними. Розрізняють </w:t>
      </w:r>
      <w:r>
        <w:rPr>
          <w:rFonts w:eastAsia="Times New Roman"/>
          <w:i/>
          <w:iCs/>
        </w:rPr>
        <w:t xml:space="preserve">точку спостереження </w:t>
      </w:r>
      <w:r>
        <w:rPr>
          <w:rFonts w:eastAsia="Times New Roman"/>
        </w:rPr>
        <w:t xml:space="preserve">(точку відбору проби ґрунту, </w:t>
      </w:r>
      <w:r>
        <w:rPr>
          <w:rFonts w:eastAsia="Times New Roman"/>
          <w:spacing w:val="-2"/>
        </w:rPr>
        <w:t xml:space="preserve">свердловину, джерело і т. ін.) та </w:t>
      </w:r>
      <w:r>
        <w:rPr>
          <w:rFonts w:eastAsia="Times New Roman"/>
          <w:i/>
          <w:iCs/>
          <w:spacing w:val="-2"/>
        </w:rPr>
        <w:t xml:space="preserve">пункт </w:t>
      </w:r>
      <w:r>
        <w:rPr>
          <w:rFonts w:eastAsia="Times New Roman"/>
          <w:spacing w:val="-2"/>
        </w:rPr>
        <w:t>с</w:t>
      </w:r>
      <w:r>
        <w:rPr>
          <w:rFonts w:eastAsia="Times New Roman"/>
          <w:i/>
          <w:iCs/>
          <w:spacing w:val="-2"/>
        </w:rPr>
        <w:t xml:space="preserve">постереження </w:t>
      </w:r>
      <w:r>
        <w:rPr>
          <w:rFonts w:eastAsia="Times New Roman"/>
          <w:spacing w:val="-2"/>
        </w:rPr>
        <w:t xml:space="preserve">(гідрогеологічний, </w:t>
      </w:r>
      <w:r>
        <w:rPr>
          <w:rFonts w:eastAsia="Times New Roman"/>
          <w:spacing w:val="-1"/>
        </w:rPr>
        <w:t xml:space="preserve">інженерно-геологічний, геофізичний і т. ін.), </w:t>
      </w:r>
      <w:r>
        <w:rPr>
          <w:rFonts w:eastAsia="Times New Roman"/>
          <w:i/>
          <w:iCs/>
          <w:spacing w:val="-1"/>
        </w:rPr>
        <w:t xml:space="preserve">полігон спостережень, </w:t>
      </w:r>
      <w:r>
        <w:rPr>
          <w:rFonts w:eastAsia="Times New Roman"/>
          <w:spacing w:val="-1"/>
        </w:rPr>
        <w:t xml:space="preserve">який забезпечує групу спостережень, наприклад, гідрогеологічних). </w:t>
      </w:r>
      <w:r>
        <w:rPr>
          <w:rFonts w:eastAsia="Times New Roman"/>
          <w:i/>
          <w:iCs/>
          <w:spacing w:val="-1"/>
        </w:rPr>
        <w:t xml:space="preserve">Полігони </w:t>
      </w:r>
      <w:r>
        <w:rPr>
          <w:rFonts w:eastAsia="Times New Roman"/>
          <w:i/>
          <w:iCs/>
        </w:rPr>
        <w:t xml:space="preserve">детальних спостережень </w:t>
      </w:r>
      <w:r>
        <w:rPr>
          <w:rFonts w:eastAsia="Times New Roman"/>
        </w:rPr>
        <w:t xml:space="preserve">призначені для вирішення задач збору попередньої інформації на ділянках, типові умови яких відповідають опорному полігону. </w:t>
      </w:r>
      <w:r>
        <w:rPr>
          <w:rFonts w:eastAsia="Times New Roman"/>
          <w:i/>
          <w:iCs/>
        </w:rPr>
        <w:t xml:space="preserve">Опорний полігон </w:t>
      </w:r>
      <w:r>
        <w:rPr>
          <w:rFonts w:eastAsia="Times New Roman"/>
        </w:rPr>
        <w:t xml:space="preserve">відповідає локальному рівню досліджень на типовій (опорній) ділянці району з однотипним ГС. </w:t>
      </w:r>
      <w:r>
        <w:rPr>
          <w:rFonts w:eastAsia="Times New Roman"/>
          <w:spacing w:val="-1"/>
        </w:rPr>
        <w:t xml:space="preserve">Різновиди опорних полігонів - </w:t>
      </w:r>
      <w:r>
        <w:rPr>
          <w:rFonts w:eastAsia="Times New Roman"/>
          <w:i/>
          <w:iCs/>
          <w:spacing w:val="-1"/>
        </w:rPr>
        <w:t xml:space="preserve">фонові полігони, </w:t>
      </w:r>
      <w:r>
        <w:rPr>
          <w:rFonts w:eastAsia="Times New Roman"/>
          <w:spacing w:val="-1"/>
        </w:rPr>
        <w:t xml:space="preserve">які призначені для збору </w:t>
      </w:r>
      <w:r>
        <w:rPr>
          <w:rFonts w:eastAsia="Times New Roman"/>
        </w:rPr>
        <w:t xml:space="preserve">інформації про </w:t>
      </w:r>
      <w:r>
        <w:rPr>
          <w:rFonts w:eastAsia="Times New Roman"/>
          <w:lang w:val="ru-RU"/>
        </w:rPr>
        <w:t xml:space="preserve">ГС </w:t>
      </w:r>
      <w:r>
        <w:rPr>
          <w:rFonts w:eastAsia="Times New Roman"/>
        </w:rPr>
        <w:t xml:space="preserve">на територіях, які не порушені техногенними </w:t>
      </w:r>
      <w:r>
        <w:rPr>
          <w:rFonts w:eastAsia="Times New Roman"/>
          <w:spacing w:val="-2"/>
        </w:rPr>
        <w:t xml:space="preserve">процесами. Сукупність опорних полігонів утворює </w:t>
      </w:r>
      <w:r>
        <w:rPr>
          <w:rFonts w:eastAsia="Times New Roman"/>
          <w:i/>
          <w:iCs/>
          <w:spacing w:val="-2"/>
        </w:rPr>
        <w:t xml:space="preserve">полігон регіональних </w:t>
      </w:r>
      <w:r>
        <w:rPr>
          <w:rFonts w:eastAsia="Times New Roman"/>
          <w:i/>
          <w:iCs/>
          <w:spacing w:val="-1"/>
        </w:rPr>
        <w:t>досліджень</w:t>
      </w:r>
      <w:r>
        <w:rPr>
          <w:rFonts w:eastAsia="Times New Roman"/>
          <w:spacing w:val="-1"/>
        </w:rPr>
        <w:t xml:space="preserve">. Окрім того, можуть утворюватися </w:t>
      </w:r>
      <w:r>
        <w:rPr>
          <w:rFonts w:eastAsia="Times New Roman"/>
          <w:i/>
          <w:iCs/>
          <w:spacing w:val="-1"/>
        </w:rPr>
        <w:t>спеціальні полігони</w:t>
      </w:r>
      <w:r>
        <w:rPr>
          <w:rFonts w:eastAsia="Times New Roman"/>
          <w:spacing w:val="-1"/>
        </w:rPr>
        <w:t xml:space="preserve">, які </w:t>
      </w:r>
      <w:r>
        <w:rPr>
          <w:rFonts w:eastAsia="Times New Roman"/>
        </w:rPr>
        <w:t xml:space="preserve">призначені для спостережень за станом ГС на екологічно небезпечних об’єктах (наприклад, в районах існуючих АЕС), а також </w:t>
      </w:r>
      <w:r>
        <w:rPr>
          <w:rFonts w:eastAsia="Times New Roman"/>
          <w:i/>
          <w:iCs/>
        </w:rPr>
        <w:t>дослідно-</w:t>
      </w:r>
      <w:r>
        <w:rPr>
          <w:rFonts w:eastAsia="Times New Roman"/>
          <w:i/>
          <w:iCs/>
          <w:spacing w:val="-2"/>
        </w:rPr>
        <w:t>методичні полігони і полігони для наукових досліджень</w:t>
      </w:r>
      <w:r>
        <w:rPr>
          <w:rFonts w:eastAsia="Times New Roman"/>
          <w:spacing w:val="-2"/>
        </w:rPr>
        <w:t>.</w:t>
      </w:r>
    </w:p>
    <w:p w:rsidR="00AE6705" w:rsidRDefault="00AE6705" w:rsidP="00AE6705">
      <w:pPr>
        <w:shd w:val="clear" w:color="auto" w:fill="FFFFFF"/>
        <w:ind w:firstLine="504"/>
        <w:jc w:val="both"/>
      </w:pPr>
      <w:r>
        <w:rPr>
          <w:rFonts w:eastAsia="Times New Roman"/>
        </w:rPr>
        <w:t xml:space="preserve">Серед дистанційних методів спостережень в системі МГС </w:t>
      </w:r>
      <w:r>
        <w:rPr>
          <w:rFonts w:eastAsia="Times New Roman"/>
          <w:spacing w:val="-2"/>
        </w:rPr>
        <w:t xml:space="preserve">використовуються </w:t>
      </w:r>
      <w:r>
        <w:rPr>
          <w:rFonts w:eastAsia="Times New Roman"/>
          <w:i/>
          <w:iCs/>
          <w:spacing w:val="-2"/>
        </w:rPr>
        <w:t xml:space="preserve">аерокосмічні методи </w:t>
      </w:r>
      <w:r>
        <w:rPr>
          <w:rFonts w:eastAsia="Times New Roman"/>
          <w:spacing w:val="-2"/>
        </w:rPr>
        <w:t xml:space="preserve">(телевізійна, інфрачервона, </w:t>
      </w:r>
      <w:r>
        <w:rPr>
          <w:rFonts w:eastAsia="Times New Roman"/>
        </w:rPr>
        <w:t xml:space="preserve">радіолокаційна і фотозйомка і т. ін.). Окрім того, широко </w:t>
      </w:r>
      <w:proofErr w:type="spellStart"/>
      <w:r>
        <w:rPr>
          <w:rFonts w:eastAsia="Times New Roman"/>
        </w:rPr>
        <w:t>використо-</w:t>
      </w:r>
      <w:r>
        <w:rPr>
          <w:rFonts w:eastAsia="Times New Roman"/>
          <w:spacing w:val="-1"/>
        </w:rPr>
        <w:t>вуються</w:t>
      </w:r>
      <w:proofErr w:type="spellEnd"/>
      <w:r>
        <w:rPr>
          <w:rFonts w:eastAsia="Times New Roman"/>
          <w:spacing w:val="-1"/>
        </w:rPr>
        <w:t xml:space="preserve"> геофізичні методи (сейсмоакустичне зондування, електричне </w:t>
      </w:r>
      <w:r>
        <w:rPr>
          <w:rFonts w:eastAsia="Times New Roman"/>
        </w:rPr>
        <w:t xml:space="preserve">зондування, термометрія і </w:t>
      </w:r>
      <w:r>
        <w:rPr>
          <w:rFonts w:eastAsia="Times New Roman"/>
          <w:lang w:val="ru-RU"/>
        </w:rPr>
        <w:t>т. д.).</w:t>
      </w:r>
    </w:p>
    <w:p w:rsidR="00AE6705" w:rsidRDefault="00FC56A4" w:rsidP="00AE6705">
      <w:pPr>
        <w:shd w:val="clear" w:color="auto" w:fill="FFFFFF"/>
        <w:ind w:firstLine="504"/>
        <w:jc w:val="both"/>
      </w:pPr>
      <w:r w:rsidRPr="00FC56A4">
        <w:rPr>
          <w:rFonts w:eastAsia="Times New Roman"/>
          <w:b/>
          <w:iCs/>
          <w:spacing w:val="-2"/>
        </w:rPr>
        <w:t xml:space="preserve">Стадії проведення </w:t>
      </w:r>
      <w:proofErr w:type="spellStart"/>
      <w:r w:rsidRPr="00FC56A4">
        <w:rPr>
          <w:rFonts w:eastAsia="Times New Roman"/>
          <w:b/>
          <w:iCs/>
          <w:spacing w:val="-2"/>
        </w:rPr>
        <w:t>еколого-геологічних</w:t>
      </w:r>
      <w:proofErr w:type="spellEnd"/>
      <w:r w:rsidRPr="00FC56A4">
        <w:rPr>
          <w:rFonts w:eastAsia="Times New Roman"/>
          <w:b/>
          <w:iCs/>
          <w:spacing w:val="-2"/>
        </w:rPr>
        <w:t xml:space="preserve"> досліджень</w:t>
      </w:r>
      <w:r>
        <w:rPr>
          <w:rFonts w:eastAsia="Times New Roman"/>
          <w:b/>
          <w:iCs/>
          <w:spacing w:val="-2"/>
        </w:rPr>
        <w:t>.</w:t>
      </w:r>
      <w:r>
        <w:rPr>
          <w:rFonts w:eastAsia="Times New Roman"/>
          <w:spacing w:val="-1"/>
        </w:rPr>
        <w:t xml:space="preserve"> </w:t>
      </w:r>
      <w:proofErr w:type="spellStart"/>
      <w:r w:rsidR="00AE6705">
        <w:rPr>
          <w:rFonts w:eastAsia="Times New Roman"/>
          <w:spacing w:val="-1"/>
        </w:rPr>
        <w:t>Еколого-геологічні</w:t>
      </w:r>
      <w:proofErr w:type="spellEnd"/>
      <w:r w:rsidR="00AE6705">
        <w:rPr>
          <w:rFonts w:eastAsia="Times New Roman"/>
          <w:spacing w:val="-1"/>
        </w:rPr>
        <w:t xml:space="preserve"> дослідження (ЕДГ) складаються з підготовчих, </w:t>
      </w:r>
      <w:r w:rsidR="00AE6705">
        <w:rPr>
          <w:rFonts w:eastAsia="Times New Roman"/>
          <w:spacing w:val="-2"/>
        </w:rPr>
        <w:t xml:space="preserve">польових, аналітичних і камеральних робіт. Особливістю їх є необхідність комплексного вивчення ГС шляхом проведення геологічних, геохімічних, </w:t>
      </w:r>
      <w:r w:rsidR="00AE6705">
        <w:rPr>
          <w:rFonts w:eastAsia="Times New Roman"/>
        </w:rPr>
        <w:t xml:space="preserve">гідрогеологічних, інженерно-геологічних, ландшафтних та інших </w:t>
      </w:r>
      <w:r w:rsidR="00AE6705">
        <w:rPr>
          <w:rFonts w:eastAsia="Times New Roman"/>
          <w:spacing w:val="-2"/>
        </w:rPr>
        <w:t xml:space="preserve">досліджень, а також аналізу матеріалів аерокосмічних зйомок. Це дозволяє </w:t>
      </w:r>
      <w:r w:rsidR="00AE6705">
        <w:rPr>
          <w:rFonts w:eastAsia="Times New Roman"/>
        </w:rPr>
        <w:t xml:space="preserve">в сукупності оцінити стан </w:t>
      </w:r>
      <w:r w:rsidR="00AE6705">
        <w:rPr>
          <w:rFonts w:eastAsia="Times New Roman"/>
          <w:lang w:val="ru-RU"/>
        </w:rPr>
        <w:t xml:space="preserve">ГС, </w:t>
      </w:r>
      <w:r w:rsidR="00AE6705">
        <w:rPr>
          <w:rFonts w:eastAsia="Times New Roman"/>
        </w:rPr>
        <w:t xml:space="preserve">спрямованість процесу техногенезу і </w:t>
      </w:r>
      <w:proofErr w:type="spellStart"/>
      <w:r w:rsidR="00AE6705">
        <w:rPr>
          <w:rFonts w:eastAsia="Times New Roman"/>
          <w:spacing w:val="-2"/>
        </w:rPr>
        <w:t>еколого-геологічної</w:t>
      </w:r>
      <w:proofErr w:type="spellEnd"/>
      <w:r w:rsidR="00AE6705">
        <w:rPr>
          <w:rFonts w:eastAsia="Times New Roman"/>
          <w:spacing w:val="-2"/>
        </w:rPr>
        <w:t xml:space="preserve"> ситуації на території, яку ми вивчаємо.</w:t>
      </w:r>
    </w:p>
    <w:p w:rsidR="00AE6705" w:rsidRDefault="00AE6705" w:rsidP="00FC56A4">
      <w:pPr>
        <w:shd w:val="clear" w:color="auto" w:fill="FFFFFF"/>
        <w:jc w:val="center"/>
      </w:pPr>
      <w:r>
        <w:rPr>
          <w:rFonts w:eastAsia="Times New Roman"/>
          <w:i/>
          <w:iCs/>
          <w:spacing w:val="-2"/>
        </w:rPr>
        <w:t>Основні завдання ЕГД:</w:t>
      </w:r>
    </w:p>
    <w:p w:rsidR="00AE6705" w:rsidRDefault="00AE6705" w:rsidP="00FC56A4">
      <w:pPr>
        <w:numPr>
          <w:ilvl w:val="0"/>
          <w:numId w:val="2"/>
        </w:numPr>
        <w:shd w:val="clear" w:color="auto" w:fill="FFFFFF"/>
        <w:tabs>
          <w:tab w:val="left" w:pos="442"/>
        </w:tabs>
        <w:ind w:firstLine="851"/>
        <w:jc w:val="both"/>
        <w:rPr>
          <w:rFonts w:ascii="Arial" w:eastAsia="Times New Roman" w:hAnsi="Arial"/>
        </w:rPr>
      </w:pPr>
      <w:r>
        <w:rPr>
          <w:rFonts w:eastAsia="Times New Roman"/>
        </w:rPr>
        <w:t>вивчення та картування площ з різним ступенем техногенного впливу;</w:t>
      </w:r>
    </w:p>
    <w:p w:rsidR="00AE6705" w:rsidRDefault="00AE6705" w:rsidP="00FC56A4">
      <w:pPr>
        <w:numPr>
          <w:ilvl w:val="0"/>
          <w:numId w:val="2"/>
        </w:numPr>
        <w:shd w:val="clear" w:color="auto" w:fill="FFFFFF"/>
        <w:tabs>
          <w:tab w:val="left" w:pos="442"/>
        </w:tabs>
        <w:ind w:firstLine="851"/>
        <w:jc w:val="both"/>
        <w:rPr>
          <w:rFonts w:ascii="Arial" w:eastAsia="Times New Roman" w:hAnsi="Arial"/>
        </w:rPr>
      </w:pPr>
      <w:r>
        <w:rPr>
          <w:rFonts w:eastAsia="Times New Roman"/>
        </w:rPr>
        <w:t xml:space="preserve">оцінювання стану </w:t>
      </w:r>
      <w:r>
        <w:rPr>
          <w:rFonts w:eastAsia="Times New Roman"/>
          <w:lang w:val="ru-RU"/>
        </w:rPr>
        <w:t xml:space="preserve">ГС </w:t>
      </w:r>
      <w:r>
        <w:rPr>
          <w:rFonts w:eastAsia="Times New Roman"/>
        </w:rPr>
        <w:t>і впливу природних процесів, які протікають у ньому, на екологічну ситуацію;</w:t>
      </w:r>
    </w:p>
    <w:p w:rsidR="00AE6705" w:rsidRDefault="00AE6705" w:rsidP="00FC56A4">
      <w:pPr>
        <w:numPr>
          <w:ilvl w:val="0"/>
          <w:numId w:val="2"/>
        </w:numPr>
        <w:shd w:val="clear" w:color="auto" w:fill="FFFFFF"/>
        <w:tabs>
          <w:tab w:val="left" w:pos="442"/>
        </w:tabs>
        <w:ind w:firstLine="851"/>
        <w:jc w:val="both"/>
        <w:rPr>
          <w:rFonts w:ascii="Arial" w:eastAsia="Times New Roman" w:hAnsi="Arial"/>
        </w:rPr>
      </w:pPr>
      <w:r>
        <w:rPr>
          <w:rFonts w:eastAsia="Times New Roman"/>
          <w:spacing w:val="-1"/>
        </w:rPr>
        <w:t xml:space="preserve">оцінювання сукупності природних і техногенних чинників ГС, яка </w:t>
      </w:r>
      <w:r>
        <w:rPr>
          <w:rFonts w:eastAsia="Times New Roman"/>
        </w:rPr>
        <w:t xml:space="preserve">визначає функціонування </w:t>
      </w:r>
      <w:proofErr w:type="spellStart"/>
      <w:r>
        <w:rPr>
          <w:rFonts w:eastAsia="Times New Roman"/>
        </w:rPr>
        <w:t>геолого-техногенних</w:t>
      </w:r>
      <w:proofErr w:type="spellEnd"/>
      <w:r>
        <w:rPr>
          <w:rFonts w:eastAsia="Times New Roman"/>
        </w:rPr>
        <w:t xml:space="preserve"> систем та їхні екологічні параметри;</w:t>
      </w:r>
    </w:p>
    <w:p w:rsidR="00AE6705" w:rsidRDefault="00AE6705" w:rsidP="00FC56A4">
      <w:pPr>
        <w:numPr>
          <w:ilvl w:val="0"/>
          <w:numId w:val="2"/>
        </w:numPr>
        <w:shd w:val="clear" w:color="auto" w:fill="FFFFFF"/>
        <w:tabs>
          <w:tab w:val="left" w:pos="442"/>
        </w:tabs>
        <w:ind w:firstLine="851"/>
        <w:jc w:val="both"/>
        <w:rPr>
          <w:rFonts w:ascii="Arial" w:eastAsia="Times New Roman" w:hAnsi="Arial"/>
        </w:rPr>
      </w:pPr>
      <w:r>
        <w:rPr>
          <w:rFonts w:eastAsia="Times New Roman"/>
          <w:spacing w:val="-1"/>
        </w:rPr>
        <w:lastRenderedPageBreak/>
        <w:t xml:space="preserve">оперативне інформування державних і природоохоронних органів, громадських організацій про екологічно небезпечні обстановки та </w:t>
      </w:r>
      <w:r>
        <w:rPr>
          <w:rFonts w:eastAsia="Times New Roman"/>
        </w:rPr>
        <w:t>несприятливий розвиток геологічних процесів;</w:t>
      </w:r>
    </w:p>
    <w:p w:rsidR="00AE6705" w:rsidRDefault="00AE6705" w:rsidP="00FC56A4">
      <w:pPr>
        <w:numPr>
          <w:ilvl w:val="0"/>
          <w:numId w:val="2"/>
        </w:numPr>
        <w:shd w:val="clear" w:color="auto" w:fill="FFFFFF"/>
        <w:tabs>
          <w:tab w:val="left" w:pos="442"/>
        </w:tabs>
        <w:ind w:firstLine="851"/>
        <w:jc w:val="both"/>
        <w:rPr>
          <w:rFonts w:ascii="Arial" w:eastAsia="Times New Roman" w:hAnsi="Arial"/>
        </w:rPr>
      </w:pPr>
      <w:r>
        <w:rPr>
          <w:rFonts w:eastAsia="Times New Roman"/>
          <w:spacing w:val="-1"/>
        </w:rPr>
        <w:t xml:space="preserve">розробка рекомендацій з обмеження та попередження несприятливих </w:t>
      </w:r>
      <w:r>
        <w:rPr>
          <w:rFonts w:eastAsia="Times New Roman"/>
          <w:spacing w:val="-2"/>
        </w:rPr>
        <w:t>і небезпечних геологічних та техногенних процесів.</w:t>
      </w:r>
    </w:p>
    <w:p w:rsidR="00AE6705" w:rsidRDefault="00AE6705" w:rsidP="00FC56A4">
      <w:pPr>
        <w:shd w:val="clear" w:color="auto" w:fill="FFFFFF"/>
        <w:ind w:firstLine="851"/>
        <w:jc w:val="both"/>
      </w:pPr>
      <w:r>
        <w:rPr>
          <w:rFonts w:eastAsia="Times New Roman"/>
          <w:i/>
          <w:iCs/>
          <w:spacing w:val="-2"/>
        </w:rPr>
        <w:t>Основні об'єкти вивчення ЕГД:</w:t>
      </w:r>
    </w:p>
    <w:p w:rsidR="00AE6705" w:rsidRDefault="00AE6705" w:rsidP="00FC56A4">
      <w:pPr>
        <w:numPr>
          <w:ilvl w:val="0"/>
          <w:numId w:val="3"/>
        </w:numPr>
        <w:shd w:val="clear" w:color="auto" w:fill="FFFFFF"/>
        <w:tabs>
          <w:tab w:val="left" w:pos="379"/>
        </w:tabs>
        <w:ind w:firstLine="851"/>
        <w:jc w:val="both"/>
        <w:rPr>
          <w:rFonts w:ascii="Arial" w:eastAsia="Times New Roman" w:hAnsi="Arial"/>
        </w:rPr>
      </w:pPr>
      <w:r>
        <w:rPr>
          <w:rFonts w:eastAsia="Times New Roman"/>
        </w:rPr>
        <w:t>гірські породи, ґрунтово-рослинні утворення зони аерації, донні відклади;</w:t>
      </w:r>
    </w:p>
    <w:p w:rsidR="00AE6705" w:rsidRDefault="00AE6705" w:rsidP="00FC56A4">
      <w:pPr>
        <w:numPr>
          <w:ilvl w:val="0"/>
          <w:numId w:val="3"/>
        </w:numPr>
        <w:shd w:val="clear" w:color="auto" w:fill="FFFFFF"/>
        <w:tabs>
          <w:tab w:val="left" w:pos="379"/>
        </w:tabs>
        <w:ind w:firstLine="851"/>
        <w:jc w:val="both"/>
        <w:rPr>
          <w:rFonts w:ascii="Arial" w:eastAsia="Times New Roman" w:hAnsi="Arial"/>
        </w:rPr>
      </w:pPr>
      <w:r>
        <w:rPr>
          <w:rFonts w:eastAsia="Times New Roman"/>
        </w:rPr>
        <w:t xml:space="preserve">ендогенні і екзогенні геологічні процеси, які впливають на формування </w:t>
      </w:r>
      <w:r>
        <w:rPr>
          <w:rFonts w:eastAsia="Times New Roman"/>
          <w:lang w:val="ru-RU"/>
        </w:rPr>
        <w:t>ГС;</w:t>
      </w:r>
    </w:p>
    <w:p w:rsidR="00AE6705" w:rsidRDefault="00AE6705" w:rsidP="00FC56A4">
      <w:pPr>
        <w:numPr>
          <w:ilvl w:val="0"/>
          <w:numId w:val="3"/>
        </w:numPr>
        <w:shd w:val="clear" w:color="auto" w:fill="FFFFFF"/>
        <w:tabs>
          <w:tab w:val="left" w:pos="379"/>
        </w:tabs>
        <w:ind w:firstLine="851"/>
        <w:jc w:val="both"/>
        <w:rPr>
          <w:rFonts w:ascii="Arial" w:eastAsia="Times New Roman" w:hAnsi="Arial"/>
          <w:lang w:val="ru-RU"/>
        </w:rPr>
      </w:pPr>
      <w:r>
        <w:rPr>
          <w:rFonts w:eastAsia="Times New Roman"/>
        </w:rPr>
        <w:t>об'єкти ГТС (територіально-промислові, паливно-енергетичні комплекси, промислово-міські агломерації).</w:t>
      </w:r>
    </w:p>
    <w:p w:rsidR="00AE6705" w:rsidRDefault="00AE6705" w:rsidP="00FC56A4">
      <w:pPr>
        <w:shd w:val="clear" w:color="auto" w:fill="FFFFFF"/>
        <w:ind w:firstLine="851"/>
        <w:jc w:val="both"/>
      </w:pPr>
      <w:r>
        <w:rPr>
          <w:rFonts w:eastAsia="Times New Roman"/>
          <w:i/>
          <w:iCs/>
          <w:spacing w:val="-2"/>
        </w:rPr>
        <w:t>Кінцева мета ЕГД</w:t>
      </w:r>
      <w:r>
        <w:rPr>
          <w:rFonts w:eastAsia="Times New Roman"/>
          <w:spacing w:val="-2"/>
        </w:rPr>
        <w:t>:</w:t>
      </w:r>
    </w:p>
    <w:p w:rsidR="00AE6705" w:rsidRDefault="00AE6705" w:rsidP="00FC56A4">
      <w:pPr>
        <w:numPr>
          <w:ilvl w:val="0"/>
          <w:numId w:val="3"/>
        </w:numPr>
        <w:shd w:val="clear" w:color="auto" w:fill="FFFFFF"/>
        <w:tabs>
          <w:tab w:val="left" w:pos="379"/>
        </w:tabs>
        <w:ind w:firstLine="851"/>
        <w:jc w:val="both"/>
        <w:rPr>
          <w:rFonts w:ascii="Arial" w:eastAsia="Times New Roman" w:hAnsi="Arial"/>
        </w:rPr>
      </w:pPr>
      <w:r>
        <w:rPr>
          <w:rFonts w:eastAsia="Times New Roman"/>
          <w:spacing w:val="-3"/>
        </w:rPr>
        <w:t>оцінювання стану і прогнозування змін ГС та екологічних параметрів;</w:t>
      </w:r>
    </w:p>
    <w:p w:rsidR="00AE6705" w:rsidRDefault="00AE6705" w:rsidP="00FC56A4">
      <w:pPr>
        <w:numPr>
          <w:ilvl w:val="0"/>
          <w:numId w:val="3"/>
        </w:numPr>
        <w:shd w:val="clear" w:color="auto" w:fill="FFFFFF"/>
        <w:tabs>
          <w:tab w:val="left" w:pos="379"/>
        </w:tabs>
        <w:ind w:firstLine="851"/>
        <w:jc w:val="both"/>
        <w:rPr>
          <w:rFonts w:ascii="Arial" w:eastAsia="Times New Roman" w:hAnsi="Arial"/>
        </w:rPr>
      </w:pPr>
      <w:r>
        <w:rPr>
          <w:rFonts w:eastAsia="Times New Roman"/>
          <w:spacing w:val="-1"/>
        </w:rPr>
        <w:t xml:space="preserve">обґрунтування комплексу заходів з раціонального використання та </w:t>
      </w:r>
      <w:r>
        <w:rPr>
          <w:rFonts w:eastAsia="Times New Roman"/>
          <w:spacing w:val="-2"/>
        </w:rPr>
        <w:t xml:space="preserve">охорони геологічного середовища, обмеження його негативних змін і </w:t>
      </w:r>
      <w:r>
        <w:rPr>
          <w:rFonts w:eastAsia="Times New Roman"/>
        </w:rPr>
        <w:t xml:space="preserve">підвищення стійкості </w:t>
      </w:r>
      <w:proofErr w:type="spellStart"/>
      <w:r>
        <w:rPr>
          <w:rFonts w:eastAsia="Times New Roman"/>
        </w:rPr>
        <w:t>геолого-техногенних</w:t>
      </w:r>
      <w:proofErr w:type="spellEnd"/>
      <w:r>
        <w:rPr>
          <w:rFonts w:eastAsia="Times New Roman"/>
        </w:rPr>
        <w:t xml:space="preserve"> систем.</w:t>
      </w:r>
    </w:p>
    <w:p w:rsidR="00D513FD" w:rsidRDefault="00AE6705" w:rsidP="00FC56A4">
      <w:pPr>
        <w:ind w:firstLine="851"/>
        <w:jc w:val="both"/>
        <w:rPr>
          <w:rFonts w:eastAsia="Times New Roman"/>
        </w:rPr>
      </w:pPr>
      <w:r>
        <w:rPr>
          <w:rFonts w:eastAsia="Times New Roman"/>
          <w:spacing w:val="-1"/>
        </w:rPr>
        <w:t xml:space="preserve">Перспективним напрямком при вдосконаленні методів </w:t>
      </w:r>
      <w:proofErr w:type="spellStart"/>
      <w:r>
        <w:rPr>
          <w:rFonts w:eastAsia="Times New Roman"/>
          <w:spacing w:val="-1"/>
        </w:rPr>
        <w:t>еколого-геологічного</w:t>
      </w:r>
      <w:proofErr w:type="spellEnd"/>
      <w:r>
        <w:rPr>
          <w:rFonts w:eastAsia="Times New Roman"/>
          <w:spacing w:val="-1"/>
        </w:rPr>
        <w:t xml:space="preserve"> картографування є аерокосмічні (дистанційні) дослідження, які дозволяють створити оперативні моделі сучасного стану геологічного середовища. Аналіз методичних підходів до складання карт екологічного змісту показує, що основним принципом створення подібних моделей є </w:t>
      </w:r>
      <w:r>
        <w:rPr>
          <w:rFonts w:eastAsia="Times New Roman"/>
          <w:spacing w:val="-2"/>
        </w:rPr>
        <w:t xml:space="preserve">відображення природних і техногенних чинників динаміки навколишнього </w:t>
      </w:r>
      <w:r>
        <w:rPr>
          <w:rFonts w:eastAsia="Times New Roman"/>
        </w:rPr>
        <w:t>середовища.</w:t>
      </w:r>
    </w:p>
    <w:p w:rsidR="00047867" w:rsidRPr="00047867" w:rsidRDefault="00047867" w:rsidP="00047867">
      <w:pPr>
        <w:ind w:firstLine="851"/>
        <w:jc w:val="both"/>
        <w:rPr>
          <w:rFonts w:eastAsia="Times New Roman"/>
        </w:rPr>
      </w:pPr>
      <w:r w:rsidRPr="00047867">
        <w:rPr>
          <w:rFonts w:eastAsia="Times New Roman"/>
          <w:b/>
        </w:rPr>
        <w:t>Екзогенні геологічні процеси</w:t>
      </w:r>
      <w:r>
        <w:rPr>
          <w:rFonts w:eastAsia="Times New Roman"/>
        </w:rPr>
        <w:t xml:space="preserve">. </w:t>
      </w:r>
      <w:r w:rsidRPr="00047867">
        <w:rPr>
          <w:rFonts w:eastAsia="Times New Roman"/>
        </w:rPr>
        <w:t>Екзогенні геологічні процеси (ЕГП), як і всі природні процеси, є динамічною частиною природного середовища. Їх розвиток відбувається у верхній частині літосфери, контролюється її властивостями та проявляється як зміна її форм, складу та властивостей. Мінливість інженерно-геологічних умов у межах України пов’язана з структурно-геологічною будовою, зонально-кліматичними, геоморфологічними, гідрогеологічними та сейсмічними факторами. Разом з техногенними чинниками це визначає площі поширення екзогенних геологічних процесів (ЕГП) і явищ. Протягом останніх десятиліть активна урбанізація, залучення в сферу господарської діяльності територій з розвитком природних екзогенних геологічних процесів призвели до значного зростання техногенних навантажень на верхню зону геологічного середовища (ГС) та активізацію ЕГП у регіональному плані.</w:t>
      </w:r>
    </w:p>
    <w:p w:rsidR="00047867" w:rsidRDefault="00047867" w:rsidP="00047867">
      <w:pPr>
        <w:ind w:firstLine="851"/>
        <w:jc w:val="both"/>
        <w:rPr>
          <w:rFonts w:eastAsia="Times New Roman"/>
        </w:rPr>
      </w:pPr>
      <w:r w:rsidRPr="00047867">
        <w:rPr>
          <w:rFonts w:eastAsia="Times New Roman"/>
        </w:rPr>
        <w:t>Загальний напрямок розвитку небезпечних геологічних процесів (НГП) у 2019р. мав тенденцію до зменшення активізації ЕГП. Здебільшого, активний розвиток ЕГП був не більший фонового значення і, частіше, активізація процесів була спричинена сукупністю техногенних та метеорологічних факторів. Найбільш небезпечними для життєдіяльності населення є зсуви, карстові процеси, підтоплення земель та населених пунктів, абразія.</w:t>
      </w:r>
    </w:p>
    <w:p w:rsidR="00887C07" w:rsidRDefault="00887C07" w:rsidP="00887C07">
      <w:pPr>
        <w:ind w:firstLine="851"/>
        <w:jc w:val="both"/>
        <w:rPr>
          <w:rFonts w:eastAsia="Times New Roman"/>
        </w:rPr>
      </w:pPr>
    </w:p>
    <w:p w:rsidR="00FC56A4" w:rsidRPr="001623C2" w:rsidRDefault="00FC56A4" w:rsidP="00FC56A4">
      <w:pPr>
        <w:ind w:firstLine="851"/>
        <w:jc w:val="both"/>
        <w:rPr>
          <w:rFonts w:eastAsia="Times New Roman"/>
          <w:b/>
        </w:rPr>
      </w:pPr>
      <w:r w:rsidRPr="001623C2">
        <w:rPr>
          <w:rFonts w:eastAsia="Times New Roman"/>
          <w:b/>
        </w:rPr>
        <w:t>Завдання та контрольні запитання:</w:t>
      </w:r>
    </w:p>
    <w:p w:rsidR="00EA3028" w:rsidRPr="001623C2" w:rsidRDefault="00EA3028" w:rsidP="00FC56A4">
      <w:pPr>
        <w:ind w:firstLine="851"/>
        <w:jc w:val="both"/>
        <w:rPr>
          <w:rFonts w:eastAsia="Times New Roman"/>
        </w:rPr>
      </w:pPr>
      <w:r w:rsidRPr="001623C2">
        <w:t xml:space="preserve">1. Дайте визначення поняття </w:t>
      </w:r>
      <w:r w:rsidRPr="001623C2">
        <w:rPr>
          <w:rFonts w:eastAsia="Times New Roman"/>
        </w:rPr>
        <w:t>«</w:t>
      </w:r>
      <w:r w:rsidRPr="001623C2">
        <w:rPr>
          <w:rFonts w:eastAsia="Times New Roman"/>
          <w:i/>
          <w:iCs/>
        </w:rPr>
        <w:t>геологічне середовище</w:t>
      </w:r>
      <w:r w:rsidRPr="001623C2">
        <w:rPr>
          <w:rFonts w:eastAsia="Times New Roman"/>
        </w:rPr>
        <w:t>». Назвіть його складові.</w:t>
      </w:r>
    </w:p>
    <w:p w:rsidR="00EA3028" w:rsidRPr="001623C2" w:rsidRDefault="00EA3028" w:rsidP="00FC56A4">
      <w:pPr>
        <w:ind w:firstLine="851"/>
        <w:jc w:val="both"/>
        <w:rPr>
          <w:rFonts w:eastAsia="Times New Roman"/>
        </w:rPr>
      </w:pPr>
      <w:r w:rsidRPr="001623C2">
        <w:rPr>
          <w:rFonts w:eastAsia="Times New Roman"/>
        </w:rPr>
        <w:t>2. Джерела порушення стану геологічного середовища.</w:t>
      </w:r>
    </w:p>
    <w:p w:rsidR="00FC56A4" w:rsidRDefault="00EA3028" w:rsidP="00FC56A4">
      <w:pPr>
        <w:ind w:firstLine="851"/>
        <w:jc w:val="both"/>
        <w:rPr>
          <w:rFonts w:eastAsia="Times New Roman"/>
        </w:rPr>
      </w:pPr>
      <w:r w:rsidRPr="001623C2">
        <w:rPr>
          <w:rFonts w:eastAsia="Times New Roman"/>
        </w:rPr>
        <w:t>3.</w:t>
      </w:r>
      <w:r w:rsidR="001623C2" w:rsidRPr="001623C2">
        <w:rPr>
          <w:rFonts w:eastAsia="Times New Roman"/>
        </w:rPr>
        <w:t xml:space="preserve"> Охарактеризуйте 4 рівні (класи) </w:t>
      </w:r>
      <w:r w:rsidR="001623C2">
        <w:rPr>
          <w:rFonts w:eastAsia="Times New Roman"/>
        </w:rPr>
        <w:t>природно-антропогенних порушень (</w:t>
      </w:r>
      <w:r w:rsidR="001623C2">
        <w:rPr>
          <w:rFonts w:eastAsia="Times New Roman"/>
          <w:i/>
          <w:iCs/>
        </w:rPr>
        <w:t xml:space="preserve">норми, ризики, кризи, катастрофи </w:t>
      </w:r>
      <w:r w:rsidR="001623C2">
        <w:rPr>
          <w:rFonts w:eastAsia="Times New Roman"/>
        </w:rPr>
        <w:t xml:space="preserve">чи </w:t>
      </w:r>
      <w:r w:rsidR="001623C2">
        <w:rPr>
          <w:rFonts w:eastAsia="Times New Roman"/>
          <w:i/>
          <w:iCs/>
        </w:rPr>
        <w:t>лиха</w:t>
      </w:r>
      <w:r w:rsidR="001623C2">
        <w:rPr>
          <w:rFonts w:eastAsia="Times New Roman"/>
        </w:rPr>
        <w:t>)</w:t>
      </w:r>
      <w:r w:rsidRPr="001623C2">
        <w:rPr>
          <w:rFonts w:eastAsia="Times New Roman"/>
        </w:rPr>
        <w:t xml:space="preserve"> </w:t>
      </w:r>
    </w:p>
    <w:p w:rsidR="001623C2" w:rsidRDefault="001623C2" w:rsidP="00FC56A4">
      <w:pPr>
        <w:ind w:firstLine="851"/>
        <w:jc w:val="both"/>
        <w:rPr>
          <w:rFonts w:eastAsia="Times New Roman"/>
        </w:rPr>
      </w:pPr>
      <w:r>
        <w:rPr>
          <w:rFonts w:eastAsia="Times New Roman"/>
        </w:rPr>
        <w:t xml:space="preserve">4. Наведіть структуру </w:t>
      </w:r>
      <w:r w:rsidRPr="001623C2">
        <w:rPr>
          <w:rFonts w:eastAsia="Times New Roman"/>
        </w:rPr>
        <w:t>моніторингу геологічного середовища</w:t>
      </w:r>
      <w:r>
        <w:rPr>
          <w:rFonts w:eastAsia="Times New Roman"/>
        </w:rPr>
        <w:t>.</w:t>
      </w:r>
    </w:p>
    <w:p w:rsidR="00C0724D" w:rsidRDefault="00C0724D" w:rsidP="00FC56A4">
      <w:pPr>
        <w:ind w:firstLine="851"/>
        <w:jc w:val="both"/>
        <w:rPr>
          <w:rFonts w:eastAsia="Times New Roman"/>
          <w:spacing w:val="-1"/>
        </w:rPr>
      </w:pPr>
      <w:r>
        <w:rPr>
          <w:rFonts w:eastAsia="Times New Roman"/>
        </w:rPr>
        <w:t xml:space="preserve">5. Завдання та об’єкти </w:t>
      </w:r>
      <w:proofErr w:type="spellStart"/>
      <w:r>
        <w:rPr>
          <w:rFonts w:eastAsia="Times New Roman"/>
          <w:spacing w:val="-1"/>
        </w:rPr>
        <w:t>еколого-геологічних</w:t>
      </w:r>
      <w:proofErr w:type="spellEnd"/>
      <w:r>
        <w:rPr>
          <w:rFonts w:eastAsia="Times New Roman"/>
          <w:spacing w:val="-1"/>
        </w:rPr>
        <w:t xml:space="preserve"> досліджен</w:t>
      </w:r>
      <w:r w:rsidR="00524CAA">
        <w:rPr>
          <w:rFonts w:eastAsia="Times New Roman"/>
          <w:spacing w:val="-1"/>
        </w:rPr>
        <w:t>ь</w:t>
      </w:r>
      <w:r>
        <w:rPr>
          <w:rFonts w:eastAsia="Times New Roman"/>
          <w:spacing w:val="-1"/>
        </w:rPr>
        <w:t>.</w:t>
      </w:r>
    </w:p>
    <w:p w:rsidR="00C0724D" w:rsidRDefault="00D55019" w:rsidP="00FC56A4">
      <w:pPr>
        <w:ind w:firstLine="851"/>
        <w:jc w:val="both"/>
        <w:rPr>
          <w:rFonts w:eastAsia="Times New Roman"/>
          <w:spacing w:val="-1"/>
        </w:rPr>
      </w:pPr>
      <w:r>
        <w:rPr>
          <w:rFonts w:eastAsia="Times New Roman"/>
          <w:spacing w:val="-1"/>
        </w:rPr>
        <w:t>6. Проаналізуйте с</w:t>
      </w:r>
      <w:r w:rsidRPr="00D55019">
        <w:rPr>
          <w:rFonts w:eastAsia="Times New Roman"/>
          <w:spacing w:val="-1"/>
        </w:rPr>
        <w:t>постережн</w:t>
      </w:r>
      <w:r>
        <w:rPr>
          <w:rFonts w:eastAsia="Times New Roman"/>
          <w:spacing w:val="-1"/>
        </w:rPr>
        <w:t>у</w:t>
      </w:r>
      <w:r w:rsidRPr="00D55019">
        <w:rPr>
          <w:rFonts w:eastAsia="Times New Roman"/>
          <w:spacing w:val="-1"/>
        </w:rPr>
        <w:t xml:space="preserve"> мереж</w:t>
      </w:r>
      <w:r>
        <w:rPr>
          <w:rFonts w:eastAsia="Times New Roman"/>
          <w:spacing w:val="-1"/>
        </w:rPr>
        <w:t>у</w:t>
      </w:r>
      <w:r w:rsidRPr="00D55019">
        <w:rPr>
          <w:rFonts w:eastAsia="Times New Roman"/>
          <w:spacing w:val="-1"/>
        </w:rPr>
        <w:t xml:space="preserve"> державного моніторингу підземних вод</w:t>
      </w:r>
      <w:r>
        <w:rPr>
          <w:rFonts w:eastAsia="Times New Roman"/>
          <w:spacing w:val="-1"/>
        </w:rPr>
        <w:t xml:space="preserve"> України, що відображена на рисунку. В </w:t>
      </w:r>
      <w:r w:rsidR="00CC3E93">
        <w:rPr>
          <w:rFonts w:eastAsia="Times New Roman"/>
          <w:spacing w:val="-1"/>
        </w:rPr>
        <w:t>яких областях найбільше пунктів спостережень?</w:t>
      </w:r>
    </w:p>
    <w:p w:rsidR="00D55019" w:rsidRDefault="00D55019" w:rsidP="00FC56A4">
      <w:pPr>
        <w:ind w:firstLine="851"/>
        <w:jc w:val="both"/>
      </w:pPr>
      <w:r w:rsidRPr="00D55019">
        <w:t xml:space="preserve">Станом на 01.01.2020 р. спостережна мережа моніторингу за підземними водами складалась із 846 спостережних пунктів, у тому числі на ґрунтові води – 272 спостережних </w:t>
      </w:r>
      <w:proofErr w:type="spellStart"/>
      <w:r w:rsidRPr="00D55019">
        <w:t>пункта</w:t>
      </w:r>
      <w:proofErr w:type="spellEnd"/>
      <w:r w:rsidRPr="00D55019">
        <w:t xml:space="preserve">, на </w:t>
      </w:r>
      <w:proofErr w:type="spellStart"/>
      <w:r w:rsidRPr="00D55019">
        <w:t>міжпластові</w:t>
      </w:r>
      <w:proofErr w:type="spellEnd"/>
      <w:r w:rsidRPr="00D55019">
        <w:t xml:space="preserve"> води – 203 спостережних пунктів, на опорних полігонах по вивченню умов формування експлуатаційних запасів підземних вод – 371 спостережних пунктів (рис. 7.6). Спостереження за рівнем підземних вод у 2019 році проводились по 141 спостережному пункту, а за хімічним станом – по 144 спостережних пунктах.</w:t>
      </w:r>
    </w:p>
    <w:p w:rsidR="00524CAA" w:rsidRDefault="00524CAA" w:rsidP="00FC56A4">
      <w:pPr>
        <w:ind w:firstLine="851"/>
        <w:jc w:val="both"/>
      </w:pPr>
      <w:r>
        <w:t>7.</w:t>
      </w:r>
      <w:r w:rsidR="00D57A46">
        <w:t xml:space="preserve"> Які геологічні процеси належать до екзогенних.</w:t>
      </w:r>
    </w:p>
    <w:p w:rsidR="00D55019" w:rsidRDefault="00D55019">
      <w:pPr>
        <w:widowControl/>
        <w:autoSpaceDE/>
        <w:autoSpaceDN/>
        <w:adjustRightInd/>
        <w:spacing w:after="200" w:line="276" w:lineRule="auto"/>
      </w:pPr>
    </w:p>
    <w:p w:rsidR="00D55019" w:rsidRDefault="00D55019">
      <w:pPr>
        <w:widowControl/>
        <w:autoSpaceDE/>
        <w:autoSpaceDN/>
        <w:adjustRightInd/>
        <w:spacing w:after="200" w:line="276" w:lineRule="auto"/>
      </w:pPr>
    </w:p>
    <w:p w:rsidR="00D55019" w:rsidRDefault="00D55019">
      <w:pPr>
        <w:widowControl/>
        <w:autoSpaceDE/>
        <w:autoSpaceDN/>
        <w:adjustRightInd/>
        <w:spacing w:after="200" w:line="276" w:lineRule="auto"/>
        <w:sectPr w:rsidR="00D55019">
          <w:pgSz w:w="11906" w:h="16838"/>
          <w:pgMar w:top="850" w:right="850" w:bottom="850" w:left="1417" w:header="708" w:footer="708" w:gutter="0"/>
          <w:cols w:space="708"/>
          <w:docGrid w:linePitch="360"/>
        </w:sectPr>
      </w:pPr>
    </w:p>
    <w:p w:rsidR="00D55019" w:rsidRDefault="00D55019">
      <w:pPr>
        <w:widowControl/>
        <w:autoSpaceDE/>
        <w:autoSpaceDN/>
        <w:adjustRightInd/>
        <w:spacing w:after="200" w:line="276" w:lineRule="auto"/>
      </w:pPr>
      <w:r>
        <w:rPr>
          <w:noProof/>
        </w:rPr>
        <w:lastRenderedPageBreak/>
        <w:drawing>
          <wp:inline distT="0" distB="0" distL="0" distR="0" wp14:anchorId="4EBD8AF9" wp14:editId="588963F9">
            <wp:extent cx="9525183" cy="553956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519601" cy="5536317"/>
                    </a:xfrm>
                    <a:prstGeom prst="rect">
                      <a:avLst/>
                    </a:prstGeom>
                  </pic:spPr>
                </pic:pic>
              </a:graphicData>
            </a:graphic>
          </wp:inline>
        </w:drawing>
      </w:r>
    </w:p>
    <w:p w:rsidR="00D55019" w:rsidRDefault="00527517" w:rsidP="00FC56A4">
      <w:pPr>
        <w:ind w:firstLine="851"/>
        <w:jc w:val="both"/>
      </w:pPr>
      <w:r w:rsidRPr="00527517">
        <w:t xml:space="preserve">Рисунок </w:t>
      </w:r>
      <w:r>
        <w:t>1</w:t>
      </w:r>
      <w:r w:rsidRPr="00527517">
        <w:t xml:space="preserve"> – Схематична карта щільності спостережних пунктів державного моніторингу та їх розподілу за складом мережі в межах адміністративних областей</w:t>
      </w:r>
    </w:p>
    <w:p w:rsidR="00527517" w:rsidRDefault="00527517" w:rsidP="00FC56A4">
      <w:pPr>
        <w:ind w:firstLine="851"/>
        <w:jc w:val="both"/>
      </w:pPr>
    </w:p>
    <w:p w:rsidR="00527517" w:rsidRDefault="00527517" w:rsidP="00FC56A4">
      <w:pPr>
        <w:ind w:firstLine="851"/>
        <w:jc w:val="both"/>
        <w:sectPr w:rsidR="00527517" w:rsidSect="00D55019">
          <w:pgSz w:w="16838" w:h="11906" w:orient="landscape"/>
          <w:pgMar w:top="1418" w:right="851" w:bottom="851" w:left="851" w:header="709" w:footer="709" w:gutter="0"/>
          <w:cols w:space="708"/>
          <w:docGrid w:linePitch="360"/>
        </w:sectPr>
      </w:pPr>
    </w:p>
    <w:p w:rsidR="00D55019" w:rsidRPr="001623C2" w:rsidRDefault="00D55019" w:rsidP="00FC56A4">
      <w:pPr>
        <w:ind w:firstLine="851"/>
        <w:jc w:val="both"/>
      </w:pPr>
    </w:p>
    <w:sectPr w:rsidR="00D55019" w:rsidRPr="001623C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DC6D25C"/>
    <w:lvl w:ilvl="0">
      <w:numFmt w:val="bullet"/>
      <w:lvlText w:val="*"/>
      <w:lvlJc w:val="left"/>
      <w:pPr>
        <w:ind w:left="0" w:firstLine="0"/>
      </w:pPr>
    </w:lvl>
  </w:abstractNum>
  <w:abstractNum w:abstractNumId="1">
    <w:nsid w:val="2EFD57FD"/>
    <w:multiLevelType w:val="singleLevel"/>
    <w:tmpl w:val="9566D560"/>
    <w:lvl w:ilvl="0">
      <w:start w:val="1"/>
      <w:numFmt w:val="decimal"/>
      <w:lvlText w:val="%1)"/>
      <w:legacy w:legacy="1" w:legacySpace="0" w:legacyIndent="250"/>
      <w:lvlJc w:val="left"/>
      <w:pPr>
        <w:ind w:left="0" w:firstLine="0"/>
      </w:pPr>
      <w:rPr>
        <w:rFonts w:ascii="Times New Roman" w:hAnsi="Times New Roman" w:cs="Times New Roman" w:hint="default"/>
      </w:rPr>
    </w:lvl>
  </w:abstractNum>
  <w:num w:numId="1">
    <w:abstractNumId w:val="1"/>
    <w:lvlOverride w:ilvl="0">
      <w:startOverride w:val="1"/>
    </w:lvlOverride>
  </w:num>
  <w:num w:numId="2">
    <w:abstractNumId w:val="0"/>
    <w:lvlOverride w:ilvl="0">
      <w:lvl w:ilvl="0">
        <w:numFmt w:val="bullet"/>
        <w:lvlText w:val="•"/>
        <w:legacy w:legacy="1" w:legacySpace="0" w:legacyIndent="317"/>
        <w:lvlJc w:val="left"/>
        <w:pPr>
          <w:ind w:left="0" w:firstLine="0"/>
        </w:pPr>
        <w:rPr>
          <w:rFonts w:ascii="Arial" w:hAnsi="Arial" w:cs="Arial" w:hint="default"/>
        </w:rPr>
      </w:lvl>
    </w:lvlOverride>
  </w:num>
  <w:num w:numId="3">
    <w:abstractNumId w:val="0"/>
    <w:lvlOverride w:ilvl="0">
      <w:lvl w:ilvl="0">
        <w:numFmt w:val="bullet"/>
        <w:lvlText w:val="•"/>
        <w:legacy w:legacy="1" w:legacySpace="0" w:legacyIndent="254"/>
        <w:lvlJc w:val="left"/>
        <w:pPr>
          <w:ind w:left="0" w:firstLine="0"/>
        </w:pPr>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EFC"/>
    <w:rsid w:val="00047867"/>
    <w:rsid w:val="00147166"/>
    <w:rsid w:val="001623C2"/>
    <w:rsid w:val="00265DE5"/>
    <w:rsid w:val="002730D6"/>
    <w:rsid w:val="002B3C33"/>
    <w:rsid w:val="00524CAA"/>
    <w:rsid w:val="00527517"/>
    <w:rsid w:val="007349C1"/>
    <w:rsid w:val="00735264"/>
    <w:rsid w:val="007E4D47"/>
    <w:rsid w:val="00887C07"/>
    <w:rsid w:val="00AE6705"/>
    <w:rsid w:val="00C0724D"/>
    <w:rsid w:val="00CC3E93"/>
    <w:rsid w:val="00D513FD"/>
    <w:rsid w:val="00D55019"/>
    <w:rsid w:val="00D57A46"/>
    <w:rsid w:val="00E92715"/>
    <w:rsid w:val="00EA3028"/>
    <w:rsid w:val="00EE3EFC"/>
    <w:rsid w:val="00FC56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3FD"/>
    <w:pPr>
      <w:widowControl w:val="0"/>
      <w:autoSpaceDE w:val="0"/>
      <w:autoSpaceDN w:val="0"/>
      <w:adjustRightInd w:val="0"/>
      <w:spacing w:after="0" w:line="240" w:lineRule="auto"/>
    </w:pPr>
    <w:rPr>
      <w:rFonts w:ascii="Times New Roman" w:eastAsiaTheme="minorEastAsia" w:hAnsi="Times New Roman" w:cs="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019"/>
    <w:rPr>
      <w:rFonts w:ascii="Tahoma" w:hAnsi="Tahoma" w:cs="Tahoma"/>
      <w:sz w:val="16"/>
      <w:szCs w:val="16"/>
    </w:rPr>
  </w:style>
  <w:style w:type="character" w:customStyle="1" w:styleId="a4">
    <w:name w:val="Текст у виносці Знак"/>
    <w:basedOn w:val="a0"/>
    <w:link w:val="a3"/>
    <w:uiPriority w:val="99"/>
    <w:semiHidden/>
    <w:rsid w:val="00D55019"/>
    <w:rPr>
      <w:rFonts w:ascii="Tahoma" w:eastAsiaTheme="minorEastAsia" w:hAnsi="Tahoma" w:cs="Tahoma"/>
      <w:sz w:val="16"/>
      <w:szCs w:val="16"/>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3FD"/>
    <w:pPr>
      <w:widowControl w:val="0"/>
      <w:autoSpaceDE w:val="0"/>
      <w:autoSpaceDN w:val="0"/>
      <w:adjustRightInd w:val="0"/>
      <w:spacing w:after="0" w:line="240" w:lineRule="auto"/>
    </w:pPr>
    <w:rPr>
      <w:rFonts w:ascii="Times New Roman" w:eastAsiaTheme="minorEastAsia" w:hAnsi="Times New Roman" w:cs="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019"/>
    <w:rPr>
      <w:rFonts w:ascii="Tahoma" w:hAnsi="Tahoma" w:cs="Tahoma"/>
      <w:sz w:val="16"/>
      <w:szCs w:val="16"/>
    </w:rPr>
  </w:style>
  <w:style w:type="character" w:customStyle="1" w:styleId="a4">
    <w:name w:val="Текст у виносці Знак"/>
    <w:basedOn w:val="a0"/>
    <w:link w:val="a3"/>
    <w:uiPriority w:val="99"/>
    <w:semiHidden/>
    <w:rsid w:val="00D55019"/>
    <w:rPr>
      <w:rFonts w:ascii="Tahoma" w:eastAsiaTheme="minorEastAsia" w:hAnsi="Tahoma" w:cs="Tahoma"/>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094034">
      <w:bodyDiv w:val="1"/>
      <w:marLeft w:val="0"/>
      <w:marRight w:val="0"/>
      <w:marTop w:val="0"/>
      <w:marBottom w:val="0"/>
      <w:divBdr>
        <w:top w:val="none" w:sz="0" w:space="0" w:color="auto"/>
        <w:left w:val="none" w:sz="0" w:space="0" w:color="auto"/>
        <w:bottom w:val="none" w:sz="0" w:space="0" w:color="auto"/>
        <w:right w:val="none" w:sz="0" w:space="0" w:color="auto"/>
      </w:divBdr>
    </w:div>
    <w:div w:id="133360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6</Pages>
  <Words>13349</Words>
  <Characters>7610</Characters>
  <Application>Microsoft Office Word</Application>
  <DocSecurity>0</DocSecurity>
  <Lines>63</Lines>
  <Paragraphs>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OI</cp:lastModifiedBy>
  <cp:revision>21</cp:revision>
  <dcterms:created xsi:type="dcterms:W3CDTF">2021-11-16T08:31:00Z</dcterms:created>
  <dcterms:modified xsi:type="dcterms:W3CDTF">2021-11-16T11:48:00Z</dcterms:modified>
</cp:coreProperties>
</file>