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18" w:rsidRPr="00FA2A18" w:rsidRDefault="00FA2A18" w:rsidP="00FA2A18">
      <w:pPr>
        <w:spacing w:after="0" w:line="288" w:lineRule="auto"/>
        <w:ind w:firstLine="709"/>
        <w:jc w:val="center"/>
        <w:rPr>
          <w:b/>
          <w:sz w:val="28"/>
          <w:szCs w:val="28"/>
          <w:lang w:val="uk-UA"/>
        </w:rPr>
      </w:pPr>
      <w:r w:rsidRPr="00FA2A18">
        <w:rPr>
          <w:b/>
          <w:sz w:val="28"/>
          <w:szCs w:val="28"/>
          <w:lang w:val="uk-UA"/>
        </w:rPr>
        <w:t>Тема 2: Основні клінічні синдроми в неврології</w:t>
      </w:r>
    </w:p>
    <w:p w:rsidR="00FA2A18" w:rsidRPr="00FA2A18" w:rsidRDefault="00FA2A18" w:rsidP="00FA2A18">
      <w:pPr>
        <w:spacing w:after="0" w:line="288" w:lineRule="auto"/>
        <w:ind w:firstLine="709"/>
        <w:jc w:val="center"/>
        <w:rPr>
          <w:rFonts w:eastAsia="Times New Roman"/>
          <w:b/>
          <w:bCs/>
          <w:spacing w:val="4"/>
          <w:sz w:val="28"/>
          <w:szCs w:val="28"/>
          <w:lang w:val="uk-UA" w:eastAsia="ru-RU"/>
        </w:rPr>
      </w:pPr>
    </w:p>
    <w:p w:rsidR="005D1F01" w:rsidRPr="00FA2A18" w:rsidRDefault="00FA2A18" w:rsidP="00FA2A18">
      <w:pPr>
        <w:spacing w:after="0" w:line="288" w:lineRule="auto"/>
        <w:ind w:firstLine="709"/>
        <w:jc w:val="center"/>
        <w:rPr>
          <w:rFonts w:eastAsia="Times New Roman"/>
          <w:b/>
          <w:bCs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/>
          <w:bCs/>
          <w:spacing w:val="4"/>
          <w:sz w:val="28"/>
          <w:szCs w:val="28"/>
          <w:lang w:val="uk-UA" w:eastAsia="ru-RU"/>
        </w:rPr>
        <w:t xml:space="preserve">6 </w:t>
      </w:r>
      <w:r w:rsidR="005D1F01" w:rsidRPr="00FA2A18">
        <w:rPr>
          <w:rFonts w:eastAsia="Times New Roman"/>
          <w:b/>
          <w:bCs/>
          <w:spacing w:val="4"/>
          <w:sz w:val="28"/>
          <w:szCs w:val="28"/>
          <w:lang w:val="uk-UA" w:eastAsia="ru-RU"/>
        </w:rPr>
        <w:t>Чутливість і її порушення</w:t>
      </w:r>
    </w:p>
    <w:p w:rsidR="005D1F01" w:rsidRPr="00FA2A18" w:rsidRDefault="005D1F01" w:rsidP="00FA2A18">
      <w:pPr>
        <w:spacing w:after="0" w:line="288" w:lineRule="auto"/>
        <w:ind w:firstLine="709"/>
        <w:jc w:val="both"/>
        <w:rPr>
          <w:rFonts w:eastAsia="Times New Roman"/>
          <w:b/>
          <w:bCs/>
          <w:spacing w:val="4"/>
          <w:sz w:val="28"/>
          <w:szCs w:val="28"/>
          <w:lang w:val="uk-UA" w:eastAsia="ru-RU"/>
        </w:rPr>
      </w:pPr>
    </w:p>
    <w:p w:rsidR="00D94279" w:rsidRPr="00FA2A18" w:rsidRDefault="00D94279" w:rsidP="00FA2A18">
      <w:pPr>
        <w:spacing w:after="0" w:line="288" w:lineRule="auto"/>
        <w:ind w:firstLine="709"/>
        <w:jc w:val="both"/>
        <w:rPr>
          <w:rFonts w:eastAsia="Times New Roman"/>
          <w:bCs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Cs/>
          <w:spacing w:val="4"/>
          <w:sz w:val="28"/>
          <w:szCs w:val="28"/>
          <w:lang w:val="uk-UA" w:eastAsia="ru-RU"/>
        </w:rPr>
        <w:t>Чутливість – це основа руху. Без точного сенсорного зворотного зв'язку мозок не може ефективно планувати, виконувати та коригувати рухи. 70 % інформації для контролю постави та руху надходить від пропріоцептивної системи. Таким чином, порушення чутливості неминуче призводять до порушень руху, координації та підвищеного ризику падінь. Завдання фізичного терапевта полягає у розумінні рівня та механізму порушення чутливості для цілеспрямованого втручання.</w:t>
      </w:r>
    </w:p>
    <w:p w:rsidR="00D94279" w:rsidRPr="00FA2A18" w:rsidRDefault="00D94279" w:rsidP="00FA2A18">
      <w:pPr>
        <w:spacing w:after="0" w:line="288" w:lineRule="auto"/>
        <w:ind w:firstLine="709"/>
        <w:jc w:val="both"/>
        <w:rPr>
          <w:rFonts w:eastAsia="Times New Roman"/>
          <w:b/>
          <w:bCs/>
          <w:spacing w:val="4"/>
          <w:sz w:val="28"/>
          <w:szCs w:val="28"/>
          <w:lang w:val="uk-UA" w:eastAsia="ru-RU"/>
        </w:rPr>
      </w:pPr>
    </w:p>
    <w:p w:rsidR="004F26B7" w:rsidRPr="00FA2A18" w:rsidRDefault="00E9765D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/>
          <w:bCs/>
          <w:i/>
          <w:spacing w:val="4"/>
          <w:sz w:val="28"/>
          <w:szCs w:val="28"/>
          <w:lang w:val="uk-UA" w:eastAsia="ru-RU"/>
        </w:rPr>
        <w:t>Чутливість</w:t>
      </w:r>
      <w:r w:rsidR="00A814AF" w:rsidRPr="00FA2A18">
        <w:rPr>
          <w:rFonts w:eastAsia="Times New Roman"/>
          <w:b/>
          <w:bCs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–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це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здатність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організму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сприймати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подразнення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з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зовнішнього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та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внутрішнього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середовища.</w:t>
      </w:r>
    </w:p>
    <w:p w:rsidR="004F26B7" w:rsidRPr="00FA2A18" w:rsidRDefault="005D1F01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Єдина функціональна система, яка відповідає за сприйняття та обробку певного типу подразників називається аналізатором. </w:t>
      </w:r>
      <w:r w:rsidR="004F26B7" w:rsidRPr="00FA2A18">
        <w:rPr>
          <w:rFonts w:eastAsia="Times New Roman"/>
          <w:bCs/>
          <w:spacing w:val="4"/>
          <w:sz w:val="28"/>
          <w:szCs w:val="28"/>
          <w:lang w:val="uk-UA" w:eastAsia="ru-RU"/>
        </w:rPr>
        <w:t>А</w:t>
      </w:r>
      <w:r w:rsidR="00E9765D" w:rsidRPr="00FA2A18">
        <w:rPr>
          <w:rFonts w:eastAsia="Times New Roman"/>
          <w:bCs/>
          <w:spacing w:val="4"/>
          <w:sz w:val="28"/>
          <w:szCs w:val="28"/>
          <w:lang w:val="uk-UA" w:eastAsia="ru-RU"/>
        </w:rPr>
        <w:t>налізатор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складається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з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так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их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елементів: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1.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 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сприймаючого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апарату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(рецепторів)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–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рецепторний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відділ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2.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 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чутливих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провідників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5D1F01" w:rsidRPr="00FA2A18">
        <w:rPr>
          <w:rFonts w:eastAsia="Times New Roman"/>
          <w:spacing w:val="4"/>
          <w:sz w:val="28"/>
          <w:szCs w:val="28"/>
          <w:lang w:val="uk-UA" w:eastAsia="ru-RU"/>
        </w:rPr>
        <w:t>–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провідниковий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відділ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3.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 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коркового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відділу,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що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сприймає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інформацію,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аналізує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та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синтезує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її.</w:t>
      </w:r>
    </w:p>
    <w:p w:rsidR="00E9765D" w:rsidRPr="00FA2A18" w:rsidRDefault="00E9765D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</w:p>
    <w:p w:rsidR="004F26B7" w:rsidRPr="00FA2A18" w:rsidRDefault="005D1F01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/>
          <w:i/>
          <w:spacing w:val="4"/>
          <w:sz w:val="28"/>
          <w:szCs w:val="28"/>
          <w:lang w:val="uk-UA" w:eastAsia="ru-RU"/>
        </w:rPr>
        <w:t>Рецептори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–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це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чутливі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елементи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які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мають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здатність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сприймати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ті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чи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інші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зміни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зовнішнього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та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внутрішнього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середовища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передавати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їх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у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вигляді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F26B7" w:rsidRPr="00FA2A18">
        <w:rPr>
          <w:rFonts w:eastAsia="Times New Roman"/>
          <w:spacing w:val="4"/>
          <w:sz w:val="28"/>
          <w:szCs w:val="28"/>
          <w:lang w:val="uk-UA" w:eastAsia="ru-RU"/>
        </w:rPr>
        <w:t>імпульсу.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Рецептори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поділяються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на: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1.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 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Екстерорецептори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(знаходяться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шкірі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та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зовнішніх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слизових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оболонках)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2.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  </w:t>
      </w: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Пропріорецептори</w:t>
      </w:r>
      <w:proofErr w:type="spellEnd"/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(знаходяться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м’язах,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сухожилках,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суглобах)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3.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  </w:t>
      </w: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Інтерорецептори</w:t>
      </w:r>
      <w:proofErr w:type="spellEnd"/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(знаходяться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внутрішніх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органах,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судинах).</w:t>
      </w:r>
    </w:p>
    <w:p w:rsidR="004F26B7" w:rsidRPr="00FA2A18" w:rsidRDefault="005D1F01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Спеціалізовані рецептори (</w:t>
      </w: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хемо</w:t>
      </w:r>
      <w:proofErr w:type="spellEnd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, зорові, слухові, нюхові, смакові тощо).</w:t>
      </w:r>
    </w:p>
    <w:p w:rsidR="00E9765D" w:rsidRPr="00FA2A18" w:rsidRDefault="00E9765D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</w:p>
    <w:p w:rsidR="00D94279" w:rsidRPr="00FA2A18" w:rsidRDefault="00D94279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/>
          <w:i/>
          <w:spacing w:val="4"/>
          <w:sz w:val="28"/>
          <w:szCs w:val="28"/>
          <w:lang w:val="uk-UA" w:eastAsia="ru-RU"/>
        </w:rPr>
        <w:t>Провідниковий відділ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:</w:t>
      </w:r>
    </w:p>
    <w:p w:rsidR="00D94279" w:rsidRPr="00FA2A18" w:rsidRDefault="00D94279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Периферійний нерв – передає нервовий імпульс/ інформацію від рецептора до спинного мозку.</w:t>
      </w:r>
    </w:p>
    <w:p w:rsidR="00D94279" w:rsidRPr="00FA2A18" w:rsidRDefault="00D94279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Спинномозковий ганглій – тіла перших нейронів чутливого шляху.</w:t>
      </w:r>
    </w:p>
    <w:p w:rsidR="00D94279" w:rsidRPr="00FA2A18" w:rsidRDefault="00D94279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lastRenderedPageBreak/>
        <w:t>Спинний мозок – різні види чутливості йдуть різними шляхами (провідники болю/температури йдуть в латеральних стовпах, а тактильної та глибокої – у задніх).</w:t>
      </w:r>
    </w:p>
    <w:p w:rsidR="00D94279" w:rsidRPr="00FA2A18" w:rsidRDefault="00D94279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Стовбур мозку/ мозочок – перемикання нейронів, участь у рефлексах.</w:t>
      </w:r>
    </w:p>
    <w:p w:rsidR="00D94279" w:rsidRPr="00FA2A18" w:rsidRDefault="00D94279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Таламус – первинна обробка всієї чутливої інформації.</w:t>
      </w:r>
    </w:p>
    <w:p w:rsidR="00D94279" w:rsidRPr="00FA2A18" w:rsidRDefault="00D94279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</w:p>
    <w:p w:rsidR="00D94279" w:rsidRPr="00FA2A18" w:rsidRDefault="00D94279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/>
          <w:i/>
          <w:spacing w:val="4"/>
          <w:sz w:val="28"/>
          <w:szCs w:val="28"/>
          <w:lang w:val="uk-UA" w:eastAsia="ru-RU"/>
        </w:rPr>
        <w:t>Корковий відділ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:</w:t>
      </w:r>
    </w:p>
    <w:p w:rsidR="00D94279" w:rsidRPr="00FA2A18" w:rsidRDefault="00D94279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Первинна </w:t>
      </w: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соматосенсорна</w:t>
      </w:r>
      <w:proofErr w:type="spellEnd"/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кора (</w:t>
      </w: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постцентральна</w:t>
      </w:r>
      <w:proofErr w:type="spellEnd"/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звивина) – оцінює локалізацію подразнення та його інтенсивність.</w:t>
      </w:r>
    </w:p>
    <w:p w:rsidR="00D94279" w:rsidRPr="00FA2A18" w:rsidRDefault="00D94279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Вся тім’яна доля (разом з потиличною та скроневою) – синтез інформації.</w:t>
      </w:r>
    </w:p>
    <w:p w:rsidR="00D94279" w:rsidRPr="00FA2A18" w:rsidRDefault="00D94279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 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Згідно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клінічної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класифікації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чутливість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поділяються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на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п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оверхневу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г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либоку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та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с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кладну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.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До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>поверхневої</w:t>
      </w:r>
      <w:r w:rsidR="00A814AF"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>чутливості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відносять</w:t>
      </w:r>
      <w:r w:rsidR="00D94279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(базові види)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: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1.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bCs/>
          <w:spacing w:val="4"/>
          <w:sz w:val="28"/>
          <w:szCs w:val="28"/>
          <w:lang w:val="uk-UA" w:eastAsia="ru-RU"/>
        </w:rPr>
        <w:t>Тактильну</w:t>
      </w:r>
      <w:r w:rsidR="00A814AF" w:rsidRPr="00FA2A18">
        <w:rPr>
          <w:rFonts w:eastAsia="Times New Roman"/>
          <w:bCs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bCs/>
          <w:spacing w:val="4"/>
          <w:sz w:val="28"/>
          <w:szCs w:val="28"/>
          <w:lang w:val="uk-UA" w:eastAsia="ru-RU"/>
        </w:rPr>
        <w:t>чутливість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–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відчуття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5D1F01" w:rsidRPr="00FA2A18">
        <w:rPr>
          <w:rFonts w:eastAsia="Times New Roman"/>
          <w:spacing w:val="4"/>
          <w:sz w:val="28"/>
          <w:szCs w:val="28"/>
          <w:lang w:val="uk-UA" w:eastAsia="ru-RU"/>
        </w:rPr>
        <w:t>дотику.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2.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bCs/>
          <w:spacing w:val="4"/>
          <w:sz w:val="28"/>
          <w:szCs w:val="28"/>
          <w:lang w:val="uk-UA" w:eastAsia="ru-RU"/>
        </w:rPr>
        <w:t>Больову</w:t>
      </w:r>
      <w:r w:rsidR="00A814AF" w:rsidRPr="00FA2A18">
        <w:rPr>
          <w:rFonts w:eastAsia="Times New Roman"/>
          <w:bCs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bCs/>
          <w:spacing w:val="4"/>
          <w:sz w:val="28"/>
          <w:szCs w:val="28"/>
          <w:lang w:val="uk-UA" w:eastAsia="ru-RU"/>
        </w:rPr>
        <w:t>чутливість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–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відчуття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D94279" w:rsidRPr="00FA2A18">
        <w:rPr>
          <w:rFonts w:eastAsia="Times New Roman"/>
          <w:spacing w:val="4"/>
          <w:sz w:val="28"/>
          <w:szCs w:val="28"/>
          <w:lang w:val="uk-UA" w:eastAsia="ru-RU"/>
        </w:rPr>
        <w:t>болю</w:t>
      </w:r>
      <w:r w:rsidR="005D1F01" w:rsidRPr="00FA2A18">
        <w:rPr>
          <w:rFonts w:eastAsia="Times New Roman"/>
          <w:spacing w:val="4"/>
          <w:sz w:val="28"/>
          <w:szCs w:val="28"/>
          <w:lang w:val="uk-UA" w:eastAsia="ru-RU"/>
        </w:rPr>
        <w:t>.</w:t>
      </w:r>
    </w:p>
    <w:p w:rsidR="005D1F01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3.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bCs/>
          <w:spacing w:val="4"/>
          <w:sz w:val="28"/>
          <w:szCs w:val="28"/>
          <w:lang w:val="uk-UA" w:eastAsia="ru-RU"/>
        </w:rPr>
        <w:t>Температурна</w:t>
      </w:r>
      <w:r w:rsidR="00A814AF" w:rsidRPr="00FA2A18">
        <w:rPr>
          <w:rFonts w:eastAsia="Times New Roman"/>
          <w:bCs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bCs/>
          <w:spacing w:val="4"/>
          <w:sz w:val="28"/>
          <w:szCs w:val="28"/>
          <w:lang w:val="uk-UA" w:eastAsia="ru-RU"/>
        </w:rPr>
        <w:t>чутливість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–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відчуття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холоду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чи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тепла</w:t>
      </w:r>
      <w:r w:rsidR="005D1F01" w:rsidRPr="00FA2A18">
        <w:rPr>
          <w:rFonts w:eastAsia="Times New Roman"/>
          <w:spacing w:val="4"/>
          <w:sz w:val="28"/>
          <w:szCs w:val="28"/>
          <w:lang w:val="uk-UA" w:eastAsia="ru-RU"/>
        </w:rPr>
        <w:t>.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4.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Відчуття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proofErr w:type="spellStart"/>
      <w:r w:rsidRPr="00FA2A18">
        <w:rPr>
          <w:rFonts w:eastAsia="Times New Roman"/>
          <w:bCs/>
          <w:spacing w:val="4"/>
          <w:sz w:val="28"/>
          <w:szCs w:val="28"/>
          <w:lang w:val="uk-UA" w:eastAsia="ru-RU"/>
        </w:rPr>
        <w:t>тріхоестезії</w:t>
      </w:r>
      <w:proofErr w:type="spellEnd"/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–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відчуття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дотику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волосся</w:t>
      </w:r>
      <w:r w:rsidR="005D1F01" w:rsidRPr="00FA2A18">
        <w:rPr>
          <w:rFonts w:eastAsia="Times New Roman"/>
          <w:spacing w:val="4"/>
          <w:sz w:val="28"/>
          <w:szCs w:val="28"/>
          <w:lang w:val="uk-UA" w:eastAsia="ru-RU"/>
        </w:rPr>
        <w:t>.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5.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proofErr w:type="spellStart"/>
      <w:r w:rsidRPr="00FA2A18">
        <w:rPr>
          <w:rFonts w:eastAsia="Times New Roman"/>
          <w:bCs/>
          <w:spacing w:val="4"/>
          <w:sz w:val="28"/>
          <w:szCs w:val="28"/>
          <w:lang w:val="uk-UA" w:eastAsia="ru-RU"/>
        </w:rPr>
        <w:t>Гігрестезія</w:t>
      </w:r>
      <w:proofErr w:type="spellEnd"/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–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відчуття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вологості</w:t>
      </w:r>
      <w:r w:rsidR="005D1F01" w:rsidRPr="00FA2A18">
        <w:rPr>
          <w:rFonts w:eastAsia="Times New Roman"/>
          <w:spacing w:val="4"/>
          <w:sz w:val="28"/>
          <w:szCs w:val="28"/>
          <w:lang w:val="uk-UA" w:eastAsia="ru-RU"/>
        </w:rPr>
        <w:t>.</w:t>
      </w:r>
    </w:p>
    <w:p w:rsidR="00E9765D" w:rsidRPr="00FA2A18" w:rsidRDefault="00E9765D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eastAsia="ru-RU"/>
        </w:rPr>
      </w:pPr>
      <w:r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>До</w:t>
      </w:r>
      <w:r w:rsidR="00A814AF"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>глибоких</w:t>
      </w:r>
      <w:r w:rsidR="00A814AF"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>видів</w:t>
      </w:r>
      <w:r w:rsidR="00A814AF"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>чутливості</w:t>
      </w:r>
      <w:r w:rsidR="00A814AF"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>відносять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:</w:t>
      </w:r>
    </w:p>
    <w:p w:rsidR="00E9765D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1.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М’язово-суглобове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84121" w:rsidRPr="00FA2A18">
        <w:rPr>
          <w:rFonts w:eastAsia="Times New Roman"/>
          <w:spacing w:val="4"/>
          <w:sz w:val="28"/>
          <w:szCs w:val="28"/>
          <w:lang w:val="uk-UA" w:eastAsia="ru-RU"/>
        </w:rPr>
        <w:t>від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чуття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–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D94279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відчуття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розпізнавання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пасивних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рухів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в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суглобах.</w:t>
      </w:r>
      <w:r w:rsidR="00A42012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 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2.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Вібраційне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84121" w:rsidRPr="00FA2A18">
        <w:rPr>
          <w:rFonts w:eastAsia="Times New Roman"/>
          <w:spacing w:val="4"/>
          <w:sz w:val="28"/>
          <w:szCs w:val="28"/>
          <w:lang w:val="uk-UA" w:eastAsia="ru-RU"/>
        </w:rPr>
        <w:t>від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чуття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‒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досліджується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вібруючим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камертоном,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коли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ніжка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камертона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ставиться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на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кістковий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виступ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(це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може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бути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тил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кисті,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ступні)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визначається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скільки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секунд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хворий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відчуває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вібрацію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камертона.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В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нормі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в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руках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–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15-20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с,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в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ногах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–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10-15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с.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3.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Маси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–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досліджується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з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допомогою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гирьок,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що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кладуться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хворому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на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витягнуту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руку.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В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нормі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хворий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повинен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розпізнати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різницю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ваги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в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15-20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грам.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4.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Тиску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‒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визначається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простим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натисненням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пальця.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Пацієнт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повинен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відчувати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тиснення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різної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сили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відрізняти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тиск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від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дотику.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5.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Кінестатичне</w:t>
      </w:r>
      <w:proofErr w:type="spellEnd"/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‒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відчуття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руху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шкірної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складки.</w:t>
      </w:r>
    </w:p>
    <w:p w:rsidR="00FF60CC" w:rsidRPr="00FA2A18" w:rsidRDefault="00FF60CC" w:rsidP="00FA2A18">
      <w:pPr>
        <w:spacing w:after="0" w:line="288" w:lineRule="auto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eastAsia="ru-RU"/>
        </w:rPr>
      </w:pPr>
      <w:r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>До</w:t>
      </w:r>
      <w:r w:rsidR="00A814AF"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>складних</w:t>
      </w:r>
      <w:r w:rsidR="00A814AF"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>видів</w:t>
      </w:r>
      <w:r w:rsidR="00A814AF"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>чутливості</w:t>
      </w:r>
      <w:r w:rsidR="00A814AF" w:rsidRPr="00FA2A18">
        <w:rPr>
          <w:rFonts w:eastAsia="Times New Roman"/>
          <w:b/>
          <w:bCs/>
          <w:i/>
          <w:iCs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відноси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ться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:</w:t>
      </w:r>
    </w:p>
    <w:p w:rsidR="00E9765D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1.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Стереогно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з</w:t>
      </w:r>
      <w:proofErr w:type="spellEnd"/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–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розпізнавання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предмету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на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дотик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з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закритими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очима.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Це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складний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вид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чутливості,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основі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якого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лежить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сприйняття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окремих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lastRenderedPageBreak/>
        <w:t>властивостей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предмету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(вага,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форма,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поверхня,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розміри)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та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синтез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аналіз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тім’яній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долі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КГМ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цих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властивостей.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2.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Двомірно-просторове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484121" w:rsidRPr="00FA2A18">
        <w:rPr>
          <w:rFonts w:eastAsia="Times New Roman"/>
          <w:spacing w:val="4"/>
          <w:sz w:val="28"/>
          <w:szCs w:val="28"/>
          <w:lang w:val="uk-UA" w:eastAsia="ru-RU"/>
        </w:rPr>
        <w:t>від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чуття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(</w:t>
      </w:r>
      <w:proofErr w:type="spellStart"/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графо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естезі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я</w:t>
      </w:r>
      <w:proofErr w:type="spellEnd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)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‒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це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відчуття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та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розпізнавання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з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закритими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очима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написаних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на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шкірі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букв,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цифр,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фігур.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3.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Відчуття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локалізації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–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здатність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вказати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точне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місце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нанесеного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подразнення.</w:t>
      </w:r>
    </w:p>
    <w:p w:rsidR="004F26B7" w:rsidRPr="00FA2A18" w:rsidRDefault="004F26B7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4.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Відчуття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дискримінації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–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здатність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розпізнавати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два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одночасно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нанесених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однакових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подразнень.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Досліджується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циркулем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Вебера.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765D" w:rsidRPr="00FA2A18">
        <w:rPr>
          <w:rFonts w:eastAsia="Times New Roman"/>
          <w:spacing w:val="4"/>
          <w:sz w:val="28"/>
          <w:szCs w:val="28"/>
          <w:lang w:val="uk-UA" w:eastAsia="ru-RU"/>
        </w:rPr>
        <w:t>Терапевт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наносить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подразнення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ніжками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циркуля,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спочатку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зближуючи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ніжки,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потім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збільшуючи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відстань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між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ними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відмічає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при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цьому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на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якій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відстані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хворий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відчуває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2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одночасно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нанесених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подразнення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як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2,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на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якій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як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одне.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Найчутливіші</w:t>
      </w:r>
      <w:proofErr w:type="spellEnd"/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є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кінчики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пальців,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язик.</w:t>
      </w:r>
      <w:r w:rsidR="00A814AF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</w:p>
    <w:p w:rsidR="00A42012" w:rsidRPr="00FA2A18" w:rsidRDefault="00A42012" w:rsidP="00FA2A18">
      <w:pPr>
        <w:spacing w:after="0" w:line="288" w:lineRule="auto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</w:p>
    <w:p w:rsidR="004F26B7" w:rsidRPr="00FA2A18" w:rsidRDefault="00E93822" w:rsidP="00FA2A18">
      <w:pPr>
        <w:spacing w:after="0" w:line="288" w:lineRule="auto"/>
        <w:ind w:firstLine="709"/>
        <w:jc w:val="center"/>
        <w:rPr>
          <w:rFonts w:eastAsia="Times New Roman"/>
          <w:b/>
          <w:bCs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/>
          <w:bCs/>
          <w:spacing w:val="4"/>
          <w:sz w:val="28"/>
          <w:szCs w:val="28"/>
          <w:lang w:val="uk-UA" w:eastAsia="ru-RU"/>
        </w:rPr>
        <w:t>Порушення</w:t>
      </w:r>
      <w:r w:rsidR="00A42012" w:rsidRPr="00FA2A18">
        <w:rPr>
          <w:rFonts w:eastAsia="Times New Roman"/>
          <w:b/>
          <w:bCs/>
          <w:spacing w:val="4"/>
          <w:sz w:val="28"/>
          <w:szCs w:val="28"/>
          <w:lang w:val="uk-UA" w:eastAsia="ru-RU"/>
        </w:rPr>
        <w:t xml:space="preserve"> чутливості</w:t>
      </w:r>
    </w:p>
    <w:p w:rsidR="00A66053" w:rsidRPr="00FA2A18" w:rsidRDefault="00A66053" w:rsidP="00FA2A18">
      <w:pPr>
        <w:spacing w:after="0" w:line="288" w:lineRule="auto"/>
        <w:ind w:firstLine="709"/>
        <w:jc w:val="center"/>
        <w:rPr>
          <w:rFonts w:eastAsia="Times New Roman"/>
          <w:spacing w:val="4"/>
          <w:sz w:val="28"/>
          <w:szCs w:val="28"/>
          <w:lang w:val="uk-UA" w:eastAsia="ru-RU"/>
        </w:rPr>
      </w:pPr>
    </w:p>
    <w:p w:rsidR="008818B0" w:rsidRPr="00FA2A18" w:rsidRDefault="00E93822" w:rsidP="00FA2A18">
      <w:pPr>
        <w:spacing w:after="0" w:line="288" w:lineRule="auto"/>
        <w:ind w:firstLine="709"/>
        <w:jc w:val="both"/>
        <w:rPr>
          <w:rFonts w:eastAsia="Times New Roman"/>
          <w:b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/>
          <w:spacing w:val="4"/>
          <w:sz w:val="28"/>
          <w:szCs w:val="28"/>
          <w:lang w:val="uk-UA" w:eastAsia="ru-RU"/>
        </w:rPr>
        <w:t>Кількісні типи порушення:</w:t>
      </w:r>
    </w:p>
    <w:p w:rsidR="008818B0" w:rsidRPr="00FA2A18" w:rsidRDefault="008818B0" w:rsidP="00FA2A18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FA2A18">
        <w:rPr>
          <w:b/>
          <w:i/>
          <w:sz w:val="28"/>
          <w:szCs w:val="28"/>
          <w:lang w:val="uk-UA"/>
        </w:rPr>
        <w:t>1. Анестезія</w:t>
      </w:r>
      <w:r w:rsidRPr="00FA2A18">
        <w:rPr>
          <w:sz w:val="28"/>
          <w:szCs w:val="28"/>
          <w:lang w:val="uk-UA"/>
        </w:rPr>
        <w:t xml:space="preserve"> – повна втр</w:t>
      </w:r>
      <w:r w:rsidR="00E93822" w:rsidRPr="00FA2A18">
        <w:rPr>
          <w:sz w:val="28"/>
          <w:szCs w:val="28"/>
          <w:lang w:val="uk-UA"/>
        </w:rPr>
        <w:t>ата всіх або окремих (аналгезія</w:t>
      </w:r>
      <w:r w:rsidRPr="00FA2A18">
        <w:rPr>
          <w:sz w:val="28"/>
          <w:szCs w:val="28"/>
          <w:lang w:val="uk-UA"/>
        </w:rPr>
        <w:t>) видів чутливості.</w:t>
      </w:r>
    </w:p>
    <w:p w:rsidR="008818B0" w:rsidRPr="00FA2A18" w:rsidRDefault="008818B0" w:rsidP="00FA2A18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FA2A18">
        <w:rPr>
          <w:b/>
          <w:i/>
          <w:sz w:val="28"/>
          <w:szCs w:val="28"/>
          <w:lang w:val="uk-UA"/>
        </w:rPr>
        <w:t xml:space="preserve">2. </w:t>
      </w:r>
      <w:proofErr w:type="spellStart"/>
      <w:r w:rsidRPr="00FA2A18">
        <w:rPr>
          <w:b/>
          <w:i/>
          <w:sz w:val="28"/>
          <w:szCs w:val="28"/>
          <w:lang w:val="uk-UA"/>
        </w:rPr>
        <w:t>Гіпестезія</w:t>
      </w:r>
      <w:proofErr w:type="spellEnd"/>
      <w:r w:rsidRPr="00FA2A18">
        <w:rPr>
          <w:sz w:val="28"/>
          <w:szCs w:val="28"/>
          <w:lang w:val="uk-UA"/>
        </w:rPr>
        <w:t xml:space="preserve"> – зниження чутливості внаслідок підвищення порога сприйняття.</w:t>
      </w:r>
    </w:p>
    <w:p w:rsidR="008818B0" w:rsidRPr="00FA2A18" w:rsidRDefault="008818B0" w:rsidP="00FA2A18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FA2A18">
        <w:rPr>
          <w:b/>
          <w:i/>
          <w:sz w:val="28"/>
          <w:szCs w:val="28"/>
          <w:lang w:val="uk-UA"/>
        </w:rPr>
        <w:t xml:space="preserve">3. </w:t>
      </w:r>
      <w:proofErr w:type="spellStart"/>
      <w:r w:rsidRPr="00FA2A18">
        <w:rPr>
          <w:b/>
          <w:i/>
          <w:sz w:val="28"/>
          <w:szCs w:val="28"/>
          <w:lang w:val="uk-UA"/>
        </w:rPr>
        <w:t>Гіперстезія</w:t>
      </w:r>
      <w:proofErr w:type="spellEnd"/>
      <w:r w:rsidRPr="00FA2A18">
        <w:rPr>
          <w:sz w:val="28"/>
          <w:szCs w:val="28"/>
          <w:lang w:val="uk-UA"/>
        </w:rPr>
        <w:t xml:space="preserve"> – підвищене сприйняття подразнення, що виникає внаслідок зниження порогу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збудливості в корі</w:t>
      </w:r>
      <w:r w:rsidRPr="00FA2A18">
        <w:rPr>
          <w:sz w:val="28"/>
          <w:szCs w:val="28"/>
          <w:lang w:val="uk-UA"/>
        </w:rPr>
        <w:t xml:space="preserve"> ГМ.</w:t>
      </w:r>
    </w:p>
    <w:p w:rsidR="00484121" w:rsidRPr="00FA2A18" w:rsidRDefault="00484121" w:rsidP="00FA2A18">
      <w:pPr>
        <w:spacing w:after="0" w:line="288" w:lineRule="auto"/>
        <w:ind w:firstLine="709"/>
        <w:jc w:val="both"/>
        <w:rPr>
          <w:b/>
          <w:i/>
          <w:sz w:val="28"/>
          <w:szCs w:val="28"/>
          <w:lang w:val="uk-UA"/>
        </w:rPr>
      </w:pPr>
    </w:p>
    <w:p w:rsidR="00484121" w:rsidRPr="00FA2A18" w:rsidRDefault="00484121" w:rsidP="00FA2A18">
      <w:pPr>
        <w:spacing w:after="0" w:line="288" w:lineRule="auto"/>
        <w:ind w:firstLine="709"/>
        <w:jc w:val="both"/>
        <w:rPr>
          <w:b/>
          <w:i/>
          <w:sz w:val="28"/>
          <w:szCs w:val="28"/>
          <w:lang w:val="uk-UA"/>
        </w:rPr>
      </w:pPr>
    </w:p>
    <w:p w:rsidR="00484121" w:rsidRPr="00FA2A18" w:rsidRDefault="00484121" w:rsidP="00FA2A18">
      <w:pPr>
        <w:spacing w:after="0" w:line="288" w:lineRule="auto"/>
        <w:ind w:firstLine="709"/>
        <w:jc w:val="both"/>
        <w:rPr>
          <w:rFonts w:eastAsia="Times New Roman"/>
          <w:b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/>
          <w:spacing w:val="4"/>
          <w:sz w:val="28"/>
          <w:szCs w:val="28"/>
          <w:lang w:val="uk-UA" w:eastAsia="ru-RU"/>
        </w:rPr>
        <w:t>Якісні типи порушення:</w:t>
      </w:r>
    </w:p>
    <w:p w:rsidR="008818B0" w:rsidRPr="00FA2A18" w:rsidRDefault="00484121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b/>
          <w:i/>
          <w:sz w:val="28"/>
          <w:szCs w:val="28"/>
          <w:lang w:val="uk-UA"/>
        </w:rPr>
        <w:t>1</w:t>
      </w:r>
      <w:r w:rsidR="008818B0" w:rsidRPr="00FA2A18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8818B0" w:rsidRPr="00FA2A18">
        <w:rPr>
          <w:b/>
          <w:i/>
          <w:sz w:val="28"/>
          <w:szCs w:val="28"/>
          <w:lang w:val="uk-UA"/>
        </w:rPr>
        <w:t>Дизестезія</w:t>
      </w:r>
      <w:proofErr w:type="spellEnd"/>
      <w:r w:rsidR="008818B0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– </w:t>
      </w:r>
      <w:r w:rsidR="008818B0" w:rsidRPr="00FA2A18">
        <w:rPr>
          <w:sz w:val="28"/>
          <w:szCs w:val="28"/>
          <w:lang w:val="uk-UA"/>
        </w:rPr>
        <w:t>спотворене сприйняття роздратування</w:t>
      </w:r>
      <w:r w:rsidR="008818B0" w:rsidRPr="00FA2A18">
        <w:rPr>
          <w:rFonts w:eastAsia="Times New Roman"/>
          <w:spacing w:val="4"/>
          <w:sz w:val="28"/>
          <w:szCs w:val="28"/>
          <w:lang w:val="uk-UA" w:eastAsia="ru-RU"/>
        </w:rPr>
        <w:t>, коли замість одного подразнення хворий відчуває зовсім інше. Наприклад, тепло відчувається як холод, дотик – як біль тощо.</w:t>
      </w:r>
    </w:p>
    <w:p w:rsidR="008818B0" w:rsidRPr="00FA2A18" w:rsidRDefault="00484121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b/>
          <w:i/>
          <w:sz w:val="28"/>
          <w:szCs w:val="28"/>
          <w:lang w:val="uk-UA"/>
        </w:rPr>
        <w:t>2</w:t>
      </w:r>
      <w:r w:rsidR="008818B0" w:rsidRPr="00FA2A18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8818B0" w:rsidRPr="00FA2A18">
        <w:rPr>
          <w:b/>
          <w:i/>
          <w:sz w:val="28"/>
          <w:szCs w:val="28"/>
          <w:lang w:val="uk-UA"/>
        </w:rPr>
        <w:t>Гіперпатія</w:t>
      </w:r>
      <w:proofErr w:type="spellEnd"/>
      <w:r w:rsidR="008818B0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–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8818B0" w:rsidRPr="00FA2A18">
        <w:rPr>
          <w:rFonts w:eastAsia="Times New Roman"/>
          <w:spacing w:val="4"/>
          <w:sz w:val="28"/>
          <w:szCs w:val="28"/>
          <w:lang w:val="uk-UA" w:eastAsia="ru-RU"/>
        </w:rPr>
        <w:t>інтенсивн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е</w:t>
      </w:r>
      <w:r w:rsidR="008818B0" w:rsidRPr="00FA2A18">
        <w:rPr>
          <w:rFonts w:eastAsia="Times New Roman"/>
          <w:spacing w:val="4"/>
          <w:sz w:val="28"/>
          <w:szCs w:val="28"/>
          <w:lang w:val="uk-UA" w:eastAsia="ru-RU"/>
        </w:rPr>
        <w:t>, вкрай неприємного, нечітко локалізован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е</w:t>
      </w:r>
      <w:r w:rsidR="008818B0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болюч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е</w:t>
      </w:r>
      <w:r w:rsidR="008818B0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відчуття при нанесенні подразнення. Легкі подразнення не сприймаються зовсім – роздратування має бути значним, щоб бути сприйнятим. Сприйняття відстає за часом від моменту нанесення роздратування (тривалий латентний період), швидко </w:t>
      </w:r>
      <w:proofErr w:type="spellStart"/>
      <w:r w:rsidR="008818B0" w:rsidRPr="00FA2A18">
        <w:rPr>
          <w:rFonts w:eastAsia="Times New Roman"/>
          <w:spacing w:val="4"/>
          <w:sz w:val="28"/>
          <w:szCs w:val="28"/>
          <w:lang w:val="uk-UA" w:eastAsia="ru-RU"/>
        </w:rPr>
        <w:t>генералізується</w:t>
      </w:r>
      <w:proofErr w:type="spellEnd"/>
      <w:r w:rsidR="008818B0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і довго відчувається після припинення впливу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– </w:t>
      </w:r>
      <w:r w:rsidR="008818B0" w:rsidRPr="00FA2A18">
        <w:rPr>
          <w:rFonts w:eastAsia="Times New Roman"/>
          <w:spacing w:val="4"/>
          <w:sz w:val="28"/>
          <w:szCs w:val="28"/>
          <w:lang w:val="uk-UA" w:eastAsia="ru-RU"/>
        </w:rPr>
        <w:t>післядія). У місці нанесення подразнення спостерігаються виражені вегетативні прояви гіпергідроз, гіперемія шкіри.</w:t>
      </w:r>
    </w:p>
    <w:p w:rsidR="008818B0" w:rsidRPr="00FA2A18" w:rsidRDefault="00484121" w:rsidP="00FA2A18">
      <w:pPr>
        <w:spacing w:after="0" w:line="288" w:lineRule="auto"/>
        <w:ind w:firstLine="709"/>
        <w:jc w:val="both"/>
        <w:rPr>
          <w:sz w:val="28"/>
          <w:szCs w:val="28"/>
        </w:rPr>
      </w:pPr>
      <w:r w:rsidRPr="00FA2A18">
        <w:rPr>
          <w:b/>
          <w:i/>
          <w:sz w:val="28"/>
          <w:szCs w:val="28"/>
          <w:lang w:val="uk-UA"/>
        </w:rPr>
        <w:t>3</w:t>
      </w:r>
      <w:r w:rsidR="008818B0" w:rsidRPr="00FA2A18">
        <w:rPr>
          <w:b/>
          <w:i/>
          <w:sz w:val="28"/>
          <w:szCs w:val="28"/>
          <w:lang w:val="uk-UA"/>
        </w:rPr>
        <w:t>. Синестезія</w:t>
      </w:r>
      <w:r w:rsidR="008818B0" w:rsidRPr="00FA2A18">
        <w:rPr>
          <w:sz w:val="28"/>
          <w:szCs w:val="28"/>
          <w:lang w:val="uk-UA"/>
        </w:rPr>
        <w:t xml:space="preserve"> – відчуття роздратування не тільки в місці його нанесення, але і в іншій області. </w:t>
      </w:r>
      <w:r w:rsidR="008818B0" w:rsidRPr="00FA2A18">
        <w:rPr>
          <w:i/>
          <w:sz w:val="28"/>
          <w:szCs w:val="28"/>
          <w:lang w:val="uk-UA"/>
        </w:rPr>
        <w:t xml:space="preserve"> </w:t>
      </w:r>
    </w:p>
    <w:p w:rsidR="008818B0" w:rsidRPr="00FA2A18" w:rsidRDefault="00484121" w:rsidP="00FA2A18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FA2A18">
        <w:rPr>
          <w:b/>
          <w:i/>
          <w:sz w:val="28"/>
          <w:szCs w:val="28"/>
          <w:lang w:val="uk-UA"/>
        </w:rPr>
        <w:lastRenderedPageBreak/>
        <w:t>4</w:t>
      </w:r>
      <w:r w:rsidR="008818B0" w:rsidRPr="00FA2A18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8818B0" w:rsidRPr="00FA2A18">
        <w:rPr>
          <w:b/>
          <w:i/>
          <w:sz w:val="28"/>
          <w:szCs w:val="28"/>
          <w:lang w:val="uk-UA"/>
        </w:rPr>
        <w:t>Поліестезія</w:t>
      </w:r>
      <w:proofErr w:type="spellEnd"/>
      <w:r w:rsidR="008818B0" w:rsidRPr="00FA2A18">
        <w:rPr>
          <w:sz w:val="28"/>
          <w:szCs w:val="28"/>
          <w:lang w:val="uk-UA"/>
        </w:rPr>
        <w:t xml:space="preserve"> – при нанесенні в певній області одного виду подразнення в пацієнта виникає уявлення про декілька видів подразників. Наприклад, тепло сприймається в області роздратування як тепло і біль.</w:t>
      </w:r>
    </w:p>
    <w:p w:rsidR="00A07370" w:rsidRPr="00FA2A18" w:rsidRDefault="00A07370" w:rsidP="00FA2A18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FA2A18">
        <w:rPr>
          <w:b/>
          <w:i/>
          <w:sz w:val="28"/>
          <w:szCs w:val="28"/>
          <w:lang w:val="uk-UA"/>
        </w:rPr>
        <w:t>5. Парестезії</w:t>
      </w:r>
      <w:r w:rsidRPr="00FA2A18">
        <w:rPr>
          <w:sz w:val="28"/>
          <w:szCs w:val="28"/>
          <w:lang w:val="uk-UA"/>
        </w:rPr>
        <w:t xml:space="preserve"> – відчуття оніміння, печіння, поколювання, стягування, повзання мурашок тощо, що виникають спонтанно, без роздратування ззовні. Парестезії без роздратування слід відрізняти від парестезій після зовнішніх впливів (удару, здавлення).</w:t>
      </w:r>
    </w:p>
    <w:p w:rsidR="009B521B" w:rsidRPr="00FA2A18" w:rsidRDefault="009B521B" w:rsidP="00FA2A18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</w:p>
    <w:p w:rsidR="009B521B" w:rsidRPr="00FA2A18" w:rsidRDefault="009B521B" w:rsidP="00FA2A18">
      <w:pPr>
        <w:spacing w:after="0" w:line="288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FA2A18">
        <w:rPr>
          <w:b/>
          <w:i/>
          <w:sz w:val="28"/>
          <w:szCs w:val="28"/>
          <w:lang w:val="uk-UA"/>
        </w:rPr>
        <w:t>Порушення чутливості і терапевтична тактика</w:t>
      </w:r>
    </w:p>
    <w:p w:rsidR="00E93822" w:rsidRPr="00FA2A18" w:rsidRDefault="00E93822" w:rsidP="00FA2A18">
      <w:pPr>
        <w:spacing w:after="0" w:line="288" w:lineRule="auto"/>
        <w:ind w:firstLine="709"/>
        <w:jc w:val="center"/>
        <w:rPr>
          <w:rFonts w:eastAsia="Times New Roman"/>
          <w:bCs/>
          <w:spacing w:val="4"/>
          <w:sz w:val="28"/>
          <w:szCs w:val="28"/>
          <w:lang w:val="uk-UA" w:eastAsia="ru-RU"/>
        </w:rPr>
      </w:pPr>
    </w:p>
    <w:p w:rsidR="00E93822" w:rsidRPr="00FA2A18" w:rsidRDefault="009B521B" w:rsidP="00FA2A18">
      <w:pPr>
        <w:pStyle w:val="a6"/>
        <w:numPr>
          <w:ilvl w:val="0"/>
          <w:numId w:val="8"/>
        </w:numPr>
        <w:shd w:val="clear" w:color="auto" w:fill="FFFFFF"/>
        <w:spacing w:after="0" w:line="288" w:lineRule="auto"/>
        <w:ind w:left="0"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При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порушен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нях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пропріо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ре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цепці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ї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→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можливі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проблем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и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з рівновагою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(особливо з закритими очима) та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атаксія.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Вправи з закритими очима, на нестійких поверхнях, з використанням дзеркал для покращення сенсорно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го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зворотного зв'язку.</w:t>
      </w:r>
    </w:p>
    <w:p w:rsidR="00E93822" w:rsidRPr="00FA2A18" w:rsidRDefault="009B521B" w:rsidP="00FA2A18">
      <w:pPr>
        <w:pStyle w:val="a6"/>
        <w:numPr>
          <w:ilvl w:val="0"/>
          <w:numId w:val="8"/>
        </w:numPr>
        <w:shd w:val="clear" w:color="auto" w:fill="FFFFFF"/>
        <w:spacing w:after="0" w:line="288" w:lineRule="auto"/>
        <w:ind w:left="0"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Г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іпестезія</w:t>
      </w:r>
      <w:proofErr w:type="spellEnd"/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→ існує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ризик ушкоджень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–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пацієнт не відчуває тиск, тертя, те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мпературу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.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Навчання пацієнта </w:t>
      </w:r>
      <w:proofErr w:type="spellStart"/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самоогляду</w:t>
      </w:r>
      <w:proofErr w:type="spellEnd"/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(наприклад, стоп при діабеті), використання захисного взуття.</w:t>
      </w:r>
    </w:p>
    <w:p w:rsidR="00E93822" w:rsidRPr="00FA2A18" w:rsidRDefault="009B521B" w:rsidP="00FA2A18">
      <w:pPr>
        <w:pStyle w:val="a6"/>
        <w:numPr>
          <w:ilvl w:val="0"/>
          <w:numId w:val="8"/>
        </w:numPr>
        <w:shd w:val="clear" w:color="auto" w:fill="FFFFFF"/>
        <w:spacing w:after="0" w:line="288" w:lineRule="auto"/>
        <w:ind w:left="0"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Г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іперстезія</w:t>
      </w:r>
      <w:proofErr w:type="spellEnd"/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/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proofErr w:type="spellStart"/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дизестезія</w:t>
      </w:r>
      <w:proofErr w:type="spellEnd"/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→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рух буде обмежений через біль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.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Десенсибілізація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–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поступове звикання до різних видів дотику: м'яка тканина, пензлик,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різні текстури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.</w:t>
      </w:r>
    </w:p>
    <w:p w:rsidR="00E93822" w:rsidRPr="00FA2A18" w:rsidRDefault="009B521B" w:rsidP="00FA2A18">
      <w:pPr>
        <w:pStyle w:val="a6"/>
        <w:numPr>
          <w:ilvl w:val="0"/>
          <w:numId w:val="8"/>
        </w:numPr>
        <w:shd w:val="clear" w:color="auto" w:fill="FFFFFF"/>
        <w:spacing w:after="0" w:line="288" w:lineRule="auto"/>
        <w:ind w:left="0"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А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стереогноз</w:t>
      </w:r>
      <w:proofErr w:type="spellEnd"/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→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ускладнене виконання тонких рухів без зорового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контролю. </w:t>
      </w:r>
      <w:r w:rsidR="00E93822" w:rsidRPr="00FA2A18">
        <w:rPr>
          <w:rFonts w:eastAsia="Times New Roman"/>
          <w:spacing w:val="4"/>
          <w:sz w:val="28"/>
          <w:szCs w:val="28"/>
          <w:lang w:val="uk-UA" w:eastAsia="ru-RU"/>
        </w:rPr>
        <w:t>Вправи на впізнання предметів на дотик.</w:t>
      </w:r>
    </w:p>
    <w:p w:rsidR="00E93822" w:rsidRPr="00FA2A18" w:rsidRDefault="00E93822" w:rsidP="00FA2A18">
      <w:pPr>
        <w:shd w:val="clear" w:color="auto" w:fill="FFFFFF"/>
        <w:spacing w:after="0" w:line="288" w:lineRule="auto"/>
        <w:ind w:firstLine="48"/>
        <w:rPr>
          <w:rFonts w:eastAsia="Times New Roman"/>
          <w:sz w:val="28"/>
          <w:szCs w:val="28"/>
          <w:lang w:val="uk-UA" w:eastAsia="ru-RU"/>
        </w:rPr>
      </w:pPr>
    </w:p>
    <w:p w:rsidR="00E93822" w:rsidRPr="00FA2A18" w:rsidRDefault="00A07370" w:rsidP="00FA2A18">
      <w:pPr>
        <w:spacing w:after="0" w:line="288" w:lineRule="auto"/>
        <w:ind w:firstLine="709"/>
        <w:jc w:val="center"/>
        <w:rPr>
          <w:rFonts w:eastAsia="Times New Roman"/>
          <w:b/>
          <w:bCs/>
          <w:spacing w:val="4"/>
          <w:sz w:val="28"/>
          <w:szCs w:val="28"/>
          <w:u w:val="single"/>
          <w:lang w:val="uk-UA" w:eastAsia="ru-RU"/>
        </w:rPr>
      </w:pPr>
      <w:r w:rsidRPr="00FA2A18">
        <w:rPr>
          <w:rFonts w:eastAsia="Times New Roman"/>
          <w:b/>
          <w:bCs/>
          <w:spacing w:val="4"/>
          <w:sz w:val="28"/>
          <w:szCs w:val="28"/>
          <w:u w:val="single"/>
          <w:lang w:val="uk-UA" w:eastAsia="ru-RU"/>
        </w:rPr>
        <w:t>Больовий синдром в неврології</w:t>
      </w:r>
    </w:p>
    <w:p w:rsidR="00E93822" w:rsidRPr="00FA2A18" w:rsidRDefault="00E93822" w:rsidP="00FA2A18">
      <w:pPr>
        <w:spacing w:after="0" w:line="288" w:lineRule="auto"/>
        <w:ind w:firstLine="709"/>
        <w:jc w:val="center"/>
        <w:rPr>
          <w:rFonts w:eastAsia="Times New Roman"/>
          <w:b/>
          <w:bCs/>
          <w:spacing w:val="4"/>
          <w:sz w:val="28"/>
          <w:szCs w:val="28"/>
          <w:lang w:val="uk-UA" w:eastAsia="ru-RU"/>
        </w:rPr>
      </w:pPr>
    </w:p>
    <w:p w:rsidR="000A7FBF" w:rsidRPr="00FA2A18" w:rsidRDefault="000A7FBF" w:rsidP="00FA2A18">
      <w:pPr>
        <w:spacing w:after="0" w:line="288" w:lineRule="auto"/>
        <w:ind w:firstLine="708"/>
        <w:jc w:val="both"/>
        <w:rPr>
          <w:rFonts w:eastAsia="Times New Roman"/>
          <w:bCs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Cs/>
          <w:spacing w:val="4"/>
          <w:sz w:val="28"/>
          <w:szCs w:val="28"/>
          <w:lang w:val="uk-UA" w:eastAsia="ru-RU"/>
        </w:rPr>
        <w:t>Міжнародна асоціація з вивчення болю визначає</w:t>
      </w:r>
    </w:p>
    <w:p w:rsidR="004F26B7" w:rsidRPr="00FA2A18" w:rsidRDefault="000A7FBF" w:rsidP="00FA2A18">
      <w:pPr>
        <w:spacing w:after="0" w:line="288" w:lineRule="auto"/>
        <w:ind w:firstLine="709"/>
        <w:jc w:val="both"/>
        <w:rPr>
          <w:rFonts w:eastAsia="Times New Roman"/>
          <w:bCs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Cs/>
          <w:spacing w:val="4"/>
          <w:sz w:val="28"/>
          <w:szCs w:val="28"/>
          <w:lang w:val="uk-UA" w:eastAsia="ru-RU"/>
        </w:rPr>
        <w:t xml:space="preserve">Біль – це неприємне сенсорне та емоційне переживання, пов'язане з існуючими чи можливими пошкодженнями тканини. </w:t>
      </w:r>
      <w:r w:rsidR="00A07370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</w:p>
    <w:p w:rsidR="000A7FBF" w:rsidRPr="00FA2A18" w:rsidRDefault="000A7FBF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</w:p>
    <w:p w:rsidR="00835DE3" w:rsidRPr="00FA2A18" w:rsidRDefault="000A7FBF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Виділяють </w:t>
      </w:r>
      <w:r w:rsidRPr="00FA2A18">
        <w:rPr>
          <w:rFonts w:eastAsia="Times New Roman"/>
          <w:b/>
          <w:i/>
          <w:spacing w:val="4"/>
          <w:sz w:val="28"/>
          <w:szCs w:val="28"/>
          <w:lang w:val="uk-UA" w:eastAsia="ru-RU"/>
        </w:rPr>
        <w:t>гострий та хронічний біль.</w:t>
      </w:r>
    </w:p>
    <w:p w:rsidR="00835DE3" w:rsidRPr="00FA2A18" w:rsidRDefault="000A7FBF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Гострий біль – реакція організму, що мобілізує різні функціональні системи для з</w:t>
      </w:r>
      <w:r w:rsidR="00835DE3" w:rsidRPr="00FA2A18">
        <w:rPr>
          <w:rFonts w:eastAsia="Times New Roman"/>
          <w:spacing w:val="4"/>
          <w:sz w:val="28"/>
          <w:szCs w:val="28"/>
          <w:lang w:val="uk-UA" w:eastAsia="ru-RU"/>
        </w:rPr>
        <w:t>ахисту від патогенного фактора. Джерело – переважно периферійне.</w:t>
      </w:r>
    </w:p>
    <w:p w:rsidR="000A7FBF" w:rsidRPr="00FA2A18" w:rsidRDefault="000A7FBF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Хронічний біль триває понад 3 місяці, він втрачає свою позитивну захисну властивість, стаючи самостійним захворюванням. Патогенез хронічного болю пов'язаний не тільки з патологічним процесом, але і з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lastRenderedPageBreak/>
        <w:t>функціональними змінами в нервовій системі, а також з психологічними реакціями людини на захворювання.</w:t>
      </w:r>
      <w:r w:rsidR="00835DE3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Джерело – центральне.</w:t>
      </w:r>
    </w:p>
    <w:p w:rsidR="00835DE3" w:rsidRPr="00FA2A18" w:rsidRDefault="00835DE3" w:rsidP="00FA2A18">
      <w:pPr>
        <w:spacing w:after="0" w:line="288" w:lineRule="auto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</w:p>
    <w:p w:rsidR="00835DE3" w:rsidRPr="00FA2A18" w:rsidRDefault="00835DE3" w:rsidP="00FA2A18">
      <w:pPr>
        <w:spacing w:after="0" w:line="288" w:lineRule="auto"/>
        <w:ind w:firstLine="709"/>
        <w:jc w:val="both"/>
        <w:rPr>
          <w:rFonts w:eastAsia="Times New Roman"/>
          <w:b/>
          <w:i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/>
          <w:i/>
          <w:spacing w:val="4"/>
          <w:sz w:val="28"/>
          <w:szCs w:val="28"/>
          <w:lang w:val="uk-UA" w:eastAsia="ru-RU"/>
        </w:rPr>
        <w:t>Класифікація болю за етіологією.</w:t>
      </w:r>
    </w:p>
    <w:p w:rsidR="00A07370" w:rsidRPr="00FA2A18" w:rsidRDefault="00835DE3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/>
          <w:i/>
          <w:spacing w:val="4"/>
          <w:sz w:val="28"/>
          <w:szCs w:val="28"/>
          <w:lang w:val="uk-UA" w:eastAsia="ru-RU"/>
        </w:rPr>
        <w:t xml:space="preserve">1. </w:t>
      </w:r>
      <w:proofErr w:type="spellStart"/>
      <w:r w:rsidRPr="00FA2A18">
        <w:rPr>
          <w:rFonts w:eastAsia="Times New Roman"/>
          <w:b/>
          <w:i/>
          <w:spacing w:val="4"/>
          <w:sz w:val="28"/>
          <w:szCs w:val="28"/>
          <w:lang w:val="uk-UA" w:eastAsia="ru-RU"/>
        </w:rPr>
        <w:t>Ноцицептивний</w:t>
      </w:r>
      <w:proofErr w:type="spellEnd"/>
      <w:r w:rsidRPr="00FA2A18">
        <w:rPr>
          <w:rFonts w:eastAsia="Times New Roman"/>
          <w:b/>
          <w:i/>
          <w:spacing w:val="4"/>
          <w:sz w:val="28"/>
          <w:szCs w:val="28"/>
          <w:lang w:val="uk-UA" w:eastAsia="ru-RU"/>
        </w:rPr>
        <w:t xml:space="preserve"> біль.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Біль від пошкодження тканин (м'язи, зв'язки, кістки, суглоби). Чітко локалізований, часто тупий або гострий, посилюється при навантаженні/рухах. Підхід ФТ – мобілізація суглобів, м'язові техніки, поступове посилення навантажень.</w:t>
      </w:r>
    </w:p>
    <w:p w:rsidR="00835DE3" w:rsidRPr="00FA2A18" w:rsidRDefault="00835DE3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/>
          <w:i/>
          <w:spacing w:val="4"/>
          <w:sz w:val="28"/>
          <w:szCs w:val="28"/>
          <w:lang w:val="uk-UA" w:eastAsia="ru-RU"/>
        </w:rPr>
        <w:t>2. Невропатичний біль.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Біль від пошкодження </w:t>
      </w:r>
      <w:r w:rsidR="00A70F5E" w:rsidRPr="00FA2A18">
        <w:rPr>
          <w:rFonts w:eastAsia="Times New Roman"/>
          <w:spacing w:val="4"/>
          <w:sz w:val="28"/>
          <w:szCs w:val="28"/>
          <w:lang w:val="uk-UA" w:eastAsia="ru-RU"/>
        </w:rPr>
        <w:t>безпосередньо нервових структур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. Має специфічні характеристики – пекучий, стріляючий, супроводжується онімінням, парестезіями.</w:t>
      </w:r>
    </w:p>
    <w:p w:rsidR="00835DE3" w:rsidRPr="00FA2A18" w:rsidRDefault="00835DE3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Варіанти невропатичного болю:</w:t>
      </w:r>
    </w:p>
    <w:p w:rsidR="00453E2D" w:rsidRPr="00FA2A18" w:rsidRDefault="00835DE3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/>
          <w:i/>
          <w:spacing w:val="4"/>
          <w:sz w:val="28"/>
          <w:szCs w:val="28"/>
          <w:lang w:val="uk-UA" w:eastAsia="ru-RU"/>
        </w:rPr>
        <w:t>Проекційний біль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(</w:t>
      </w: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радикулопатія</w:t>
      </w:r>
      <w:proofErr w:type="spellEnd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)</w:t>
      </w:r>
      <w:r w:rsidR="00C648EA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–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біль по ходу нерва. </w:t>
      </w:r>
      <w:r w:rsidR="00C648EA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Причина – пошкодження або подразнення самого нервового волокна на будь-якому його протязі.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Наприклад, при </w:t>
      </w: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здавленні</w:t>
      </w:r>
      <w:proofErr w:type="spellEnd"/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корінця L5 патологічно зміненим </w:t>
      </w: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міжхребцевим</w:t>
      </w:r>
      <w:proofErr w:type="spellEnd"/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диском біль проектується на периферію у вигляді «генеральського лампаса», при </w:t>
      </w: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здавленні</w:t>
      </w:r>
      <w:proofErr w:type="spellEnd"/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корінця S1 – по задній поверхні стегна та гомілки.</w:t>
      </w:r>
    </w:p>
    <w:p w:rsidR="00835DE3" w:rsidRPr="00FA2A18" w:rsidRDefault="00835DE3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/>
          <w:i/>
          <w:spacing w:val="4"/>
          <w:sz w:val="28"/>
          <w:szCs w:val="28"/>
          <w:lang w:val="uk-UA" w:eastAsia="ru-RU"/>
        </w:rPr>
        <w:t>Іррадіююч</w:t>
      </w:r>
      <w:r w:rsidR="00453E2D" w:rsidRPr="00FA2A18">
        <w:rPr>
          <w:rFonts w:eastAsia="Times New Roman"/>
          <w:b/>
          <w:i/>
          <w:spacing w:val="4"/>
          <w:sz w:val="28"/>
          <w:szCs w:val="28"/>
          <w:lang w:val="uk-UA" w:eastAsia="ru-RU"/>
        </w:rPr>
        <w:t>ий</w:t>
      </w:r>
      <w:r w:rsidR="00C648EA" w:rsidRPr="00FA2A18">
        <w:rPr>
          <w:rFonts w:eastAsia="Times New Roman"/>
          <w:spacing w:val="4"/>
          <w:sz w:val="28"/>
          <w:szCs w:val="28"/>
          <w:lang w:val="uk-UA" w:eastAsia="ru-RU"/>
        </w:rPr>
        <w:t>. Патологічний процес знаходиться у периферійній тканині</w:t>
      </w:r>
      <w:r w:rsidR="00536337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(суглоб, м’яз</w:t>
      </w:r>
      <w:r w:rsidR="00315454" w:rsidRPr="00FA2A18">
        <w:rPr>
          <w:rFonts w:eastAsia="Times New Roman"/>
          <w:spacing w:val="4"/>
          <w:sz w:val="28"/>
          <w:szCs w:val="28"/>
          <w:lang w:val="uk-UA" w:eastAsia="ru-RU"/>
        </w:rPr>
        <w:t>, шкіра, кістки</w:t>
      </w:r>
      <w:r w:rsidR="00536337" w:rsidRPr="00FA2A18">
        <w:rPr>
          <w:rFonts w:eastAsia="Times New Roman"/>
          <w:spacing w:val="4"/>
          <w:sz w:val="28"/>
          <w:szCs w:val="28"/>
          <w:lang w:val="uk-UA" w:eastAsia="ru-RU"/>
        </w:rPr>
        <w:t>)</w:t>
      </w:r>
      <w:r w:rsidR="00C648EA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. Імпульси від </w:t>
      </w:r>
      <w:r w:rsidR="00536337" w:rsidRPr="00FA2A18">
        <w:rPr>
          <w:rFonts w:eastAsia="Times New Roman"/>
          <w:spacing w:val="4"/>
          <w:sz w:val="28"/>
          <w:szCs w:val="28"/>
          <w:lang w:val="uk-UA" w:eastAsia="ru-RU"/>
        </w:rPr>
        <w:t>нього</w:t>
      </w:r>
      <w:r w:rsidR="00C648EA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надходять у спинномозковий сегмент. Вони настільки інтенсивні, що іррадіюють) на інші структури, які іннервуються цим же сегментом. 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Наприклад, при залученні до патологічного процесу другої гілки трійчастого </w:t>
      </w: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нерва</w:t>
      </w:r>
      <w:proofErr w:type="spellEnd"/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(пульпіт, </w:t>
      </w: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періодонтит</w:t>
      </w:r>
      <w:proofErr w:type="spellEnd"/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верхньої щелепи) біль може переважно відчуватися в зоні іннервації не другої, а третьої гілки (нижня щелепа).</w:t>
      </w:r>
    </w:p>
    <w:p w:rsidR="00835DE3" w:rsidRPr="00FA2A18" w:rsidRDefault="00835DE3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/>
          <w:i/>
          <w:spacing w:val="4"/>
          <w:sz w:val="28"/>
          <w:szCs w:val="28"/>
          <w:lang w:val="uk-UA" w:eastAsia="ru-RU"/>
        </w:rPr>
        <w:t>Каузалгії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(гр. </w:t>
      </w: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causis</w:t>
      </w:r>
      <w:proofErr w:type="spellEnd"/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– печія, </w:t>
      </w: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algos</w:t>
      </w:r>
      <w:proofErr w:type="spellEnd"/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– болі) – характеризується надзвичайно інтенсивними болями пекучого характеру. Основними умовами розвитку каузалгії є: локалізація </w:t>
      </w:r>
      <w:r w:rsidR="00453E2D" w:rsidRPr="00FA2A18">
        <w:rPr>
          <w:rFonts w:eastAsia="Times New Roman"/>
          <w:spacing w:val="4"/>
          <w:sz w:val="28"/>
          <w:szCs w:val="28"/>
          <w:lang w:val="uk-UA" w:eastAsia="ru-RU"/>
        </w:rPr>
        <w:t>ураження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– серединний, сідничний, великогомілковий нерви; частковість ураження – воно не досягає ступеня повної анатомічної перерви; виражене психоемоційна напруга в останній момент отримання травми чи після цього – бойові дії, катастрофи </w:t>
      </w:r>
      <w:r w:rsidR="00453E2D" w:rsidRPr="00FA2A18">
        <w:rPr>
          <w:rFonts w:eastAsia="Times New Roman"/>
          <w:spacing w:val="4"/>
          <w:sz w:val="28"/>
          <w:szCs w:val="28"/>
          <w:lang w:val="uk-UA" w:eastAsia="ru-RU"/>
        </w:rPr>
        <w:t>тощо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>.</w:t>
      </w:r>
      <w:r w:rsidR="00453E2D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Супроводжується вегетативними змінами: набряк, зміни кольору шкіри, температури.</w:t>
      </w:r>
    </w:p>
    <w:p w:rsidR="00835DE3" w:rsidRPr="00FA2A18" w:rsidRDefault="00453E2D" w:rsidP="00FA2A18">
      <w:pPr>
        <w:spacing w:after="0" w:line="288" w:lineRule="auto"/>
        <w:ind w:firstLine="709"/>
        <w:jc w:val="both"/>
        <w:rPr>
          <w:rFonts w:eastAsia="Times New Roman"/>
          <w:b/>
          <w:i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/>
          <w:i/>
          <w:spacing w:val="4"/>
          <w:sz w:val="28"/>
          <w:szCs w:val="28"/>
          <w:lang w:val="uk-UA" w:eastAsia="ru-RU"/>
        </w:rPr>
        <w:t>Фантомний біль.</w:t>
      </w:r>
    </w:p>
    <w:p w:rsidR="00536337" w:rsidRPr="00FA2A18" w:rsidRDefault="00453E2D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/>
          <w:i/>
          <w:spacing w:val="4"/>
          <w:sz w:val="28"/>
          <w:szCs w:val="28"/>
          <w:lang w:val="uk-UA" w:eastAsia="ru-RU"/>
        </w:rPr>
        <w:t>3. Відображений біль.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</w:t>
      </w:r>
      <w:r w:rsidR="00536337"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Джерело – орган. Больовий сигнал йде від вісцеральної тканини до соматичної ділянки тіла. Приклад: печінка – праве </w:t>
      </w:r>
      <w:proofErr w:type="spellStart"/>
      <w:r w:rsidR="00536337" w:rsidRPr="00FA2A18">
        <w:rPr>
          <w:rFonts w:eastAsia="Times New Roman"/>
          <w:spacing w:val="4"/>
          <w:sz w:val="28"/>
          <w:szCs w:val="28"/>
          <w:lang w:val="uk-UA" w:eastAsia="ru-RU"/>
        </w:rPr>
        <w:t>надплічя</w:t>
      </w:r>
      <w:proofErr w:type="spellEnd"/>
      <w:r w:rsidR="00536337" w:rsidRPr="00FA2A18">
        <w:rPr>
          <w:rFonts w:eastAsia="Times New Roman"/>
          <w:spacing w:val="4"/>
          <w:sz w:val="28"/>
          <w:szCs w:val="28"/>
          <w:lang w:val="uk-UA" w:eastAsia="ru-RU"/>
        </w:rPr>
        <w:t>.</w:t>
      </w:r>
    </w:p>
    <w:p w:rsidR="00453E2D" w:rsidRPr="00FA2A18" w:rsidRDefault="00453E2D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b/>
          <w:i/>
          <w:spacing w:val="4"/>
          <w:sz w:val="28"/>
          <w:szCs w:val="28"/>
          <w:lang w:val="uk-UA" w:eastAsia="ru-RU"/>
        </w:rPr>
        <w:lastRenderedPageBreak/>
        <w:t>4. Психогенний біль.</w:t>
      </w:r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Біль, пов'язаний із функціональними змінами в ЦНС, а не пошкодженням тканин чи нервів. Сильно залежить від стресу, емоцій, уваги, страхів. Біль непослідовний, не має чіткої анатомічної картини. Страх руху – пацієнт </w:t>
      </w:r>
      <w:proofErr w:type="spellStart"/>
      <w:r w:rsidRPr="00FA2A18">
        <w:rPr>
          <w:rFonts w:eastAsia="Times New Roman"/>
          <w:spacing w:val="4"/>
          <w:sz w:val="28"/>
          <w:szCs w:val="28"/>
          <w:lang w:val="uk-UA" w:eastAsia="ru-RU"/>
        </w:rPr>
        <w:t>ірраціонально</w:t>
      </w:r>
      <w:proofErr w:type="spellEnd"/>
      <w:r w:rsidRPr="00FA2A18">
        <w:rPr>
          <w:rFonts w:eastAsia="Times New Roman"/>
          <w:spacing w:val="4"/>
          <w:sz w:val="28"/>
          <w:szCs w:val="28"/>
          <w:lang w:val="uk-UA" w:eastAsia="ru-RU"/>
        </w:rPr>
        <w:t xml:space="preserve"> боїться рухатися.</w:t>
      </w:r>
    </w:p>
    <w:p w:rsidR="00453E2D" w:rsidRPr="00FA2A18" w:rsidRDefault="00453E2D" w:rsidP="00FA2A18">
      <w:pPr>
        <w:spacing w:after="0" w:line="288" w:lineRule="auto"/>
        <w:ind w:firstLine="709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</w:p>
    <w:p w:rsidR="00453E2D" w:rsidRPr="00FA2A18" w:rsidRDefault="00453E2D" w:rsidP="00FA2A18">
      <w:pPr>
        <w:spacing w:after="0" w:line="288" w:lineRule="auto"/>
        <w:ind w:firstLine="709"/>
        <w:jc w:val="center"/>
        <w:rPr>
          <w:rFonts w:eastAsia="Times New Roman"/>
          <w:spacing w:val="4"/>
          <w:sz w:val="28"/>
          <w:szCs w:val="28"/>
          <w:lang w:val="uk-UA" w:eastAsia="ru-RU"/>
        </w:rPr>
      </w:pPr>
      <w:r w:rsidRPr="00FA2A18">
        <w:rPr>
          <w:rFonts w:eastAsia="Times New Roman"/>
          <w:spacing w:val="4"/>
          <w:sz w:val="28"/>
          <w:szCs w:val="28"/>
          <w:lang w:val="uk-UA" w:eastAsia="ru-RU"/>
        </w:rPr>
        <w:t>Тактика ФТ при різних видах болю</w:t>
      </w:r>
    </w:p>
    <w:p w:rsidR="00453E2D" w:rsidRPr="00FA2A18" w:rsidRDefault="00453E2D" w:rsidP="00FA2A18">
      <w:pPr>
        <w:spacing w:after="0" w:line="288" w:lineRule="auto"/>
        <w:ind w:firstLine="709"/>
        <w:jc w:val="center"/>
        <w:rPr>
          <w:rFonts w:eastAsia="Times New Roman"/>
          <w:spacing w:val="4"/>
          <w:sz w:val="28"/>
          <w:szCs w:val="28"/>
          <w:lang w:val="uk-UA"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6910"/>
      </w:tblGrid>
      <w:tr w:rsidR="00453E2D" w:rsidRPr="00FA2A18" w:rsidTr="00FA2A18">
        <w:tc>
          <w:tcPr>
            <w:tcW w:w="3227" w:type="dxa"/>
            <w:vAlign w:val="center"/>
          </w:tcPr>
          <w:p w:rsidR="00453E2D" w:rsidRPr="00FA2A18" w:rsidRDefault="00453E2D" w:rsidP="00FA2A18">
            <w:pPr>
              <w:spacing w:line="288" w:lineRule="auto"/>
              <w:jc w:val="center"/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</w:pPr>
            <w:proofErr w:type="spellStart"/>
            <w:r w:rsidRPr="00FA2A18"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  <w:t>Ноцицептивний</w:t>
            </w:r>
            <w:proofErr w:type="spellEnd"/>
            <w:r w:rsidRPr="00FA2A18"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  <w:t xml:space="preserve"> біль</w:t>
            </w:r>
          </w:p>
        </w:tc>
        <w:tc>
          <w:tcPr>
            <w:tcW w:w="6910" w:type="dxa"/>
            <w:vAlign w:val="center"/>
          </w:tcPr>
          <w:p w:rsidR="00453E2D" w:rsidRPr="00FA2A18" w:rsidRDefault="00453E2D" w:rsidP="00FA2A18">
            <w:pPr>
              <w:spacing w:line="288" w:lineRule="auto"/>
              <w:jc w:val="center"/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</w:pPr>
            <w:r w:rsidRPr="00FA2A18"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  <w:t>Мобілізація, м'язові техніки, поступове навантаження.</w:t>
            </w:r>
          </w:p>
        </w:tc>
      </w:tr>
      <w:tr w:rsidR="00453E2D" w:rsidRPr="00FA2A18" w:rsidTr="00FA2A18">
        <w:tc>
          <w:tcPr>
            <w:tcW w:w="3227" w:type="dxa"/>
            <w:vAlign w:val="center"/>
          </w:tcPr>
          <w:p w:rsidR="00453E2D" w:rsidRPr="00FA2A18" w:rsidRDefault="00453E2D" w:rsidP="00FA2A18">
            <w:pPr>
              <w:spacing w:line="288" w:lineRule="auto"/>
              <w:jc w:val="center"/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</w:pPr>
            <w:r w:rsidRPr="00FA2A18"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  <w:t>Невропатичний біль</w:t>
            </w:r>
          </w:p>
        </w:tc>
        <w:tc>
          <w:tcPr>
            <w:tcW w:w="6910" w:type="dxa"/>
            <w:vAlign w:val="center"/>
          </w:tcPr>
          <w:p w:rsidR="00453E2D" w:rsidRPr="00FA2A18" w:rsidRDefault="00453E2D" w:rsidP="00FA2A18">
            <w:pPr>
              <w:spacing w:line="288" w:lineRule="auto"/>
              <w:jc w:val="center"/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</w:pPr>
            <w:r w:rsidRPr="00FA2A18"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  <w:t>Тести натягу нерва. Агресивна мануальна терапія або надто інтенсивні вправи заборонені. Потрібна надзвичайно м'яка десенсибілізація, рухові вправи, дзеркальна терапія.</w:t>
            </w:r>
          </w:p>
        </w:tc>
      </w:tr>
      <w:tr w:rsidR="00453E2D" w:rsidRPr="00FA2A18" w:rsidTr="00FA2A18">
        <w:tc>
          <w:tcPr>
            <w:tcW w:w="3227" w:type="dxa"/>
            <w:vAlign w:val="center"/>
          </w:tcPr>
          <w:p w:rsidR="00453E2D" w:rsidRPr="00FA2A18" w:rsidRDefault="00453E2D" w:rsidP="00FA2A18">
            <w:pPr>
              <w:spacing w:line="288" w:lineRule="auto"/>
              <w:jc w:val="center"/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</w:pPr>
            <w:r w:rsidRPr="00FA2A18"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  <w:t>Відображений біль</w:t>
            </w:r>
          </w:p>
          <w:p w:rsidR="00453E2D" w:rsidRPr="00FA2A18" w:rsidRDefault="00453E2D" w:rsidP="00FA2A18">
            <w:pPr>
              <w:spacing w:line="288" w:lineRule="auto"/>
              <w:jc w:val="center"/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</w:pPr>
            <w:r w:rsidRPr="00FA2A18"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  <w:t xml:space="preserve">може бути </w:t>
            </w:r>
            <w:proofErr w:type="spellStart"/>
            <w:r w:rsidRPr="00FA2A18"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  <w:t>ноцицептивним</w:t>
            </w:r>
            <w:proofErr w:type="spellEnd"/>
            <w:r w:rsidRPr="00FA2A18"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  <w:t xml:space="preserve"> (від </w:t>
            </w:r>
            <w:proofErr w:type="spellStart"/>
            <w:r w:rsidRPr="00FA2A18"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  <w:t>органа</w:t>
            </w:r>
            <w:proofErr w:type="spellEnd"/>
            <w:r w:rsidRPr="00FA2A18"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  <w:t>) або невропатичним</w:t>
            </w:r>
          </w:p>
        </w:tc>
        <w:tc>
          <w:tcPr>
            <w:tcW w:w="6910" w:type="dxa"/>
            <w:vAlign w:val="center"/>
          </w:tcPr>
          <w:p w:rsidR="00453E2D" w:rsidRPr="00FA2A18" w:rsidRDefault="00C648EA" w:rsidP="00FA2A18">
            <w:pPr>
              <w:spacing w:line="288" w:lineRule="auto"/>
              <w:jc w:val="center"/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</w:pPr>
            <w:r w:rsidRPr="00FA2A18"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  <w:t>Виключити червоні прапорці, знайти першоджерело.</w:t>
            </w:r>
          </w:p>
        </w:tc>
      </w:tr>
      <w:tr w:rsidR="00453E2D" w:rsidRPr="00FA2A18" w:rsidTr="00FA2A18">
        <w:tc>
          <w:tcPr>
            <w:tcW w:w="3227" w:type="dxa"/>
            <w:vAlign w:val="center"/>
          </w:tcPr>
          <w:p w:rsidR="00453E2D" w:rsidRPr="00FA2A18" w:rsidRDefault="00C648EA" w:rsidP="00FA2A18">
            <w:pPr>
              <w:spacing w:line="288" w:lineRule="auto"/>
              <w:jc w:val="center"/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</w:pPr>
            <w:r w:rsidRPr="00FA2A18"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  <w:t>Психогенний біль</w:t>
            </w:r>
          </w:p>
        </w:tc>
        <w:tc>
          <w:tcPr>
            <w:tcW w:w="6910" w:type="dxa"/>
            <w:vAlign w:val="center"/>
          </w:tcPr>
          <w:p w:rsidR="00453E2D" w:rsidRPr="00FA2A18" w:rsidRDefault="00536337" w:rsidP="00FA2A18">
            <w:pPr>
              <w:spacing w:line="288" w:lineRule="auto"/>
              <w:jc w:val="center"/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</w:pPr>
            <w:r w:rsidRPr="00FA2A18">
              <w:rPr>
                <w:rFonts w:eastAsia="Times New Roman"/>
                <w:spacing w:val="4"/>
                <w:sz w:val="28"/>
                <w:szCs w:val="28"/>
                <w:lang w:val="uk-UA" w:eastAsia="ru-RU"/>
              </w:rPr>
              <w:t>Пояснення болю, поступове збільшення експозиції руху, робота зі страхом руху</w:t>
            </w:r>
          </w:p>
        </w:tc>
      </w:tr>
    </w:tbl>
    <w:p w:rsidR="00453E2D" w:rsidRPr="00FA2A18" w:rsidRDefault="00453E2D" w:rsidP="00FA2A18">
      <w:pPr>
        <w:spacing w:after="0" w:line="288" w:lineRule="auto"/>
        <w:ind w:firstLine="709"/>
        <w:jc w:val="center"/>
        <w:rPr>
          <w:rFonts w:eastAsia="Times New Roman"/>
          <w:spacing w:val="4"/>
          <w:sz w:val="28"/>
          <w:szCs w:val="28"/>
          <w:lang w:val="uk-UA" w:eastAsia="ru-RU"/>
        </w:rPr>
      </w:pPr>
    </w:p>
    <w:p w:rsidR="00916536" w:rsidRPr="00FA2A18" w:rsidRDefault="00916536" w:rsidP="00FA2A18">
      <w:pPr>
        <w:spacing w:after="0" w:line="288" w:lineRule="auto"/>
        <w:jc w:val="both"/>
        <w:rPr>
          <w:rFonts w:eastAsia="Times New Roman"/>
          <w:spacing w:val="4"/>
          <w:sz w:val="28"/>
          <w:szCs w:val="28"/>
          <w:lang w:val="uk-UA" w:eastAsia="ru-RU"/>
        </w:rPr>
      </w:pPr>
      <w:bookmarkStart w:id="0" w:name="_GoBack"/>
      <w:bookmarkEnd w:id="0"/>
    </w:p>
    <w:sectPr w:rsidR="00916536" w:rsidRPr="00FA2A18" w:rsidSect="009A2F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0313"/>
    <w:multiLevelType w:val="hybridMultilevel"/>
    <w:tmpl w:val="ABBA7086"/>
    <w:lvl w:ilvl="0" w:tplc="21C25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787E38"/>
    <w:multiLevelType w:val="multilevel"/>
    <w:tmpl w:val="06B836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965C1"/>
    <w:multiLevelType w:val="hybridMultilevel"/>
    <w:tmpl w:val="921E1348"/>
    <w:lvl w:ilvl="0" w:tplc="6A248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1913CE"/>
    <w:multiLevelType w:val="hybridMultilevel"/>
    <w:tmpl w:val="06D6A3EE"/>
    <w:lvl w:ilvl="0" w:tplc="E23CD75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A5027"/>
    <w:multiLevelType w:val="multilevel"/>
    <w:tmpl w:val="4EFA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F635F"/>
    <w:multiLevelType w:val="multilevel"/>
    <w:tmpl w:val="20E4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B7E6D"/>
    <w:multiLevelType w:val="multilevel"/>
    <w:tmpl w:val="D530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F57381"/>
    <w:multiLevelType w:val="multilevel"/>
    <w:tmpl w:val="D554B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6B7"/>
    <w:rsid w:val="000A7FBF"/>
    <w:rsid w:val="00130C43"/>
    <w:rsid w:val="00215584"/>
    <w:rsid w:val="00240628"/>
    <w:rsid w:val="00315454"/>
    <w:rsid w:val="003B7617"/>
    <w:rsid w:val="00453E2D"/>
    <w:rsid w:val="00484121"/>
    <w:rsid w:val="004E4409"/>
    <w:rsid w:val="004F26B7"/>
    <w:rsid w:val="00512C35"/>
    <w:rsid w:val="00536337"/>
    <w:rsid w:val="00557E69"/>
    <w:rsid w:val="005D1F01"/>
    <w:rsid w:val="006C020B"/>
    <w:rsid w:val="007A5D89"/>
    <w:rsid w:val="00835DE3"/>
    <w:rsid w:val="008818B0"/>
    <w:rsid w:val="008B3AFC"/>
    <w:rsid w:val="00916536"/>
    <w:rsid w:val="009276CF"/>
    <w:rsid w:val="009341F9"/>
    <w:rsid w:val="00937865"/>
    <w:rsid w:val="00994B88"/>
    <w:rsid w:val="009A1768"/>
    <w:rsid w:val="009A2F45"/>
    <w:rsid w:val="009B521B"/>
    <w:rsid w:val="00A07370"/>
    <w:rsid w:val="00A42012"/>
    <w:rsid w:val="00A66053"/>
    <w:rsid w:val="00A70F5E"/>
    <w:rsid w:val="00A814AF"/>
    <w:rsid w:val="00C528F9"/>
    <w:rsid w:val="00C648EA"/>
    <w:rsid w:val="00C926F5"/>
    <w:rsid w:val="00CD664B"/>
    <w:rsid w:val="00D46134"/>
    <w:rsid w:val="00D84EE2"/>
    <w:rsid w:val="00D94279"/>
    <w:rsid w:val="00E7705D"/>
    <w:rsid w:val="00E77538"/>
    <w:rsid w:val="00E8046B"/>
    <w:rsid w:val="00E93822"/>
    <w:rsid w:val="00E9765D"/>
    <w:rsid w:val="00F64B98"/>
    <w:rsid w:val="00F6599E"/>
    <w:rsid w:val="00FA2A18"/>
    <w:rsid w:val="00FC0524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8CE9"/>
  <w15:docId w15:val="{A4B33B11-B510-4DF5-A325-AC8C0F08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1F9"/>
  </w:style>
  <w:style w:type="paragraph" w:styleId="4">
    <w:name w:val="heading 4"/>
    <w:basedOn w:val="a"/>
    <w:link w:val="40"/>
    <w:uiPriority w:val="9"/>
    <w:qFormat/>
    <w:rsid w:val="00E93822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6B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pelle">
    <w:name w:val="spelle"/>
    <w:basedOn w:val="a0"/>
    <w:rsid w:val="004F26B7"/>
  </w:style>
  <w:style w:type="paragraph" w:styleId="a4">
    <w:name w:val="Balloon Text"/>
    <w:basedOn w:val="a"/>
    <w:link w:val="a5"/>
    <w:uiPriority w:val="99"/>
    <w:semiHidden/>
    <w:unhideWhenUsed/>
    <w:rsid w:val="0093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8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605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E93822"/>
    <w:rPr>
      <w:rFonts w:eastAsia="Times New Roman"/>
      <w:b/>
      <w:bCs/>
      <w:szCs w:val="24"/>
      <w:lang w:eastAsia="ru-RU"/>
    </w:rPr>
  </w:style>
  <w:style w:type="character" w:styleId="a7">
    <w:name w:val="Strong"/>
    <w:basedOn w:val="a0"/>
    <w:uiPriority w:val="22"/>
    <w:qFormat/>
    <w:rsid w:val="00E93822"/>
    <w:rPr>
      <w:b/>
      <w:bCs/>
    </w:rPr>
  </w:style>
  <w:style w:type="paragraph" w:customStyle="1" w:styleId="ds-markdown-paragraph">
    <w:name w:val="ds-markdown-paragraph"/>
    <w:basedOn w:val="a"/>
    <w:rsid w:val="00E9382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45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09123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61107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6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13</cp:revision>
  <dcterms:created xsi:type="dcterms:W3CDTF">2023-05-04T16:51:00Z</dcterms:created>
  <dcterms:modified xsi:type="dcterms:W3CDTF">2025-09-18T11:03:00Z</dcterms:modified>
</cp:coreProperties>
</file>