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F612" w14:textId="0CD555F5" w:rsidR="00372F80" w:rsidRPr="00372F80" w:rsidRDefault="00372F80" w:rsidP="004873D0">
      <w:pPr>
        <w:spacing w:after="0" w:line="360" w:lineRule="auto"/>
        <w:rPr>
          <w:rFonts w:ascii="Times New Roman" w:hAnsi="Times New Roman" w:cs="Times New Roman"/>
          <w:b/>
          <w:sz w:val="28"/>
          <w:szCs w:val="28"/>
          <w:lang w:val="uk-UA"/>
        </w:rPr>
      </w:pPr>
      <w:r w:rsidRPr="00372F80">
        <w:rPr>
          <w:rFonts w:ascii="Times New Roman" w:hAnsi="Times New Roman" w:cs="Times New Roman"/>
          <w:b/>
          <w:sz w:val="28"/>
          <w:szCs w:val="28"/>
          <w:lang w:val="uk-UA"/>
        </w:rPr>
        <w:t>Лекція 5</w:t>
      </w:r>
    </w:p>
    <w:p w14:paraId="154311DE" w14:textId="77777777" w:rsidR="008937BB" w:rsidRPr="00130CC8" w:rsidRDefault="008937BB" w:rsidP="004873D0">
      <w:pPr>
        <w:spacing w:after="0" w:line="360" w:lineRule="auto"/>
        <w:rPr>
          <w:rFonts w:ascii="Times New Roman" w:hAnsi="Times New Roman" w:cs="Times New Roman"/>
          <w:sz w:val="28"/>
          <w:szCs w:val="28"/>
          <w:lang w:val="uk-UA"/>
        </w:rPr>
      </w:pPr>
      <w:r w:rsidRPr="00130CC8">
        <w:rPr>
          <w:rFonts w:ascii="Times New Roman" w:hAnsi="Times New Roman" w:cs="Times New Roman"/>
          <w:sz w:val="28"/>
          <w:szCs w:val="28"/>
          <w:lang w:val="uk-UA"/>
        </w:rPr>
        <w:t>Мова є засобом матеріалізації різноманітних картин світу, які створює свідомість. Одним з перших ідею про мову як інструмент інтерпретації світу і «дух народ висловив німецьки</w:t>
      </w:r>
      <w:r w:rsidR="00F50820">
        <w:rPr>
          <w:rFonts w:ascii="Times New Roman" w:hAnsi="Times New Roman" w:cs="Times New Roman"/>
          <w:sz w:val="28"/>
          <w:szCs w:val="28"/>
          <w:lang w:val="uk-UA"/>
        </w:rPr>
        <w:t>й мовознавець Вільгельм фон Гум</w:t>
      </w:r>
      <w:r w:rsidRPr="00130CC8">
        <w:rPr>
          <w:rFonts w:ascii="Times New Roman" w:hAnsi="Times New Roman" w:cs="Times New Roman"/>
          <w:sz w:val="28"/>
          <w:szCs w:val="28"/>
          <w:lang w:val="uk-UA"/>
        </w:rPr>
        <w:t>больдт (1767—1835): «Різні мови — це не різні позначення однієї і тієї самої речі, а різні бачення її… Мови та відмінності між ними… слід розглядати як силу, що пронизує всю історію людства… різні мови є для нації органами їх оригінального мислення і сприйняття».</w:t>
      </w:r>
    </w:p>
    <w:p w14:paraId="491138C1" w14:textId="77777777" w:rsidR="007E0458" w:rsidRPr="00130CC8" w:rsidRDefault="008937BB" w:rsidP="004873D0">
      <w:pPr>
        <w:spacing w:after="0" w:line="360" w:lineRule="auto"/>
        <w:rPr>
          <w:rFonts w:ascii="Times New Roman" w:hAnsi="Times New Roman" w:cs="Times New Roman"/>
          <w:sz w:val="28"/>
          <w:szCs w:val="28"/>
          <w:lang w:val="uk-UA"/>
        </w:rPr>
      </w:pPr>
      <w:r w:rsidRPr="00130CC8">
        <w:rPr>
          <w:rFonts w:ascii="Times New Roman" w:hAnsi="Times New Roman" w:cs="Times New Roman"/>
          <w:sz w:val="28"/>
          <w:szCs w:val="28"/>
          <w:lang w:val="uk-UA"/>
        </w:rPr>
        <w:t>Водночас мовна картина світу самостійна і відіграє ключову роль серед інших картин світу.</w:t>
      </w:r>
    </w:p>
    <w:p w14:paraId="34BB2C6A" w14:textId="77777777" w:rsidR="008937BB" w:rsidRPr="00130CC8" w:rsidRDefault="008937BB" w:rsidP="004873D0">
      <w:pPr>
        <w:spacing w:after="0" w:line="360" w:lineRule="auto"/>
        <w:rPr>
          <w:rFonts w:ascii="Times New Roman" w:hAnsi="Times New Roman" w:cs="Times New Roman"/>
          <w:b/>
          <w:sz w:val="28"/>
          <w:szCs w:val="28"/>
          <w:lang w:val="uk-UA"/>
        </w:rPr>
      </w:pPr>
      <w:r w:rsidRPr="00130CC8">
        <w:rPr>
          <w:rFonts w:ascii="Times New Roman" w:hAnsi="Times New Roman" w:cs="Times New Roman"/>
          <w:b/>
          <w:sz w:val="28"/>
          <w:szCs w:val="28"/>
          <w:lang w:val="uk-UA"/>
        </w:rPr>
        <w:t xml:space="preserve"> Мовна картина світу (МКС) — відображені в категоріях і формах мови уявлення певної національної спільноти про дійсність.</w:t>
      </w:r>
    </w:p>
    <w:p w14:paraId="0BA3B25B" w14:textId="77777777" w:rsidR="008937BB" w:rsidRPr="00130CC8" w:rsidRDefault="008937BB"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Кожна мовна картина світу неповторна і певним чином впливає на мислення носіїв конкретної мови і культури.</w:t>
      </w:r>
    </w:p>
    <w:p w14:paraId="21FE0A5A" w14:textId="77777777" w:rsidR="008937BB" w:rsidRPr="00130CC8" w:rsidRDefault="008937BB"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У разі володіння двома або більше мовами (білінгвізм та полілінгвізм) розрізняють первинну і вторинну (вторинні) мовні картини світу. Наприклад, у процесі вивчення іноземної мови відбувається нашарування вторинної мовної картини світу на первинну. </w:t>
      </w:r>
    </w:p>
    <w:p w14:paraId="29DFE880" w14:textId="77777777" w:rsidR="008937BB" w:rsidRPr="00130CC8" w:rsidRDefault="008937BB"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Існування мовної картини світу зумовлене гносеологічним чинником — процесом пізнання, яке є невід’ємною частиною сутності людини. У реальному світі існують предмети і явища, у свідомості — поняття, а в мові —слова, інші мовні одиниці, що відображають зміст свідомості. Це образ свідомості-реальності, інтегрованого знання людини про світ і водночас відображення творчості людського духу та свідомості. МКС є основою національно зумовленої інтерпретації світу, що впливає на мислення, свідомість і світосприйняття мовців певної національної спільноти. </w:t>
      </w:r>
    </w:p>
    <w:p w14:paraId="0DE74D1F" w14:textId="77777777" w:rsidR="008937BB" w:rsidRPr="00130CC8" w:rsidRDefault="008937BB"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Концепція Гумбольдта набула багато прихильників. Американський лінгвіст Вільям-Дуайт Вітні (1827—1894) зазначав, що кожна мова має властиву тільки їй </w:t>
      </w:r>
      <w:r w:rsidRPr="00130CC8">
        <w:rPr>
          <w:rFonts w:ascii="Times New Roman" w:hAnsi="Times New Roman" w:cs="Times New Roman"/>
          <w:sz w:val="28"/>
          <w:szCs w:val="28"/>
          <w:lang w:val="uk-UA"/>
        </w:rPr>
        <w:lastRenderedPageBreak/>
        <w:t>систему усталених відмінностей, свої способи формування думки, відповідно до яких перетворюються зміст і результати розумової діяльності людини, весь запас її вражень, досвіду і знання світу. Німецький мовознавець і філософ Герман Штейнталь (1823—1899) ставив розвиток мислення у пряму залежність від розвитку соціального середовища, частиною якого є мова.</w:t>
      </w:r>
    </w:p>
    <w:p w14:paraId="7D8650D6" w14:textId="77777777" w:rsidR="00EA2E75" w:rsidRPr="00130CC8" w:rsidRDefault="00EA2E75"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Пік розвитку ідеї впливу мови на св</w:t>
      </w:r>
      <w:r w:rsidR="000730B8">
        <w:rPr>
          <w:rFonts w:ascii="Times New Roman" w:hAnsi="Times New Roman" w:cs="Times New Roman"/>
          <w:sz w:val="28"/>
          <w:szCs w:val="28"/>
          <w:lang w:val="fr-FR"/>
        </w:rPr>
        <w:t>i</w:t>
      </w:r>
      <w:r w:rsidRPr="00130CC8">
        <w:rPr>
          <w:rFonts w:ascii="Times New Roman" w:hAnsi="Times New Roman" w:cs="Times New Roman"/>
          <w:sz w:val="28"/>
          <w:szCs w:val="28"/>
          <w:lang w:val="uk-UA"/>
        </w:rPr>
        <w:t>тосприймання припав на діяльність американської школи етнолінгвістики, представленої Ф. Боасом, Едвардом Сепіром (1884—1939) і Бенджаміном Ворфом (1897—1941). Ф. Боас, зокрема, зазначав, що мови різняться не тільки за характером складників їх фонетичних елементів та звуковими групами, а й за групами ідей і що особливості мови відображаються в поглядах і звичаях народів.</w:t>
      </w:r>
    </w:p>
    <w:p w14:paraId="24D812E3" w14:textId="77777777" w:rsidR="00EA2E75" w:rsidRPr="00130CC8" w:rsidRDefault="00EA2E75"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Ці думки були розвинуті в гіпотезі лінгвістичної відносності Сепіра — Ворфа. </w:t>
      </w:r>
    </w:p>
    <w:p w14:paraId="10594CBC" w14:textId="77777777" w:rsidR="008937BB" w:rsidRPr="00130CC8" w:rsidRDefault="00EA2E75"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На думку Б. Ворфа, подібні фізичні явища дають змогу створити подібні картини світу лише за схожості або принаймні співвідносності мовних систем. Він до-слідив частини мови і мовні категорії часу, числа та кількості в туземних мовах, зокрема в мові індіанців племені хопі, у порівнянні з європейськими. У європейських мовах є слова (здебільшого іменники), що позначають різні відрізки часу: літо, зима, ранок, полудень та ін. У мові хопі всі темпоральні слова не іменники, а прислівники; у ній немає гіпероніма (загального слова) «час» для об’єктивації цілісного поняття про час. Інакше побудована і дієслівна система часів. Особливу роль у хопі відіграє тривалість події, розвиток якої зумовлений і підготовлений її ранніми стадіями. Це позначається на нормах поведінки індіанців-хопі. Будь-яка подія в них складається з її оголошення, ретельної зовнішньої і внутрішньої підготовки. У суспільстві існує навіть посада головного глашатая події.</w:t>
      </w:r>
    </w:p>
    <w:p w14:paraId="4CE17999" w14:textId="77777777" w:rsidR="00EA2E75" w:rsidRPr="00130CC8" w:rsidRDefault="00EA2E75"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Мовні особливості американських аборигенів стали ключем до розуміння специфіки їхнього світобачення та способу мислення. Б. Ворф зазначав: «Ми розчленовуємо природу в напрямі, який підказує наша рідна мова. Ми </w:t>
      </w:r>
      <w:r w:rsidRPr="00130CC8">
        <w:rPr>
          <w:rFonts w:ascii="Times New Roman" w:hAnsi="Times New Roman" w:cs="Times New Roman"/>
          <w:sz w:val="28"/>
          <w:szCs w:val="28"/>
          <w:lang w:val="uk-UA"/>
        </w:rPr>
        <w:lastRenderedPageBreak/>
        <w:t>виокремлюємо у світі явищ ті чи ті категорії не тому, що вони самоочевидні; навпаки, світ постає перед нами як калейдоскопічний потік вражень, який має організувати наша свідомість, а це означає — переважно мовна система, що зберігається в нашій свідомості. Ми розчленовуємо світ, організуємо його поняття та розподіляємо значення так, а не інакше здебільшого тому, що ми учасники угоди, яка визначає подібну систематизацію. Ця угода має силу для певного мовного колективу і закріплена в системі моделей нашої мови.</w:t>
      </w:r>
    </w:p>
    <w:p w14:paraId="0102D05B" w14:textId="77777777" w:rsidR="00EA2E75" w:rsidRPr="00130CC8" w:rsidRDefault="003331C3"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Лео Вайсгербер також намагався довести, що мови визначає мислення, процес пізнання, мовну поведінку та всю цілісну картину світу. </w:t>
      </w:r>
      <w:r w:rsidR="00E81A41">
        <w:rPr>
          <w:rFonts w:ascii="Times New Roman" w:hAnsi="Times New Roman" w:cs="Times New Roman"/>
          <w:sz w:val="28"/>
          <w:szCs w:val="28"/>
          <w:lang w:val="uk-UA"/>
        </w:rPr>
        <w:t>Він, зокрема, вважав, що китайці та греки по</w:t>
      </w:r>
      <w:r w:rsidR="00EA2E75" w:rsidRPr="00130CC8">
        <w:rPr>
          <w:rFonts w:ascii="Times New Roman" w:hAnsi="Times New Roman" w:cs="Times New Roman"/>
          <w:sz w:val="28"/>
          <w:szCs w:val="28"/>
          <w:lang w:val="uk-UA"/>
        </w:rPr>
        <w:t>різному бачать зіркове небо, оскільки нарахував 283 китайські назви зірок і тільки 48 найменувань —грецьких.</w:t>
      </w:r>
    </w:p>
    <w:p w14:paraId="63FFEA81" w14:textId="77777777" w:rsidR="00EA2E75" w:rsidRPr="00130CC8" w:rsidRDefault="00EA2E75"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Люди, що говорять різними мовами, створюють різні картини світу. Мовні відмінності впливають на зміст мислення. Наприклад, укр. десять пальців відповідає англ. eight fi</w:t>
      </w:r>
      <w:r w:rsidR="003331C3" w:rsidRPr="00130CC8">
        <w:rPr>
          <w:rFonts w:ascii="Times New Roman" w:hAnsi="Times New Roman" w:cs="Times New Roman"/>
          <w:sz w:val="28"/>
          <w:szCs w:val="28"/>
          <w:lang w:val="uk-UA"/>
        </w:rPr>
        <w:t>ngers and two thumbs(вісім паль</w:t>
      </w:r>
      <w:r w:rsidRPr="00130CC8">
        <w:rPr>
          <w:rFonts w:ascii="Times New Roman" w:hAnsi="Times New Roman" w:cs="Times New Roman"/>
          <w:sz w:val="28"/>
          <w:szCs w:val="28"/>
          <w:lang w:val="uk-UA"/>
        </w:rPr>
        <w:t>ців і два великі пальці), укр. двадцять пальців— англ. еight fingers two thumbs and ten toes</w:t>
      </w:r>
      <w:r w:rsidR="003331C3" w:rsidRPr="00130CC8">
        <w:rPr>
          <w:rFonts w:ascii="Times New Roman" w:hAnsi="Times New Roman" w:cs="Times New Roman"/>
          <w:sz w:val="28"/>
          <w:szCs w:val="28"/>
          <w:lang w:val="uk-UA"/>
        </w:rPr>
        <w:t xml:space="preserve"> </w:t>
      </w:r>
      <w:r w:rsidRPr="00130CC8">
        <w:rPr>
          <w:rFonts w:ascii="Times New Roman" w:hAnsi="Times New Roman" w:cs="Times New Roman"/>
          <w:sz w:val="28"/>
          <w:szCs w:val="28"/>
          <w:lang w:val="uk-UA"/>
        </w:rPr>
        <w:t>(вісім пальців, два великі пальці і десять пальців на ногах). Частини од</w:t>
      </w:r>
      <w:r w:rsidR="003331C3" w:rsidRPr="00130CC8">
        <w:rPr>
          <w:rFonts w:ascii="Times New Roman" w:hAnsi="Times New Roman" w:cs="Times New Roman"/>
          <w:sz w:val="28"/>
          <w:szCs w:val="28"/>
          <w:lang w:val="uk-UA"/>
        </w:rPr>
        <w:t>на</w:t>
      </w:r>
      <w:r w:rsidRPr="00130CC8">
        <w:rPr>
          <w:rFonts w:ascii="Times New Roman" w:hAnsi="Times New Roman" w:cs="Times New Roman"/>
          <w:sz w:val="28"/>
          <w:szCs w:val="28"/>
          <w:lang w:val="uk-UA"/>
        </w:rPr>
        <w:t>кового для всіх людс</w:t>
      </w:r>
      <w:r w:rsidR="003331C3" w:rsidRPr="00130CC8">
        <w:rPr>
          <w:rFonts w:ascii="Times New Roman" w:hAnsi="Times New Roman" w:cs="Times New Roman"/>
          <w:sz w:val="28"/>
          <w:szCs w:val="28"/>
          <w:lang w:val="uk-UA"/>
        </w:rPr>
        <w:t>ького тіла різними мовами члену</w:t>
      </w:r>
      <w:r w:rsidRPr="00130CC8">
        <w:rPr>
          <w:rFonts w:ascii="Times New Roman" w:hAnsi="Times New Roman" w:cs="Times New Roman"/>
          <w:sz w:val="28"/>
          <w:szCs w:val="28"/>
          <w:lang w:val="uk-UA"/>
        </w:rPr>
        <w:t>ються неоднаково.</w:t>
      </w:r>
    </w:p>
    <w:p w14:paraId="6BD44096" w14:textId="77777777" w:rsidR="003331C3" w:rsidRPr="00130CC8" w:rsidRDefault="00EA2E75"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Найбільше мовна</w:t>
      </w:r>
      <w:r w:rsidR="003331C3" w:rsidRPr="00130CC8">
        <w:rPr>
          <w:rFonts w:ascii="Times New Roman" w:hAnsi="Times New Roman" w:cs="Times New Roman"/>
          <w:sz w:val="28"/>
          <w:szCs w:val="28"/>
          <w:lang w:val="uk-UA"/>
        </w:rPr>
        <w:t xml:space="preserve"> своєрідність виявляється у фра</w:t>
      </w:r>
      <w:r w:rsidRPr="00130CC8">
        <w:rPr>
          <w:rFonts w:ascii="Times New Roman" w:hAnsi="Times New Roman" w:cs="Times New Roman"/>
          <w:sz w:val="28"/>
          <w:szCs w:val="28"/>
          <w:lang w:val="uk-UA"/>
        </w:rPr>
        <w:t>зеологічному фонді. Наприклад, французька фразеологія набагато більше, ніж слов’янська, тяжіє до числової та анатомічної точності. Француз не просто прогулюєт</w:t>
      </w:r>
      <w:r w:rsidR="003331C3" w:rsidRPr="00130CC8">
        <w:rPr>
          <w:rFonts w:ascii="Times New Roman" w:hAnsi="Times New Roman" w:cs="Times New Roman"/>
          <w:sz w:val="28"/>
          <w:szCs w:val="28"/>
          <w:lang w:val="uk-UA"/>
        </w:rPr>
        <w:t xml:space="preserve">ься взад і вперед, а робить свої сто кроків Коли він упав і вдарився, то не іскри з очей посипалися, а засвітилося тридцять шість свічок тощо. Припускають, що така точність французького мислення пов’язана з мовою Рене Декарта. </w:t>
      </w:r>
    </w:p>
    <w:p w14:paraId="48BEAB1C" w14:textId="77777777" w:rsidR="003331C3" w:rsidRPr="00130CC8" w:rsidRDefault="003331C3"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Для слов’янських та деяких інших європейських мов знаковими є певні сакральні числа (3, 7, 40), навколо яких побудовані фразеологізми, приказки, прислів’я. Негативне значення для східних слов’ян має число 13, а для монголів — 7. Пояснити це сучасним станом ментальності вже неможливо. За цим — давня </w:t>
      </w:r>
      <w:r w:rsidRPr="00130CC8">
        <w:rPr>
          <w:rFonts w:ascii="Times New Roman" w:hAnsi="Times New Roman" w:cs="Times New Roman"/>
          <w:sz w:val="28"/>
          <w:szCs w:val="28"/>
          <w:lang w:val="uk-UA"/>
        </w:rPr>
        <w:lastRenderedPageBreak/>
        <w:t>історія культури, вірувань, що тільки частково передається від покоління до покоління.</w:t>
      </w:r>
    </w:p>
    <w:p w14:paraId="55B72B4F" w14:textId="77777777" w:rsidR="00EA2E75" w:rsidRPr="00130CC8" w:rsidRDefault="003331C3"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Отже, найперші мовні коди пізнання світу з’явилися на етапі становлення етносу та його мови і продовжують у новому вигляді існувати в сучасних мовах, які певною мірою скеровують напрям свідомості їх носіїв.</w:t>
      </w:r>
    </w:p>
    <w:p w14:paraId="6F05633E" w14:textId="77777777" w:rsidR="003D0814" w:rsidRPr="00130CC8" w:rsidRDefault="003331C3"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Мова створює своєрідний матеріально-ідеальний (звуко-смисловий) каркас думок, свідомості, наповнення яких здійснюється в межах концептуальних картин світу соціуму та особистості.</w:t>
      </w:r>
      <w:r w:rsidR="003D0814" w:rsidRPr="00130CC8">
        <w:rPr>
          <w:rFonts w:ascii="Times New Roman" w:hAnsi="Times New Roman" w:cs="Times New Roman"/>
          <w:sz w:val="28"/>
          <w:szCs w:val="28"/>
          <w:lang w:val="uk-UA"/>
        </w:rPr>
        <w:t xml:space="preserve"> </w:t>
      </w:r>
    </w:p>
    <w:p w14:paraId="3CBD30CB" w14:textId="77777777" w:rsidR="003D0814" w:rsidRPr="00130CC8" w:rsidRDefault="003D0814"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Мовній картині світу протиставлено наукову картину світу (НКС), яка є результатом пізнавальної діяльності людства, відображає наукові знання сус-пільства про світ. Існує стільки видів наукових картин світу, скільки є розділів знань, наприклад, фізична, математична, хімічна, правова картини світу тощо. Мовну картину світу, на відміну від наукової, назива-ють наївною, оскільки мовні тлумачення не завжди збігаються з науковими за обсягом та змістом. Особливо це стосується метафоричних значень або переконаних уживань. Наприклад, з погляду медицини і анатомії людини серце — конусоподібний м’язовий орган, розмі-щений у грудній клітці і призначений для забезпечення кровообігу в організмі. Для мовної свідомості «серце» —набагато ширше поняття. З цим словом у більшості мов пов’язаний символ почуттів і переживань людини: коха-ти всім серцем, відчувати серцем, серденько плачетощо. Значним є спектр похідних від нього слів: сердечний, без-сердечний, сердитися, добросердність, милосердята ін. </w:t>
      </w:r>
    </w:p>
    <w:p w14:paraId="4105AB8C" w14:textId="77777777" w:rsidR="003331C3" w:rsidRPr="00130CC8" w:rsidRDefault="003D0814" w:rsidP="004873D0">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Отже, мовна картина світу слугує для людини не лише способом втілення світобачення, а й подекуди замісником цілого світу свідомості. Кожна мовна</w:t>
      </w:r>
      <w:r w:rsidR="004873D0" w:rsidRPr="00130CC8">
        <w:rPr>
          <w:rFonts w:ascii="Times New Roman" w:hAnsi="Times New Roman" w:cs="Times New Roman"/>
          <w:sz w:val="28"/>
          <w:szCs w:val="28"/>
          <w:lang w:val="uk-UA"/>
        </w:rPr>
        <w:t xml:space="preserve"> особистість має власну МКС, яка відображає національну  МКС, що грунтується на системі значущих для етнонаціональної спільноти концептів</w:t>
      </w:r>
      <w:r w:rsidR="00517D64" w:rsidRPr="00130CC8">
        <w:rPr>
          <w:rFonts w:ascii="Times New Roman" w:hAnsi="Times New Roman" w:cs="Times New Roman"/>
          <w:sz w:val="28"/>
          <w:szCs w:val="28"/>
          <w:lang w:val="uk-UA"/>
        </w:rPr>
        <w:t>.</w:t>
      </w:r>
    </w:p>
    <w:p w14:paraId="1192DE7F" w14:textId="77777777" w:rsidR="00154C50" w:rsidRDefault="00154C50" w:rsidP="00517D64">
      <w:pPr>
        <w:spacing w:after="0" w:line="360" w:lineRule="auto"/>
        <w:jc w:val="center"/>
        <w:rPr>
          <w:rFonts w:ascii="Times New Roman" w:hAnsi="Times New Roman" w:cs="Times New Roman"/>
          <w:b/>
          <w:sz w:val="28"/>
          <w:szCs w:val="28"/>
          <w:lang w:val="uk-UA"/>
        </w:rPr>
      </w:pPr>
    </w:p>
    <w:p w14:paraId="4A6E704C" w14:textId="77777777" w:rsidR="00154C50" w:rsidRDefault="00154C50" w:rsidP="00517D64">
      <w:pPr>
        <w:spacing w:after="0" w:line="360" w:lineRule="auto"/>
        <w:jc w:val="center"/>
        <w:rPr>
          <w:rFonts w:ascii="Times New Roman" w:hAnsi="Times New Roman" w:cs="Times New Roman"/>
          <w:b/>
          <w:sz w:val="28"/>
          <w:szCs w:val="28"/>
          <w:lang w:val="uk-UA"/>
        </w:rPr>
      </w:pPr>
    </w:p>
    <w:p w14:paraId="09D6FC5D" w14:textId="77777777" w:rsidR="00517D64" w:rsidRPr="00130CC8" w:rsidRDefault="00517D64" w:rsidP="00517D64">
      <w:pPr>
        <w:spacing w:after="0" w:line="360" w:lineRule="auto"/>
        <w:jc w:val="center"/>
        <w:rPr>
          <w:rFonts w:ascii="Times New Roman" w:hAnsi="Times New Roman" w:cs="Times New Roman"/>
          <w:b/>
          <w:sz w:val="28"/>
          <w:szCs w:val="28"/>
          <w:lang w:val="uk-UA"/>
        </w:rPr>
      </w:pPr>
      <w:r w:rsidRPr="00130CC8">
        <w:rPr>
          <w:rFonts w:ascii="Times New Roman" w:hAnsi="Times New Roman" w:cs="Times New Roman"/>
          <w:b/>
          <w:sz w:val="28"/>
          <w:szCs w:val="28"/>
          <w:lang w:val="uk-UA"/>
        </w:rPr>
        <w:lastRenderedPageBreak/>
        <w:t>Концептуальна картина світу</w:t>
      </w:r>
    </w:p>
    <w:p w14:paraId="179C2CB7" w14:textId="77777777" w:rsidR="00517D64" w:rsidRPr="00130CC8" w:rsidRDefault="00517D64" w:rsidP="00517D64">
      <w:pPr>
        <w:spacing w:after="0" w:line="360" w:lineRule="auto"/>
        <w:jc w:val="both"/>
        <w:rPr>
          <w:rFonts w:ascii="Times New Roman" w:hAnsi="Times New Roman" w:cs="Times New Roman"/>
          <w:b/>
          <w:sz w:val="28"/>
          <w:szCs w:val="28"/>
          <w:lang w:val="uk-UA"/>
        </w:rPr>
      </w:pPr>
      <w:r w:rsidRPr="00130CC8">
        <w:rPr>
          <w:rFonts w:ascii="Times New Roman" w:hAnsi="Times New Roman" w:cs="Times New Roman"/>
          <w:b/>
          <w:sz w:val="28"/>
          <w:szCs w:val="28"/>
          <w:lang w:val="uk-UA"/>
        </w:rPr>
        <w:t>Концептуальна картина світу (ККС) — система концептів як значущих психоментальних координат, за якими визначають межі колективної національної свідомості, концептосфери нації.</w:t>
      </w:r>
    </w:p>
    <w:p w14:paraId="5D6C3368" w14:textId="77777777" w:rsidR="00517D64" w:rsidRPr="00130CC8" w:rsidRDefault="00517D64"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Вона значно багатша за мовну картину світу і є основою для мовного втілення (мовної концептуалізації), оскільки в її утворенні беруть участь різні типи мислення, образи, асоціації, емоції, оцінки, культурні та інші чинники. </w:t>
      </w:r>
    </w:p>
    <w:p w14:paraId="1AFD0F33" w14:textId="77777777" w:rsidR="00517D64" w:rsidRPr="00130CC8" w:rsidRDefault="00517D64"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Концептуальні картини світу можуть бути різними у представників різних епох, соціальних і вікових груп, галузей наукового знання тощо. Люди, що говорять різними мовами, за певних умов можуть мати близькі концептуальні картини світу, а ті, що спілкуються однією мовою, — різні. Це стосується, наприклад, батьків і дітей, які належать до різних вікових генерацій та субкультур. </w:t>
      </w:r>
    </w:p>
    <w:p w14:paraId="793CD903" w14:textId="77777777" w:rsidR="00517D64" w:rsidRPr="00130CC8" w:rsidRDefault="00517D64"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Основою формування концептуальної картини світу є особлива одиниця ментальності — концепт. Оперуючи поняттям «концепт», завжди слід мати на увазі його віднесеність до принаймні двох площин знань — когнітивістики, зокрема лінгвокогнітології, та лінгвокультурології, де концепту відводиться неоднакова роль.</w:t>
      </w:r>
    </w:p>
    <w:p w14:paraId="2E5E3EDA" w14:textId="77777777" w:rsidR="00517D64" w:rsidRPr="00130CC8" w:rsidRDefault="00517D64"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Концепт (лат. соnсеptus — думка, поняття) — 1) у когнітивній лінгвістиці та психології — одиниця ментальності, свідомості, пам’яті, якою оперує людина в процесі мислення і за допомогою якої здійснюється, зберігається та відображається зміст досвіду і знань; 2) у лінгвокультурології — одиниця, яка виражає етнонаціональну специфіку і вербалізується в словах, фразеологізмах та інших мовних засобах.</w:t>
      </w:r>
    </w:p>
    <w:p w14:paraId="709E0749" w14:textId="77777777" w:rsidR="00517D64" w:rsidRPr="00130CC8" w:rsidRDefault="00517D64"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Досліджує їх концептологія — галузь когнітивної психології (когнітології), психологічної науки, що вивчає приховані механізми формування та збереження знань мозком і свідомістю людини. У сучасному мовознавстві виокремилася когнітивна лінгвістика, яка разом із когнітологією покликана відповісти на питання про те, як організовано людську свідомість і як мова репрезентує </w:t>
      </w:r>
      <w:r w:rsidRPr="00130CC8">
        <w:rPr>
          <w:rFonts w:ascii="Times New Roman" w:hAnsi="Times New Roman" w:cs="Times New Roman"/>
          <w:sz w:val="28"/>
          <w:szCs w:val="28"/>
          <w:lang w:val="uk-UA"/>
        </w:rPr>
        <w:lastRenderedPageBreak/>
        <w:t xml:space="preserve">ментальний простір. Когнітивна лінгвістика вивчає способи збереження, опрацювання та використання вербалізованих знань про світ, які відображають не т. зв. реальну дійсність, а лише її образ, змодельований свідомістю. </w:t>
      </w:r>
    </w:p>
    <w:p w14:paraId="798A7068" w14:textId="77777777" w:rsidR="00517D64" w:rsidRPr="00130CC8" w:rsidRDefault="00517D64"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Ментальний образ світу формується під впливом певного національного світобачення, архетипних уявлень, культурно-історичного досвіду народу. </w:t>
      </w:r>
      <w:r w:rsidR="00FE19F9" w:rsidRPr="00130CC8">
        <w:rPr>
          <w:rFonts w:ascii="Times New Roman" w:hAnsi="Times New Roman" w:cs="Times New Roman"/>
          <w:sz w:val="28"/>
          <w:szCs w:val="28"/>
          <w:lang w:val="uk-UA"/>
        </w:rPr>
        <w:t>Основою цього колективного образу світу є система базових для кожного народу концептів – концептосфера нації.</w:t>
      </w:r>
    </w:p>
    <w:p w14:paraId="4F072D68" w14:textId="77777777" w:rsidR="00FE19F9" w:rsidRPr="00130CC8" w:rsidRDefault="00FE19F9" w:rsidP="00517D64">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Концептосфера (лат. concеptus — думка, поняття і sphaira —куля) сукупність специфічних для певної національної лінгвокультурної спільноти концептів культури, які найповніше виражають її особливості.</w:t>
      </w:r>
    </w:p>
    <w:p w14:paraId="6165D0B6" w14:textId="77777777" w:rsidR="00FE19F9" w:rsidRPr="00130CC8" w:rsidRDefault="00FE19F9" w:rsidP="00FE19F9">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Це спільне для нації психоментальне уявлення, «дух народу», який, за В. фон. Гумбольдтом, невидимим ореолом супроводжує життя кожної нації. Якщо поняття та лексичні значення слів </w:t>
      </w:r>
      <w:r w:rsidRPr="00130CC8">
        <w:rPr>
          <w:rFonts w:ascii="Times New Roman" w:hAnsi="Times New Roman" w:cs="Times New Roman"/>
          <w:i/>
          <w:sz w:val="28"/>
          <w:szCs w:val="28"/>
          <w:u w:val="single"/>
          <w:lang w:val="uk-UA"/>
        </w:rPr>
        <w:t>сонце, місяць</w:t>
      </w:r>
      <w:r w:rsidRPr="00130CC8">
        <w:rPr>
          <w:rFonts w:ascii="Times New Roman" w:hAnsi="Times New Roman" w:cs="Times New Roman"/>
          <w:sz w:val="28"/>
          <w:szCs w:val="28"/>
          <w:lang w:val="uk-UA"/>
        </w:rPr>
        <w:t xml:space="preserve"> можуть збігатися в різних мовах, то їхні концепти  - ні. Концепти як одиниці етнокультурної інформації відображають світ національного світосприйняття предметів і понять, позначених мовою. Тому Ю. Степанов називає їх згустками культури у свідомості людини, у вигляді яких культура входить до ментального світу людини. </w:t>
      </w:r>
    </w:p>
    <w:p w14:paraId="1A04BF78" w14:textId="77777777" w:rsidR="00FE19F9" w:rsidRPr="00130CC8" w:rsidRDefault="00FE19F9" w:rsidP="00FE19F9">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Сучасний австралійський лінгвіст Анна Вежбицька дослідила аналоги понять у різних культурах. Наприклад, поняття наваррської етнічної психології «nuga», що означає «священний розум», спробували перекласти англійською як mind(свідомість) і heart (серце), що ніяк не збігалося з наварською культурою, оскільки «nuga» є не тільки «місцем перебування пізнання, пам’яті і сприйняття», а й «місцем збереження емоційного досвіду». Насправді поняття «nuga» виявилося набагато ближчим до </w:t>
      </w:r>
      <w:r w:rsidR="00780A73">
        <w:rPr>
          <w:rFonts w:ascii="Times New Roman" w:hAnsi="Times New Roman" w:cs="Times New Roman"/>
          <w:sz w:val="28"/>
          <w:szCs w:val="28"/>
          <w:lang w:val="uk-UA"/>
        </w:rPr>
        <w:t>українського</w:t>
      </w:r>
      <w:r w:rsidRPr="00130CC8">
        <w:rPr>
          <w:rFonts w:ascii="Times New Roman" w:hAnsi="Times New Roman" w:cs="Times New Roman"/>
          <w:sz w:val="28"/>
          <w:szCs w:val="28"/>
          <w:lang w:val="uk-UA"/>
        </w:rPr>
        <w:t xml:space="preserve"> «душа», яке не має відповідників у англійській та інших мовах світу.</w:t>
      </w:r>
    </w:p>
    <w:p w14:paraId="433220E8" w14:textId="77777777" w:rsidR="00FE19F9" w:rsidRPr="00130CC8" w:rsidRDefault="00FE19F9" w:rsidP="00FE19F9">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Навіть лексеми, які піддаються прямому перекладу, можуть мати істотні культурно зумовлені відмінності. Наприклад, різні тлумачення слова «чашка» у </w:t>
      </w:r>
      <w:r w:rsidRPr="00130CC8">
        <w:rPr>
          <w:rFonts w:ascii="Times New Roman" w:hAnsi="Times New Roman" w:cs="Times New Roman"/>
          <w:sz w:val="28"/>
          <w:szCs w:val="28"/>
          <w:lang w:val="uk-UA"/>
        </w:rPr>
        <w:lastRenderedPageBreak/>
        <w:t xml:space="preserve">словниках зумовлені відмінностями в концептуальних уявленнях про цей предмет у різних мовних культурах. Класичну китайську чашку — маленьку, витончену, з тонкими стінками, без ручки і блюдця — все-таки можна вважати чашкою: з неї можна пити чай. «Повсякденна» китайська чашка за розміром і формою радше нагадує типову американську чашку (схожу на кухоль із ручкою, для якої в англійській мові існує спеціальне слово mug на відміну від cup), але зі спеціальною кришкою з невеликим отвором, оскільки чай там заварюють просто в чашці. Європейська чашка має ручку і блюдце. </w:t>
      </w:r>
    </w:p>
    <w:p w14:paraId="7525349A" w14:textId="77777777" w:rsidR="00FE19F9" w:rsidRPr="00130CC8" w:rsidRDefault="00FE19F9" w:rsidP="00FE19F9">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Отже, концепт убирає в себе додаткові культурні нашарування, образи, асоціації, на які слово тільки «натякає» своїм значенням. Логічне поняття стає концептом лише тоді, коли обростає спільними ціннісними для нації асоціаціями. Поняття грунтується на категоризації, а концепт – на концептуалізації світу.</w:t>
      </w:r>
    </w:p>
    <w:p w14:paraId="2F5FED5C" w14:textId="77777777" w:rsidR="00FE19F9" w:rsidRPr="00130CC8" w:rsidRDefault="00FE19F9" w:rsidP="00FE19F9">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Отже, у вимірах лінгвокультурології та міжкультурної комунікації концепти —це особливі ментальні одиниці колективного знання, що містять специфічну етнокультурну інформацію, відображаючи світ національного світосприйняття предметів і понять, позначених мовою. У своїй сукупності вони утворюють концептуальну картину світу.</w:t>
      </w:r>
    </w:p>
    <w:p w14:paraId="0E21AE2E" w14:textId="77777777" w:rsidR="00A61B0D" w:rsidRPr="00130CC8" w:rsidRDefault="00A61B0D" w:rsidP="00FE19F9">
      <w:pPr>
        <w:spacing w:after="0" w:line="360" w:lineRule="auto"/>
        <w:jc w:val="both"/>
        <w:rPr>
          <w:rFonts w:ascii="Times New Roman" w:hAnsi="Times New Roman" w:cs="Times New Roman"/>
          <w:sz w:val="28"/>
          <w:szCs w:val="28"/>
          <w:lang w:val="uk-UA"/>
        </w:rPr>
      </w:pPr>
    </w:p>
    <w:p w14:paraId="3D23C053" w14:textId="77777777" w:rsidR="00154C50" w:rsidRDefault="00154C5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F961109" w14:textId="5AC89C98" w:rsidR="00A61B0D" w:rsidRPr="00130CC8" w:rsidRDefault="00A61B0D" w:rsidP="00A61B0D">
      <w:pPr>
        <w:spacing w:after="0" w:line="360" w:lineRule="auto"/>
        <w:jc w:val="both"/>
        <w:rPr>
          <w:rFonts w:ascii="Times New Roman" w:hAnsi="Times New Roman" w:cs="Times New Roman"/>
          <w:b/>
          <w:sz w:val="28"/>
          <w:szCs w:val="28"/>
          <w:lang w:val="uk-UA"/>
        </w:rPr>
      </w:pPr>
      <w:r w:rsidRPr="00130CC8">
        <w:rPr>
          <w:rFonts w:ascii="Times New Roman" w:hAnsi="Times New Roman" w:cs="Times New Roman"/>
          <w:b/>
          <w:sz w:val="28"/>
          <w:szCs w:val="28"/>
          <w:lang w:val="uk-UA"/>
        </w:rPr>
        <w:lastRenderedPageBreak/>
        <w:t>Чинники відмінностей  між мовними і концептуальними картинами світу.</w:t>
      </w:r>
    </w:p>
    <w:p w14:paraId="5B185ACA"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У процесі зіставлення мовних і концептуальних картин світу різних національних культур виявляють відмінності, спільні і універсальні ознаки. У зв’язку з цим у лінгвістиці виокремлюють три галузі: </w:t>
      </w:r>
    </w:p>
    <w:p w14:paraId="505FCD06" w14:textId="77777777" w:rsidR="00A61B0D" w:rsidRPr="00130CC8" w:rsidRDefault="00A61B0D" w:rsidP="00A61B0D">
      <w:pPr>
        <w:pStyle w:val="Paragraphedeliste"/>
        <w:numPr>
          <w:ilvl w:val="0"/>
          <w:numId w:val="1"/>
        </w:num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контрастивне мовознавство, яке займається встановленням контрастних (відмінних) явищ між мовами, </w:t>
      </w:r>
    </w:p>
    <w:p w14:paraId="064950A0" w14:textId="77777777" w:rsidR="00A61B0D" w:rsidRPr="00130CC8" w:rsidRDefault="00A61B0D" w:rsidP="00A61B0D">
      <w:pPr>
        <w:pStyle w:val="Paragraphedeliste"/>
        <w:numPr>
          <w:ilvl w:val="0"/>
          <w:numId w:val="1"/>
        </w:num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типологічне мовознавство, основним завданням якого є дослідження типологічних явищ та закономірностей у розвитку мов, та </w:t>
      </w:r>
    </w:p>
    <w:p w14:paraId="45A6BDC0" w14:textId="77777777" w:rsidR="00A61B0D" w:rsidRPr="00130CC8" w:rsidRDefault="00A61B0D" w:rsidP="00A61B0D">
      <w:pPr>
        <w:pStyle w:val="Paragraphedeliste"/>
        <w:numPr>
          <w:ilvl w:val="0"/>
          <w:numId w:val="1"/>
        </w:num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лінгвістичну універсологію, що досліджує універсальні ознаки, що об’єднують мови світу між собою в єдиному універсальному просторі буття, природи і свідомості.</w:t>
      </w:r>
    </w:p>
    <w:p w14:paraId="28CA4E5C"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Засновник зіставного мовознавства і лінгвокультурології Роберт Ладо (1915—1995) зауважував: «Існує ілюзія, властива часом навіть освіченим людям, ніби значення однакові в усіх мовах і мови розрізняються лише формою вираження цих значень. По суті, значення, у яких класифікується наш досвід, культурно детерміновані, так що вони істотно варіюють від культури до культури». </w:t>
      </w:r>
    </w:p>
    <w:p w14:paraId="742CF091"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Варіюють не тільки значення, а й склад лексики, фразеології, способи вираження граматичних нюансів у інших мовах, мовних і концептуальних картинах світу.</w:t>
      </w:r>
    </w:p>
    <w:p w14:paraId="7B15E003"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Визначення чинників відмінностей потребує комплексного підходу.</w:t>
      </w:r>
    </w:p>
    <w:p w14:paraId="113FBE51"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Основним з них є природа, культура і пізнання. Ця трихотомія в широкому розумінні становить основу людського буття, пізнання світу, визначення ціннісних критеріїв та інших факторів, які прямо чи опосередковано впливають на мовні та концептуальні розбіжності. </w:t>
      </w:r>
    </w:p>
    <w:p w14:paraId="5574DA34"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b/>
          <w:i/>
          <w:sz w:val="28"/>
          <w:szCs w:val="28"/>
          <w:lang w:val="uk-UA"/>
        </w:rPr>
        <w:t>Природа</w:t>
      </w:r>
      <w:r w:rsidRPr="00130CC8">
        <w:rPr>
          <w:rFonts w:ascii="Times New Roman" w:hAnsi="Times New Roman" w:cs="Times New Roman"/>
          <w:sz w:val="28"/>
          <w:szCs w:val="28"/>
          <w:lang w:val="uk-UA"/>
        </w:rPr>
        <w:t xml:space="preserve">. Цей чинник охоплює зовнішні умови життя людей: кліматичні, географічні особливості, флору, фауну тощо, які порізному відображені в мовах. Хрестоматійними стали приклади безлічі найменувань снігу в ескімоській, піску, верблюда — в арабській, рису — в китайській, японській, мові гара (Бірма) та інших мовах. Е. Сепір, описуючи мову індіанців-нутка, звернув увагу на докладні </w:t>
      </w:r>
      <w:r w:rsidRPr="00130CC8">
        <w:rPr>
          <w:rFonts w:ascii="Times New Roman" w:hAnsi="Times New Roman" w:cs="Times New Roman"/>
          <w:sz w:val="28"/>
          <w:szCs w:val="28"/>
          <w:lang w:val="uk-UA"/>
        </w:rPr>
        <w:lastRenderedPageBreak/>
        <w:t>мовні позначення морських тварин. При цьому їхні назви відображають не стільки власне фауну, як зацікавленість людей у властивостях середовища свого проживання, тобто концептуальні характеристики: якби нутка добували собі їжу, полюючи на суходолі або вирощуючи овочі, то їх словник не був би насичений морськими термінами, незважаючи на життя поряд із морем.</w:t>
      </w:r>
    </w:p>
    <w:p w14:paraId="7EE3E03E" w14:textId="77777777" w:rsidR="00A61B0D" w:rsidRPr="00130CC8" w:rsidRDefault="00A61B0D" w:rsidP="00A61B0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був би такий насичений морськими термінами, не-зважаючи на життя поряд із морем.</w:t>
      </w:r>
    </w:p>
    <w:p w14:paraId="071EA52F" w14:textId="77777777" w:rsidR="002C7C4D" w:rsidRPr="00130CC8" w:rsidRDefault="00A61B0D" w:rsidP="002C7C4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Мова кожного народу — це його власний всесвіт, межі якого визначені також і межами природи, в якій він живе. Тому людина дає назви тваринам, рослинам, місцевостям, які їй відомі, стану того клімату, який вона відчуває, тим зіркам на небі, які бачить. Відповідно, крізь призму безпосереднього природного оточення відбувається формування мовної картини світу. Так, для англійця і турка більше значення мало море, що відобразилося в ідіомах: англ. be at sea. </w:t>
      </w:r>
    </w:p>
    <w:p w14:paraId="3DB3BCE3" w14:textId="77777777" w:rsidR="00A61B0D" w:rsidRPr="00130CC8" w:rsidRDefault="002C7C4D" w:rsidP="002C7C4D">
      <w:pPr>
        <w:spacing w:after="0" w:line="360" w:lineRule="auto"/>
        <w:jc w:val="both"/>
        <w:rPr>
          <w:rFonts w:ascii="Times New Roman" w:hAnsi="Times New Roman" w:cs="Times New Roman"/>
          <w:i/>
          <w:sz w:val="28"/>
          <w:szCs w:val="28"/>
          <w:lang w:val="uk-UA"/>
        </w:rPr>
      </w:pPr>
      <w:r w:rsidRPr="00130CC8">
        <w:rPr>
          <w:rFonts w:ascii="Times New Roman" w:hAnsi="Times New Roman" w:cs="Times New Roman"/>
          <w:sz w:val="28"/>
          <w:szCs w:val="28"/>
          <w:lang w:val="uk-UA"/>
        </w:rPr>
        <w:t xml:space="preserve">Знаки уваги та неабиякої пошани мовців до природних явищ відображені в особливостях номінації, в яких національні світобачення ніби взаємодоповнюють картини світу інших народів. Наприклад,  український ранок/світанок у болгарській мові мають більше назв: утро, сутрин, сутрина, утрин, утрина, заран, за кожною з яких певна пора ранку, що є важливим для національного усвідомлення; так само </w:t>
      </w:r>
      <w:r w:rsidRPr="00130CC8">
        <w:rPr>
          <w:rFonts w:ascii="Times New Roman" w:hAnsi="Times New Roman" w:cs="Times New Roman"/>
          <w:sz w:val="28"/>
          <w:szCs w:val="28"/>
          <w:u w:val="single"/>
          <w:lang w:val="uk-UA"/>
        </w:rPr>
        <w:t>укр.</w:t>
      </w:r>
      <w:r w:rsidRPr="00130CC8">
        <w:rPr>
          <w:rFonts w:ascii="Times New Roman" w:hAnsi="Times New Roman" w:cs="Times New Roman"/>
          <w:sz w:val="28"/>
          <w:szCs w:val="28"/>
          <w:lang w:val="uk-UA"/>
        </w:rPr>
        <w:t xml:space="preserve"> </w:t>
      </w:r>
      <w:r w:rsidRPr="00130CC8">
        <w:rPr>
          <w:rFonts w:ascii="Times New Roman" w:hAnsi="Times New Roman" w:cs="Times New Roman"/>
          <w:i/>
          <w:sz w:val="28"/>
          <w:szCs w:val="28"/>
          <w:lang w:val="uk-UA"/>
        </w:rPr>
        <w:t>сутінки</w:t>
      </w:r>
      <w:r w:rsidRPr="00130CC8">
        <w:rPr>
          <w:rFonts w:ascii="Times New Roman" w:hAnsi="Times New Roman" w:cs="Times New Roman"/>
          <w:sz w:val="28"/>
          <w:szCs w:val="28"/>
          <w:lang w:val="uk-UA"/>
        </w:rPr>
        <w:t xml:space="preserve">, </w:t>
      </w:r>
      <w:r w:rsidRPr="00130CC8">
        <w:rPr>
          <w:rFonts w:ascii="Times New Roman" w:hAnsi="Times New Roman" w:cs="Times New Roman"/>
          <w:sz w:val="28"/>
          <w:szCs w:val="28"/>
          <w:u w:val="single"/>
          <w:lang w:val="uk-UA"/>
        </w:rPr>
        <w:t>болг</w:t>
      </w:r>
      <w:r w:rsidRPr="00130CC8">
        <w:rPr>
          <w:rFonts w:ascii="Times New Roman" w:hAnsi="Times New Roman" w:cs="Times New Roman"/>
          <w:sz w:val="28"/>
          <w:szCs w:val="28"/>
          <w:lang w:val="uk-UA"/>
        </w:rPr>
        <w:t xml:space="preserve">. </w:t>
      </w:r>
      <w:r w:rsidRPr="00130CC8">
        <w:rPr>
          <w:rFonts w:ascii="Times New Roman" w:hAnsi="Times New Roman" w:cs="Times New Roman"/>
          <w:i/>
          <w:sz w:val="28"/>
          <w:szCs w:val="28"/>
          <w:lang w:val="uk-UA"/>
        </w:rPr>
        <w:t>здрач, полумрак, мръквана, свечеряван.</w:t>
      </w:r>
    </w:p>
    <w:p w14:paraId="33622EE0" w14:textId="77777777" w:rsidR="002C7C4D" w:rsidRPr="00130CC8" w:rsidRDefault="002C7C4D" w:rsidP="002C7C4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Острівне становище Англії, висока зайнятість населення в мореплавстві зумовили диференціацію дієслів, що позначають рух по воді: to swim, to sail, to navigate, tofloat, to drift. В українській мові є лише один відповідник цим словам — гіперонім плисти, який вживають стосовно живої істоти, і корабля, і тріски на поверхні води. </w:t>
      </w:r>
    </w:p>
    <w:p w14:paraId="58AD1C1E" w14:textId="77777777" w:rsidR="002C7C4D" w:rsidRPr="00130CC8" w:rsidRDefault="002C7C4D" w:rsidP="002C7C4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Природні умови диктують мовній свідомості людей особливості сприйняття навіть таких універсальних явищ, як колір. У мові хануноо (Філіппіни) чотири основних кольори пов’язані не тільки з освітленістю, темнотою (світлий — </w:t>
      </w:r>
      <w:r w:rsidRPr="00130CC8">
        <w:rPr>
          <w:rFonts w:ascii="Times New Roman" w:hAnsi="Times New Roman" w:cs="Times New Roman"/>
          <w:sz w:val="28"/>
          <w:szCs w:val="28"/>
          <w:lang w:val="uk-UA"/>
        </w:rPr>
        <w:lastRenderedPageBreak/>
        <w:t xml:space="preserve">темний, білий — чорний), а й із вологістю та сухістю. Зокрема, «вологі» кольори тут співвідносять із типовим видом свіжих, молодих («вологих», «соковитих») рослин світло-зеленого кольору, наприклад свіжозрізаного бамбука. </w:t>
      </w:r>
    </w:p>
    <w:p w14:paraId="041C9573" w14:textId="77777777" w:rsidR="002C7C4D" w:rsidRPr="00130CC8" w:rsidRDefault="002C7C4D" w:rsidP="002C7C4D">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Позначення різновидів кольору часто мотивоване семантичними ознаками безпосереднього зорового сприйняття предметів живої природи. Так виникли назви: польс. небесний(небо); укр. рожевий (рожа); англ. orange— оранжевий (апельсин); англ. violet, ісп. </w:t>
      </w:r>
      <w:r w:rsidR="00130CC8" w:rsidRPr="00130CC8">
        <w:rPr>
          <w:rFonts w:ascii="Times New Roman" w:hAnsi="Times New Roman" w:cs="Times New Roman"/>
          <w:sz w:val="28"/>
          <w:szCs w:val="28"/>
          <w:lang w:val="uk-UA"/>
        </w:rPr>
        <w:t>violeto—фіолетовий(фіалка); укр</w:t>
      </w:r>
      <w:r w:rsidRPr="00130CC8">
        <w:rPr>
          <w:rFonts w:ascii="Times New Roman" w:hAnsi="Times New Roman" w:cs="Times New Roman"/>
          <w:sz w:val="28"/>
          <w:szCs w:val="28"/>
          <w:lang w:val="uk-UA"/>
        </w:rPr>
        <w:t>. вишневий(вишня),</w:t>
      </w:r>
    </w:p>
    <w:p w14:paraId="579E1B7E" w14:textId="77777777" w:rsidR="00130CC8" w:rsidRPr="00130CC8" w:rsidRDefault="00130CC8" w:rsidP="00130CC8">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Салатовий (салат), трав’янистий(трава) та ін.</w:t>
      </w:r>
    </w:p>
    <w:p w14:paraId="67918BE2" w14:textId="77777777" w:rsidR="00130CC8" w:rsidRPr="00130CC8" w:rsidRDefault="00130CC8" w:rsidP="00130CC8">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У різних мовних культурах закріплені власні асоціації, пов’язані з колірними позначеннями, які можуть збігатися і різнитися. Наприклад, за результатами спеціальних досліджень, жовтий колір асоціюєтья в українців — з соняшником, у французів із золотом та яєчним жовтком, у узбеків – з просом.</w:t>
      </w:r>
    </w:p>
    <w:p w14:paraId="55B05882" w14:textId="77777777" w:rsidR="00130CC8" w:rsidRPr="00130CC8" w:rsidRDefault="00130CC8" w:rsidP="00130CC8">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Природа, в якій живе людина, формує світ асоціативних уявлень, особливостей метафоричних перенесень, порівнянь, конотацій та інших засобів мовного закріплення (вербалізації) концептів. </w:t>
      </w:r>
    </w:p>
    <w:p w14:paraId="69405348" w14:textId="77777777" w:rsidR="00130CC8" w:rsidRPr="00130CC8" w:rsidRDefault="00130CC8" w:rsidP="00130CC8">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b/>
          <w:sz w:val="28"/>
          <w:szCs w:val="28"/>
          <w:lang w:val="uk-UA"/>
        </w:rPr>
        <w:t>Культура</w:t>
      </w:r>
      <w:r w:rsidRPr="00130CC8">
        <w:rPr>
          <w:rFonts w:ascii="Times New Roman" w:hAnsi="Times New Roman" w:cs="Times New Roman"/>
          <w:sz w:val="28"/>
          <w:szCs w:val="28"/>
          <w:lang w:val="uk-UA"/>
        </w:rPr>
        <w:t xml:space="preserve">. Вона охоплює те, що людина не отримала від світу природи, а привнесла, створила сама. Культура містить складники, які відображають результати матеріальної і духовної діяльності, а також соціально-історичні, естетичні, моральні та інші норми й цінності, за якими різняться національні та соціальні спільноти і покоління, втілюються у відмінностях їхніх концепту-альних та мовних уявлень про світ і про себе. Спектр таких відмінностей надзвичайно широкий і різноманітний, оскільки будь-яка особливість культурної сфери (атому й концептосфери) фіксується мовою і може залишатися непоміченою до моменту порівняння з іншими мовами і культурами. </w:t>
      </w:r>
    </w:p>
    <w:p w14:paraId="63C7EC1D" w14:textId="77777777" w:rsidR="00130CC8" w:rsidRPr="00130CC8" w:rsidRDefault="00130CC8" w:rsidP="00130CC8">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 xml:space="preserve">Так, звичної для слов’ян диференціації дієслів «їхати і йти» за способом пересування немає в романських мовах і в англійській, де ці дві дії передають одним дієсловом to go як для людини, так і для наземного транспорту. Поява колісного транспорту відобразилася в розмежуванні таких дієслів, як нести і </w:t>
      </w:r>
      <w:r w:rsidRPr="00130CC8">
        <w:rPr>
          <w:rFonts w:ascii="Times New Roman" w:hAnsi="Times New Roman" w:cs="Times New Roman"/>
          <w:sz w:val="28"/>
          <w:szCs w:val="28"/>
          <w:lang w:val="uk-UA"/>
        </w:rPr>
        <w:lastRenderedPageBreak/>
        <w:t xml:space="preserve">везти. Англ. Carry однаково може позначати ці дві дії; а дієслова to drive, to transport з’явилися пізніше.  </w:t>
      </w:r>
    </w:p>
    <w:p w14:paraId="07B9F126" w14:textId="77777777" w:rsidR="00130CC8" w:rsidRDefault="00130CC8" w:rsidP="00130CC8">
      <w:pPr>
        <w:spacing w:after="0" w:line="360" w:lineRule="auto"/>
        <w:jc w:val="both"/>
        <w:rPr>
          <w:rFonts w:ascii="Times New Roman" w:hAnsi="Times New Roman" w:cs="Times New Roman"/>
          <w:sz w:val="28"/>
          <w:szCs w:val="28"/>
          <w:lang w:val="uk-UA"/>
        </w:rPr>
      </w:pPr>
      <w:r w:rsidRPr="00130CC8">
        <w:rPr>
          <w:rFonts w:ascii="Times New Roman" w:hAnsi="Times New Roman" w:cs="Times New Roman"/>
          <w:sz w:val="28"/>
          <w:szCs w:val="28"/>
          <w:lang w:val="uk-UA"/>
        </w:rPr>
        <w:t>Культурні коди регулюють когнітивні моделі і формують своєрідність концептуальних уявлень, за якими різняться національні світобачення. Так, культурний код такого поширеного артефакту, як стіл, у різних народів буде інакшим, навіть якщо йдеться тільки про обідній стіл. Європейський і японський столи відмінні за висотою настільки, що розташуватися за японським столом можна тільки сидячи на підлозі</w:t>
      </w:r>
      <w:r w:rsidR="00F019D5">
        <w:rPr>
          <w:rFonts w:ascii="Times New Roman" w:hAnsi="Times New Roman" w:cs="Times New Roman"/>
          <w:sz w:val="28"/>
          <w:szCs w:val="28"/>
          <w:lang w:val="uk-UA"/>
        </w:rPr>
        <w:t>. У традиційній мусульманській культурі стола немає зовсім.</w:t>
      </w:r>
    </w:p>
    <w:p w14:paraId="036505C4" w14:textId="77777777" w:rsidR="00F019D5" w:rsidRDefault="00F019D5" w:rsidP="00130CC8">
      <w:pPr>
        <w:spacing w:after="0" w:line="360" w:lineRule="auto"/>
        <w:jc w:val="both"/>
        <w:rPr>
          <w:rFonts w:ascii="Times New Roman" w:hAnsi="Times New Roman" w:cs="Times New Roman"/>
          <w:b/>
          <w:sz w:val="28"/>
          <w:szCs w:val="28"/>
          <w:lang w:val="uk-UA"/>
        </w:rPr>
      </w:pPr>
      <w:r w:rsidRPr="00F019D5">
        <w:rPr>
          <w:rFonts w:ascii="Times New Roman" w:hAnsi="Times New Roman" w:cs="Times New Roman"/>
          <w:b/>
          <w:sz w:val="28"/>
          <w:szCs w:val="28"/>
          <w:lang w:val="uk-UA"/>
        </w:rPr>
        <w:t>Відмінності в етикеті</w:t>
      </w:r>
      <w:r>
        <w:rPr>
          <w:rFonts w:ascii="Times New Roman" w:hAnsi="Times New Roman" w:cs="Times New Roman"/>
          <w:b/>
          <w:sz w:val="28"/>
          <w:szCs w:val="28"/>
          <w:lang w:val="uk-UA"/>
        </w:rPr>
        <w:t>.</w:t>
      </w:r>
    </w:p>
    <w:p w14:paraId="559AE434" w14:textId="77777777" w:rsidR="00F019D5" w:rsidRDefault="00F019D5" w:rsidP="00130CC8">
      <w:pPr>
        <w:spacing w:after="0" w:line="360" w:lineRule="auto"/>
        <w:jc w:val="both"/>
        <w:rPr>
          <w:rFonts w:ascii="Times New Roman" w:hAnsi="Times New Roman" w:cs="Times New Roman"/>
          <w:sz w:val="28"/>
          <w:szCs w:val="28"/>
          <w:lang w:val="uk-UA"/>
        </w:rPr>
      </w:pPr>
      <w:r w:rsidRPr="00F019D5">
        <w:rPr>
          <w:rFonts w:ascii="Times New Roman" w:hAnsi="Times New Roman" w:cs="Times New Roman"/>
          <w:sz w:val="28"/>
          <w:szCs w:val="28"/>
          <w:lang w:val="uk-UA"/>
        </w:rPr>
        <w:t xml:space="preserve">Найміцнішими культурними </w:t>
      </w:r>
      <w:r>
        <w:rPr>
          <w:rFonts w:ascii="Times New Roman" w:hAnsi="Times New Roman" w:cs="Times New Roman"/>
          <w:sz w:val="28"/>
          <w:szCs w:val="28"/>
          <w:lang w:val="uk-UA"/>
        </w:rPr>
        <w:t xml:space="preserve">кодами та когнітивними </w:t>
      </w:r>
      <w:r w:rsidRPr="00F019D5">
        <w:rPr>
          <w:rFonts w:ascii="Times New Roman" w:hAnsi="Times New Roman" w:cs="Times New Roman"/>
          <w:sz w:val="28"/>
          <w:szCs w:val="28"/>
          <w:lang w:val="uk-UA"/>
        </w:rPr>
        <w:t>стереотипами</w:t>
      </w:r>
      <w:r>
        <w:rPr>
          <w:rFonts w:ascii="Times New Roman" w:hAnsi="Times New Roman" w:cs="Times New Roman"/>
          <w:sz w:val="28"/>
          <w:szCs w:val="28"/>
          <w:lang w:val="uk-UA"/>
        </w:rPr>
        <w:t xml:space="preserve"> відзначається етикет.</w:t>
      </w:r>
      <w:r w:rsidR="009F0E27">
        <w:rPr>
          <w:rFonts w:ascii="Times New Roman" w:hAnsi="Times New Roman" w:cs="Times New Roman"/>
          <w:sz w:val="28"/>
          <w:szCs w:val="28"/>
          <w:lang w:val="uk-UA"/>
        </w:rPr>
        <w:t xml:space="preserve"> Прагмеми. (Гак В.Г.)</w:t>
      </w:r>
    </w:p>
    <w:p w14:paraId="32317AFB"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Наприкл</w:t>
      </w:r>
      <w:r>
        <w:rPr>
          <w:rFonts w:ascii="Times New Roman" w:hAnsi="Times New Roman" w:cs="Times New Roman"/>
          <w:sz w:val="28"/>
          <w:szCs w:val="28"/>
          <w:lang w:val="uk-UA"/>
        </w:rPr>
        <w:t>ад, сучасні американці для поба</w:t>
      </w:r>
      <w:r w:rsidRPr="009F0E27">
        <w:rPr>
          <w:rFonts w:ascii="Times New Roman" w:hAnsi="Times New Roman" w:cs="Times New Roman"/>
          <w:sz w:val="28"/>
          <w:szCs w:val="28"/>
          <w:lang w:val="uk-UA"/>
        </w:rPr>
        <w:t>жання «Смачного!» використовують французький варіант цієї прагмеми: Bon appetit! У Франції, принаймні в традиційному культу</w:t>
      </w:r>
      <w:r>
        <w:rPr>
          <w:rFonts w:ascii="Times New Roman" w:hAnsi="Times New Roman" w:cs="Times New Roman"/>
          <w:sz w:val="28"/>
          <w:szCs w:val="28"/>
          <w:lang w:val="uk-UA"/>
        </w:rPr>
        <w:t>рному коді, немає звичаю дякува</w:t>
      </w:r>
      <w:r w:rsidRPr="009F0E27">
        <w:rPr>
          <w:rFonts w:ascii="Times New Roman" w:hAnsi="Times New Roman" w:cs="Times New Roman"/>
          <w:sz w:val="28"/>
          <w:szCs w:val="28"/>
          <w:lang w:val="uk-UA"/>
        </w:rPr>
        <w:t>ти господині після їжі, як у слов’ян (відповідь — На здоров’я), та правила французької ввічливості вимагають, щоб гість, скуштувавши страву, сказав: C’est très bon!(Це дуже смачно!). Навіть серед європейців є відмінності в культурі споживання їжі. Англ. breakfastу значен-ні «перший сніданок» у мовному плані співвідноситься з укр. сніданок, франц. Petit</w:t>
      </w:r>
      <w:r>
        <w:rPr>
          <w:rFonts w:ascii="Times New Roman" w:hAnsi="Times New Roman" w:cs="Times New Roman"/>
          <w:sz w:val="28"/>
          <w:szCs w:val="28"/>
          <w:lang w:val="uk-UA"/>
        </w:rPr>
        <w:t xml:space="preserve"> </w:t>
      </w:r>
      <w:r w:rsidRPr="009F0E27">
        <w:rPr>
          <w:rFonts w:ascii="Times New Roman" w:hAnsi="Times New Roman" w:cs="Times New Roman"/>
          <w:sz w:val="28"/>
          <w:szCs w:val="28"/>
          <w:lang w:val="uk-UA"/>
        </w:rPr>
        <w:t>dejeuner, але ці сніданки ні за часом їх споживання, ні за складом не збігаються, тобто мають неоднакові культурні коди. Типовий су-часний українськ</w:t>
      </w:r>
      <w:r>
        <w:rPr>
          <w:rFonts w:ascii="Times New Roman" w:hAnsi="Times New Roman" w:cs="Times New Roman"/>
          <w:sz w:val="28"/>
          <w:szCs w:val="28"/>
          <w:lang w:val="uk-UA"/>
        </w:rPr>
        <w:t>ий сніданок може обмежитися яєч</w:t>
      </w:r>
      <w:r w:rsidRPr="009F0E27">
        <w:rPr>
          <w:rFonts w:ascii="Times New Roman" w:hAnsi="Times New Roman" w:cs="Times New Roman"/>
          <w:sz w:val="28"/>
          <w:szCs w:val="28"/>
          <w:lang w:val="uk-UA"/>
        </w:rPr>
        <w:t>нею, чаєм або кавою, бутербродом; у селі і тепер на сніданок можуть запроп</w:t>
      </w:r>
      <w:r>
        <w:rPr>
          <w:rFonts w:ascii="Times New Roman" w:hAnsi="Times New Roman" w:cs="Times New Roman"/>
          <w:sz w:val="28"/>
          <w:szCs w:val="28"/>
          <w:lang w:val="uk-UA"/>
        </w:rPr>
        <w:t>онувати суп з галушками або сма</w:t>
      </w:r>
      <w:r w:rsidRPr="009F0E27">
        <w:rPr>
          <w:rFonts w:ascii="Times New Roman" w:hAnsi="Times New Roman" w:cs="Times New Roman"/>
          <w:sz w:val="28"/>
          <w:szCs w:val="28"/>
          <w:lang w:val="uk-UA"/>
        </w:rPr>
        <w:t>жену картоплю. Французи зазвичай п’ють велику чашку кави з круасано</w:t>
      </w:r>
      <w:r>
        <w:rPr>
          <w:rFonts w:ascii="Times New Roman" w:hAnsi="Times New Roman" w:cs="Times New Roman"/>
          <w:sz w:val="28"/>
          <w:szCs w:val="28"/>
          <w:lang w:val="uk-UA"/>
        </w:rPr>
        <w:t>м, а на типовий англійський сні</w:t>
      </w:r>
      <w:r w:rsidRPr="009F0E27">
        <w:rPr>
          <w:rFonts w:ascii="Times New Roman" w:hAnsi="Times New Roman" w:cs="Times New Roman"/>
          <w:sz w:val="28"/>
          <w:szCs w:val="28"/>
          <w:lang w:val="uk-UA"/>
        </w:rPr>
        <w:t>данок можуть подавати вівсянку, молоко, апельсиновий сік, тости, хліб з маслом, бекон із яйцем та сиром тощо. Так само ланчі</w:t>
      </w:r>
      <w:r>
        <w:rPr>
          <w:rFonts w:ascii="Times New Roman" w:hAnsi="Times New Roman" w:cs="Times New Roman"/>
          <w:sz w:val="28"/>
          <w:szCs w:val="28"/>
          <w:lang w:val="uk-UA"/>
        </w:rPr>
        <w:t>, обіди, полуденки, вечері. Кон</w:t>
      </w:r>
      <w:r w:rsidRPr="009F0E27">
        <w:rPr>
          <w:rFonts w:ascii="Times New Roman" w:hAnsi="Times New Roman" w:cs="Times New Roman"/>
          <w:sz w:val="28"/>
          <w:szCs w:val="28"/>
          <w:lang w:val="uk-UA"/>
        </w:rPr>
        <w:t xml:space="preserve">цепт «ланч» в американському культурному </w:t>
      </w:r>
      <w:r w:rsidRPr="009F0E27">
        <w:rPr>
          <w:rFonts w:ascii="Times New Roman" w:hAnsi="Times New Roman" w:cs="Times New Roman"/>
          <w:sz w:val="28"/>
          <w:szCs w:val="28"/>
          <w:lang w:val="uk-UA"/>
        </w:rPr>
        <w:lastRenderedPageBreak/>
        <w:t xml:space="preserve">коді ділової комунікації включає неформальні ділові перемовини, які часто бувають важливішими за офіційну частину. </w:t>
      </w:r>
    </w:p>
    <w:p w14:paraId="2F47ABBA"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 xml:space="preserve">При чханні українці та інші слов’яни кажуть: Будьте здорові!; англійці благословляють: Bless you!; французи зичать виконання бажань: A vos souhaits!(На виконання ваших бажань!). </w:t>
      </w:r>
    </w:p>
    <w:p w14:paraId="6B93CF6A" w14:textId="77777777" w:rsid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 xml:space="preserve">Іноземцям іноді непросто засвоїти різнокультурні прагмеми. </w:t>
      </w:r>
    </w:p>
    <w:p w14:paraId="20891556"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йомі, з якими можна приємно провести час.</w:t>
      </w:r>
    </w:p>
    <w:p w14:paraId="46045996" w14:textId="77777777" w:rsid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b/>
          <w:sz w:val="28"/>
          <w:szCs w:val="28"/>
          <w:lang w:val="uk-UA"/>
        </w:rPr>
        <w:t>Гендерні відмінності</w:t>
      </w:r>
      <w:r w:rsidRPr="009F0E27">
        <w:rPr>
          <w:rFonts w:ascii="Times New Roman" w:hAnsi="Times New Roman" w:cs="Times New Roman"/>
          <w:sz w:val="28"/>
          <w:szCs w:val="28"/>
          <w:lang w:val="uk-UA"/>
        </w:rPr>
        <w:t>.Особливостями культури та соціальної диференціа</w:t>
      </w:r>
      <w:r>
        <w:rPr>
          <w:rFonts w:ascii="Times New Roman" w:hAnsi="Times New Roman" w:cs="Times New Roman"/>
          <w:sz w:val="28"/>
          <w:szCs w:val="28"/>
          <w:lang w:val="uk-UA"/>
        </w:rPr>
        <w:t>ції зумовлені гендерні відмінно</w:t>
      </w:r>
      <w:r w:rsidRPr="009F0E27">
        <w:rPr>
          <w:rFonts w:ascii="Times New Roman" w:hAnsi="Times New Roman" w:cs="Times New Roman"/>
          <w:sz w:val="28"/>
          <w:szCs w:val="28"/>
          <w:lang w:val="uk-UA"/>
        </w:rPr>
        <w:t>сті, які відіграють істотну роль у міжкультурній комунікації. Такі розбіжності можуть безпосередньо вказу-вати на соціальну нерівність чоловіків і жінок, і не лише в мусульманських країнах. Наприклад, у грецькій мові є поняття «and</w:t>
      </w:r>
      <w:r>
        <w:rPr>
          <w:rFonts w:ascii="Times New Roman" w:hAnsi="Times New Roman" w:cs="Times New Roman"/>
          <w:sz w:val="28"/>
          <w:szCs w:val="28"/>
          <w:lang w:val="uk-UA"/>
        </w:rPr>
        <w:t>rōnitis, tidis» — чоловіча поло</w:t>
      </w:r>
      <w:r w:rsidRPr="009F0E27">
        <w:rPr>
          <w:rFonts w:ascii="Times New Roman" w:hAnsi="Times New Roman" w:cs="Times New Roman"/>
          <w:sz w:val="28"/>
          <w:szCs w:val="28"/>
          <w:lang w:val="uk-UA"/>
        </w:rPr>
        <w:t xml:space="preserve">вина будинку, переважно чоловіча їдальня. Більш тонко чільний статус чоловіків у суспільстві </w:t>
      </w:r>
      <w:r>
        <w:rPr>
          <w:rFonts w:ascii="Times New Roman" w:hAnsi="Times New Roman" w:cs="Times New Roman"/>
          <w:sz w:val="28"/>
          <w:szCs w:val="28"/>
          <w:lang w:val="uk-UA"/>
        </w:rPr>
        <w:t>виявляєт</w:t>
      </w:r>
      <w:r w:rsidRPr="009F0E27">
        <w:rPr>
          <w:rFonts w:ascii="Times New Roman" w:hAnsi="Times New Roman" w:cs="Times New Roman"/>
          <w:sz w:val="28"/>
          <w:szCs w:val="28"/>
          <w:lang w:val="uk-UA"/>
        </w:rPr>
        <w:t>ся в розвитку семантики концепту «людина», зокрема в європейських мовах. Так, франц. homme називає і людину взагалі, і чоловіка протилежно жінці (femme); femme — жінку і дружину, на відміну від незаміжньої жінки. В англійській man може називати і людину взагалі, і рід людський, і</w:t>
      </w:r>
      <w:r>
        <w:rPr>
          <w:rFonts w:ascii="Times New Roman" w:hAnsi="Times New Roman" w:cs="Times New Roman"/>
          <w:sz w:val="28"/>
          <w:szCs w:val="28"/>
          <w:lang w:val="uk-UA"/>
        </w:rPr>
        <w:t xml:space="preserve"> чоловіка як головного для євро</w:t>
      </w:r>
      <w:r w:rsidRPr="009F0E27">
        <w:rPr>
          <w:rFonts w:ascii="Times New Roman" w:hAnsi="Times New Roman" w:cs="Times New Roman"/>
          <w:sz w:val="28"/>
          <w:szCs w:val="28"/>
          <w:lang w:val="uk-UA"/>
        </w:rPr>
        <w:t xml:space="preserve">пейців представника </w:t>
      </w:r>
      <w:r>
        <w:rPr>
          <w:rFonts w:ascii="Times New Roman" w:hAnsi="Times New Roman" w:cs="Times New Roman"/>
          <w:sz w:val="28"/>
          <w:szCs w:val="28"/>
          <w:lang w:val="uk-UA"/>
        </w:rPr>
        <w:t>цього роду. Тривалий час в укра</w:t>
      </w:r>
      <w:r w:rsidRPr="009F0E27">
        <w:rPr>
          <w:rFonts w:ascii="Times New Roman" w:hAnsi="Times New Roman" w:cs="Times New Roman"/>
          <w:sz w:val="28"/>
          <w:szCs w:val="28"/>
          <w:lang w:val="uk-UA"/>
        </w:rPr>
        <w:t>їнській мові поняття</w:t>
      </w:r>
      <w:r>
        <w:rPr>
          <w:rFonts w:ascii="Times New Roman" w:hAnsi="Times New Roman" w:cs="Times New Roman"/>
          <w:sz w:val="28"/>
          <w:szCs w:val="28"/>
          <w:lang w:val="uk-UA"/>
        </w:rPr>
        <w:t xml:space="preserve"> «людина» позначалось словом чо</w:t>
      </w:r>
      <w:r w:rsidRPr="009F0E27">
        <w:rPr>
          <w:rFonts w:ascii="Times New Roman" w:hAnsi="Times New Roman" w:cs="Times New Roman"/>
          <w:sz w:val="28"/>
          <w:szCs w:val="28"/>
          <w:lang w:val="uk-UA"/>
        </w:rPr>
        <w:t>ловік. Нижчий статус жінок відображений у відсутності форм жіночого роду у слів, які назив</w:t>
      </w:r>
      <w:r>
        <w:rPr>
          <w:rFonts w:ascii="Times New Roman" w:hAnsi="Times New Roman" w:cs="Times New Roman"/>
          <w:sz w:val="28"/>
          <w:szCs w:val="28"/>
          <w:lang w:val="uk-UA"/>
        </w:rPr>
        <w:t>ають професії і рід діяльності (директор, майстер, депутат, інспектор та ін.).</w:t>
      </w:r>
    </w:p>
    <w:p w14:paraId="2FEDA510"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деякі професії і рід діяльності в українській, та інших слов’янських мовах (директор, токар, майстер, депутат, інспектор</w:t>
      </w:r>
      <w:r w:rsidR="00F42A1B">
        <w:rPr>
          <w:rFonts w:ascii="Times New Roman" w:hAnsi="Times New Roman" w:cs="Times New Roman"/>
          <w:sz w:val="28"/>
          <w:szCs w:val="28"/>
          <w:lang w:val="uk-UA"/>
        </w:rPr>
        <w:t xml:space="preserve"> </w:t>
      </w:r>
      <w:r w:rsidRPr="009F0E27">
        <w:rPr>
          <w:rFonts w:ascii="Times New Roman" w:hAnsi="Times New Roman" w:cs="Times New Roman"/>
          <w:sz w:val="28"/>
          <w:szCs w:val="28"/>
          <w:lang w:val="uk-UA"/>
        </w:rPr>
        <w:t>тощо).</w:t>
      </w:r>
    </w:p>
    <w:p w14:paraId="4AE21AEC" w14:textId="77777777" w:rsid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b/>
          <w:sz w:val="28"/>
          <w:szCs w:val="28"/>
          <w:lang w:val="uk-UA"/>
        </w:rPr>
        <w:t>Релігійні відмінності</w:t>
      </w:r>
      <w:r w:rsidRPr="009F0E2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0E27">
        <w:rPr>
          <w:rFonts w:ascii="Times New Roman" w:hAnsi="Times New Roman" w:cs="Times New Roman"/>
          <w:sz w:val="28"/>
          <w:szCs w:val="28"/>
          <w:lang w:val="uk-UA"/>
        </w:rPr>
        <w:t xml:space="preserve">До культурних належать відмінності релігійних вірувань, які виражені у специфічних для різних народів концептах і їхніх мовних позначеннях. Диференціація існує і в межах однієї релігії, що виявляється в розбіжностях, наприклад, біблійних стійких виразів за їхньою мотивацією. Так, </w:t>
      </w:r>
      <w:r w:rsidRPr="009F0E27">
        <w:rPr>
          <w:rFonts w:ascii="Times New Roman" w:hAnsi="Times New Roman" w:cs="Times New Roman"/>
          <w:sz w:val="28"/>
          <w:szCs w:val="28"/>
          <w:lang w:val="uk-UA"/>
        </w:rPr>
        <w:lastRenderedPageBreak/>
        <w:t>вечерю</w:t>
      </w:r>
      <w:r>
        <w:rPr>
          <w:rFonts w:ascii="Times New Roman" w:hAnsi="Times New Roman" w:cs="Times New Roman"/>
          <w:sz w:val="28"/>
          <w:szCs w:val="28"/>
          <w:lang w:val="uk-UA"/>
        </w:rPr>
        <w:t xml:space="preserve"> Христа з учнями в українській мові називають </w:t>
      </w:r>
      <w:r w:rsidRPr="009F0E27">
        <w:rPr>
          <w:rFonts w:ascii="Times New Roman" w:hAnsi="Times New Roman" w:cs="Times New Roman"/>
          <w:i/>
          <w:sz w:val="28"/>
          <w:szCs w:val="28"/>
          <w:lang w:val="uk-UA"/>
        </w:rPr>
        <w:t>Таємною вечерею</w:t>
      </w:r>
      <w:r>
        <w:rPr>
          <w:rFonts w:ascii="Times New Roman" w:hAnsi="Times New Roman" w:cs="Times New Roman"/>
          <w:sz w:val="28"/>
          <w:szCs w:val="28"/>
          <w:lang w:val="uk-UA"/>
        </w:rPr>
        <w:t>, в англ та ісп. – остання вечеря.</w:t>
      </w:r>
    </w:p>
    <w:p w14:paraId="5F2FADD8"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йзначнішим виявом культури є національні обря-ди, звичаї, ритуали, фольклорно-міфологічні образи і загалом історико-культурна спадщина народу. Сучасні науковці намагаються представити переліки т. зв. базо-вих та символьних концептів — культурних констант (Ю. Степанов). Вони є архіватором ціннісних орієнтирів —</w:t>
      </w:r>
      <w:r w:rsidR="00E61355">
        <w:rPr>
          <w:rFonts w:ascii="Times New Roman" w:hAnsi="Times New Roman" w:cs="Times New Roman"/>
          <w:sz w:val="28"/>
          <w:szCs w:val="28"/>
          <w:lang w:val="uk-UA"/>
        </w:rPr>
        <w:t xml:space="preserve"> </w:t>
      </w:r>
      <w:r w:rsidRPr="009F0E27">
        <w:rPr>
          <w:rFonts w:ascii="Times New Roman" w:hAnsi="Times New Roman" w:cs="Times New Roman"/>
          <w:sz w:val="28"/>
          <w:szCs w:val="28"/>
          <w:lang w:val="uk-UA"/>
        </w:rPr>
        <w:t>невидимих соціальних і духовних норм існування народу. А. Приходько наводить сп</w:t>
      </w:r>
      <w:r w:rsidR="00E61355">
        <w:rPr>
          <w:rFonts w:ascii="Times New Roman" w:hAnsi="Times New Roman" w:cs="Times New Roman"/>
          <w:sz w:val="28"/>
          <w:szCs w:val="28"/>
          <w:lang w:val="uk-UA"/>
        </w:rPr>
        <w:t>исок де</w:t>
      </w:r>
      <w:r w:rsidRPr="009F0E27">
        <w:rPr>
          <w:rFonts w:ascii="Times New Roman" w:hAnsi="Times New Roman" w:cs="Times New Roman"/>
          <w:sz w:val="28"/>
          <w:szCs w:val="28"/>
          <w:lang w:val="uk-UA"/>
        </w:rPr>
        <w:t>яких базових концептів європейських лінгвокультурних спільнот,</w:t>
      </w:r>
      <w:r w:rsidR="00E61355">
        <w:rPr>
          <w:rFonts w:ascii="Times New Roman" w:hAnsi="Times New Roman" w:cs="Times New Roman"/>
          <w:sz w:val="28"/>
          <w:szCs w:val="28"/>
          <w:lang w:val="uk-UA"/>
        </w:rPr>
        <w:t xml:space="preserve"> </w:t>
      </w:r>
      <w:r w:rsidRPr="009F0E27">
        <w:rPr>
          <w:rFonts w:ascii="Times New Roman" w:hAnsi="Times New Roman" w:cs="Times New Roman"/>
          <w:sz w:val="28"/>
          <w:szCs w:val="28"/>
          <w:lang w:val="uk-UA"/>
        </w:rPr>
        <w:t xml:space="preserve">що укладений шляхом опитування інформантів та ґрунтується на етнографічних даних (табл. 2.1). Базовими </w:t>
      </w:r>
      <w:r w:rsidR="00015620">
        <w:rPr>
          <w:rFonts w:ascii="Times New Roman" w:hAnsi="Times New Roman" w:cs="Times New Roman"/>
          <w:sz w:val="28"/>
          <w:szCs w:val="28"/>
          <w:lang w:val="uk-UA"/>
        </w:rPr>
        <w:t>в ньому визначено такі етнокуль</w:t>
      </w:r>
      <w:r w:rsidRPr="009F0E27">
        <w:rPr>
          <w:rFonts w:ascii="Times New Roman" w:hAnsi="Times New Roman" w:cs="Times New Roman"/>
          <w:sz w:val="28"/>
          <w:szCs w:val="28"/>
          <w:lang w:val="uk-UA"/>
        </w:rPr>
        <w:t>турні сфери, як національні гастрономічні уподобання (їжа, питво), специфі</w:t>
      </w:r>
      <w:r w:rsidR="00015620">
        <w:rPr>
          <w:rFonts w:ascii="Times New Roman" w:hAnsi="Times New Roman" w:cs="Times New Roman"/>
          <w:sz w:val="28"/>
          <w:szCs w:val="28"/>
          <w:lang w:val="uk-UA"/>
        </w:rPr>
        <w:t>ка устрою домівки, оцінно-</w:t>
      </w:r>
      <w:r w:rsidR="00E61355">
        <w:rPr>
          <w:rFonts w:ascii="Times New Roman" w:hAnsi="Times New Roman" w:cs="Times New Roman"/>
          <w:sz w:val="28"/>
          <w:szCs w:val="28"/>
          <w:lang w:val="uk-UA"/>
        </w:rPr>
        <w:t>марко</w:t>
      </w:r>
      <w:r w:rsidRPr="009F0E27">
        <w:rPr>
          <w:rFonts w:ascii="Times New Roman" w:hAnsi="Times New Roman" w:cs="Times New Roman"/>
          <w:sz w:val="28"/>
          <w:szCs w:val="28"/>
          <w:lang w:val="uk-UA"/>
        </w:rPr>
        <w:t>ваний рослинний і тваринний світ, що героїзується, національний антураж (одяг, танок, пісня, музичний інструмент, сувеніри), особливості дозвілля, специфіка міжособистісних стосунків, орієнтири в житт</w:t>
      </w:r>
      <w:r w:rsidR="00015620">
        <w:rPr>
          <w:rFonts w:ascii="Times New Roman" w:hAnsi="Times New Roman" w:cs="Times New Roman"/>
          <w:sz w:val="28"/>
          <w:szCs w:val="28"/>
          <w:lang w:val="uk-UA"/>
        </w:rPr>
        <w:t>євому прос</w:t>
      </w:r>
      <w:r w:rsidRPr="009F0E27">
        <w:rPr>
          <w:rFonts w:ascii="Times New Roman" w:hAnsi="Times New Roman" w:cs="Times New Roman"/>
          <w:sz w:val="28"/>
          <w:szCs w:val="28"/>
          <w:lang w:val="uk-UA"/>
        </w:rPr>
        <w:t>торі тощо.</w:t>
      </w:r>
    </w:p>
    <w:p w14:paraId="432D16B4"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 xml:space="preserve">Відповідно до </w:t>
      </w:r>
      <w:r w:rsidR="00015620">
        <w:rPr>
          <w:rFonts w:ascii="Times New Roman" w:hAnsi="Times New Roman" w:cs="Times New Roman"/>
          <w:sz w:val="28"/>
          <w:szCs w:val="28"/>
          <w:lang w:val="uk-UA"/>
        </w:rPr>
        <w:t>найважливіших культурно-історич</w:t>
      </w:r>
      <w:r w:rsidRPr="009F0E27">
        <w:rPr>
          <w:rFonts w:ascii="Times New Roman" w:hAnsi="Times New Roman" w:cs="Times New Roman"/>
          <w:sz w:val="28"/>
          <w:szCs w:val="28"/>
          <w:lang w:val="uk-UA"/>
        </w:rPr>
        <w:t>них ціннісних орієнтирів серед базових концептів виокремлюють символьні, які слугують основними індикаторами націона</w:t>
      </w:r>
      <w:r w:rsidR="00780A73">
        <w:rPr>
          <w:rFonts w:ascii="Times New Roman" w:hAnsi="Times New Roman" w:cs="Times New Roman"/>
          <w:sz w:val="28"/>
          <w:szCs w:val="28"/>
          <w:lang w:val="uk-UA"/>
        </w:rPr>
        <w:t>льно-етнічної свідомості та роз</w:t>
      </w:r>
      <w:r w:rsidRPr="009F0E27">
        <w:rPr>
          <w:rFonts w:ascii="Times New Roman" w:hAnsi="Times New Roman" w:cs="Times New Roman"/>
          <w:sz w:val="28"/>
          <w:szCs w:val="28"/>
          <w:lang w:val="uk-UA"/>
        </w:rPr>
        <w:t>пізнавальними знаками відмінних концептосфер у глобальному культурному просторі. До них належать:</w:t>
      </w:r>
    </w:p>
    <w:p w14:paraId="33CCCC10" w14:textId="77777777" w:rsidR="009F0E27" w:rsidRP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 xml:space="preserve">1)географічні та ландшафтні цінності (укр. Хор-тиця, Карпати, Дніпро; амер. Великий </w:t>
      </w:r>
      <w:r w:rsidR="00780A73">
        <w:rPr>
          <w:rFonts w:ascii="Times New Roman" w:hAnsi="Times New Roman" w:cs="Times New Roman"/>
          <w:sz w:val="28"/>
          <w:szCs w:val="28"/>
          <w:lang w:val="uk-UA"/>
        </w:rPr>
        <w:t>Каньйон, англ. Гайд-парк, Комон</w:t>
      </w:r>
      <w:r w:rsidRPr="009F0E27">
        <w:rPr>
          <w:rFonts w:ascii="Times New Roman" w:hAnsi="Times New Roman" w:cs="Times New Roman"/>
          <w:sz w:val="28"/>
          <w:szCs w:val="28"/>
          <w:lang w:val="uk-UA"/>
        </w:rPr>
        <w:t xml:space="preserve">велш); </w:t>
      </w:r>
    </w:p>
    <w:p w14:paraId="52BD3F07" w14:textId="77777777" w:rsidR="009F0E27" w:rsidRDefault="009F0E27" w:rsidP="009F0E27">
      <w:pPr>
        <w:spacing w:after="0" w:line="360" w:lineRule="auto"/>
        <w:jc w:val="both"/>
        <w:rPr>
          <w:rFonts w:ascii="Times New Roman" w:hAnsi="Times New Roman" w:cs="Times New Roman"/>
          <w:sz w:val="28"/>
          <w:szCs w:val="28"/>
          <w:lang w:val="uk-UA"/>
        </w:rPr>
      </w:pPr>
      <w:r w:rsidRPr="009F0E27">
        <w:rPr>
          <w:rFonts w:ascii="Times New Roman" w:hAnsi="Times New Roman" w:cs="Times New Roman"/>
          <w:sz w:val="28"/>
          <w:szCs w:val="28"/>
          <w:lang w:val="uk-UA"/>
        </w:rPr>
        <w:t>2)пам’ятники, меморіали (укр. Тарасу Шевченку, Богдану Хмельницькому; нім. Німець-кий Денкмал; франц. Ейфелева вежа; амер. Статуя Сво-боди; євр. Стіна Плачу;</w:t>
      </w:r>
    </w:p>
    <w:p w14:paraId="4127D8BE" w14:textId="77777777" w:rsidR="000D39BA" w:rsidRPr="000D39BA" w:rsidRDefault="000D39BA" w:rsidP="000D39BA">
      <w:pPr>
        <w:spacing w:after="0" w:line="360" w:lineRule="auto"/>
        <w:jc w:val="both"/>
        <w:rPr>
          <w:rFonts w:ascii="Times New Roman" w:hAnsi="Times New Roman" w:cs="Times New Roman"/>
          <w:sz w:val="28"/>
          <w:szCs w:val="28"/>
          <w:lang w:val="uk-UA"/>
        </w:rPr>
      </w:pPr>
      <w:r w:rsidRPr="000D39BA">
        <w:rPr>
          <w:rFonts w:ascii="Times New Roman" w:hAnsi="Times New Roman" w:cs="Times New Roman"/>
          <w:sz w:val="28"/>
          <w:szCs w:val="28"/>
          <w:lang w:val="uk-UA"/>
        </w:rPr>
        <w:t xml:space="preserve">4)державні установи загальнонаціонального зна-чення (укр. Маріїнський палац; англ. Букінгемський палац; нім. Бундестаг; амер. Білий Дім; катол. Ватикан); </w:t>
      </w:r>
    </w:p>
    <w:p w14:paraId="30B2CBC3" w14:textId="77777777" w:rsidR="000D39BA" w:rsidRPr="000D39BA" w:rsidRDefault="000D39BA" w:rsidP="000D39BA">
      <w:pPr>
        <w:spacing w:after="0" w:line="360" w:lineRule="auto"/>
        <w:jc w:val="both"/>
        <w:rPr>
          <w:rFonts w:ascii="Times New Roman" w:hAnsi="Times New Roman" w:cs="Times New Roman"/>
          <w:sz w:val="28"/>
          <w:szCs w:val="28"/>
          <w:lang w:val="uk-UA"/>
        </w:rPr>
      </w:pPr>
      <w:r w:rsidRPr="000D39BA">
        <w:rPr>
          <w:rFonts w:ascii="Times New Roman" w:hAnsi="Times New Roman" w:cs="Times New Roman"/>
          <w:sz w:val="28"/>
          <w:szCs w:val="28"/>
          <w:lang w:val="uk-UA"/>
        </w:rPr>
        <w:t xml:space="preserve">5)архітектурні шедеври загальнонаціонального значення (амер. Емпаєр-Стрейт білдінг; англ. Біг-Бен; ісп. собори Саґрада-Фамілья, Альхамбра, Дель-Прадо); </w:t>
      </w:r>
    </w:p>
    <w:p w14:paraId="563FD067" w14:textId="77777777" w:rsidR="000D39BA" w:rsidRPr="000D39BA" w:rsidRDefault="000D39BA" w:rsidP="000D39BA">
      <w:pPr>
        <w:spacing w:after="0" w:line="360" w:lineRule="auto"/>
        <w:jc w:val="both"/>
        <w:rPr>
          <w:rFonts w:ascii="Times New Roman" w:hAnsi="Times New Roman" w:cs="Times New Roman"/>
          <w:sz w:val="28"/>
          <w:szCs w:val="28"/>
          <w:lang w:val="uk-UA"/>
        </w:rPr>
      </w:pPr>
      <w:r w:rsidRPr="000D39BA">
        <w:rPr>
          <w:rFonts w:ascii="Times New Roman" w:hAnsi="Times New Roman" w:cs="Times New Roman"/>
          <w:sz w:val="28"/>
          <w:szCs w:val="28"/>
          <w:lang w:val="uk-UA"/>
        </w:rPr>
        <w:lastRenderedPageBreak/>
        <w:t>6)</w:t>
      </w:r>
      <w:r w:rsidR="00780A73">
        <w:rPr>
          <w:rFonts w:ascii="Times New Roman" w:hAnsi="Times New Roman" w:cs="Times New Roman"/>
          <w:sz w:val="28"/>
          <w:szCs w:val="28"/>
          <w:lang w:val="uk-UA"/>
        </w:rPr>
        <w:t xml:space="preserve"> </w:t>
      </w:r>
      <w:r w:rsidRPr="000D39BA">
        <w:rPr>
          <w:rFonts w:ascii="Times New Roman" w:hAnsi="Times New Roman" w:cs="Times New Roman"/>
          <w:sz w:val="28"/>
          <w:szCs w:val="28"/>
          <w:lang w:val="uk-UA"/>
        </w:rPr>
        <w:t>прецедентні тексти (укр. «Кобзар</w:t>
      </w:r>
      <w:r w:rsidR="00780A73">
        <w:rPr>
          <w:rFonts w:ascii="Times New Roman" w:hAnsi="Times New Roman" w:cs="Times New Roman"/>
          <w:sz w:val="28"/>
          <w:szCs w:val="28"/>
          <w:lang w:val="uk-UA"/>
        </w:rPr>
        <w:t>», «Наталка-Полтавка»</w:t>
      </w:r>
      <w:r w:rsidRPr="000D39BA">
        <w:rPr>
          <w:rFonts w:ascii="Times New Roman" w:hAnsi="Times New Roman" w:cs="Times New Roman"/>
          <w:sz w:val="28"/>
          <w:szCs w:val="28"/>
          <w:lang w:val="uk-UA"/>
        </w:rPr>
        <w:t xml:space="preserve">, ісп. «Саги»); </w:t>
      </w:r>
    </w:p>
    <w:p w14:paraId="692AF414" w14:textId="77777777" w:rsidR="000D39BA" w:rsidRPr="000D39BA" w:rsidRDefault="000D39BA" w:rsidP="000D39BA">
      <w:pPr>
        <w:spacing w:after="0" w:line="360" w:lineRule="auto"/>
        <w:jc w:val="both"/>
        <w:rPr>
          <w:rFonts w:ascii="Times New Roman" w:hAnsi="Times New Roman" w:cs="Times New Roman"/>
          <w:sz w:val="28"/>
          <w:szCs w:val="28"/>
          <w:lang w:val="uk-UA"/>
        </w:rPr>
      </w:pPr>
      <w:r w:rsidRPr="000D39BA">
        <w:rPr>
          <w:rFonts w:ascii="Times New Roman" w:hAnsi="Times New Roman" w:cs="Times New Roman"/>
          <w:sz w:val="28"/>
          <w:szCs w:val="28"/>
          <w:lang w:val="uk-UA"/>
        </w:rPr>
        <w:t>7)</w:t>
      </w:r>
      <w:r w:rsidR="00780A73">
        <w:rPr>
          <w:rFonts w:ascii="Times New Roman" w:hAnsi="Times New Roman" w:cs="Times New Roman"/>
          <w:sz w:val="28"/>
          <w:szCs w:val="28"/>
          <w:lang w:val="uk-UA"/>
        </w:rPr>
        <w:t xml:space="preserve"> </w:t>
      </w:r>
      <w:r w:rsidRPr="000D39BA">
        <w:rPr>
          <w:rFonts w:ascii="Times New Roman" w:hAnsi="Times New Roman" w:cs="Times New Roman"/>
          <w:sz w:val="28"/>
          <w:szCs w:val="28"/>
          <w:lang w:val="uk-UA"/>
        </w:rPr>
        <w:t xml:space="preserve">історичні постаті та герої (укр. козак, Кобзар, Сагайдачний; англ. Робін Гуд; нім. Германн, франц. Жанна Д’Арк, польс.Матір Божа Ченатоховська); </w:t>
      </w:r>
    </w:p>
    <w:p w14:paraId="2FE29C5A" w14:textId="77777777" w:rsidR="000D39BA" w:rsidRPr="000D39BA" w:rsidRDefault="000D39BA" w:rsidP="000D39BA">
      <w:pPr>
        <w:spacing w:after="0" w:line="360" w:lineRule="auto"/>
        <w:jc w:val="both"/>
        <w:rPr>
          <w:rFonts w:ascii="Times New Roman" w:hAnsi="Times New Roman" w:cs="Times New Roman"/>
          <w:sz w:val="28"/>
          <w:szCs w:val="28"/>
          <w:lang w:val="uk-UA"/>
        </w:rPr>
      </w:pPr>
      <w:r w:rsidRPr="000D39BA">
        <w:rPr>
          <w:rFonts w:ascii="Times New Roman" w:hAnsi="Times New Roman" w:cs="Times New Roman"/>
          <w:sz w:val="28"/>
          <w:szCs w:val="28"/>
          <w:lang w:val="uk-UA"/>
        </w:rPr>
        <w:t>8)</w:t>
      </w:r>
      <w:r w:rsidR="00780A73">
        <w:rPr>
          <w:rFonts w:ascii="Times New Roman" w:hAnsi="Times New Roman" w:cs="Times New Roman"/>
          <w:sz w:val="28"/>
          <w:szCs w:val="28"/>
          <w:lang w:val="uk-UA"/>
        </w:rPr>
        <w:t xml:space="preserve"> </w:t>
      </w:r>
      <w:r w:rsidRPr="000D39BA">
        <w:rPr>
          <w:rFonts w:ascii="Times New Roman" w:hAnsi="Times New Roman" w:cs="Times New Roman"/>
          <w:sz w:val="28"/>
          <w:szCs w:val="28"/>
          <w:lang w:val="uk-UA"/>
        </w:rPr>
        <w:t xml:space="preserve">культові митці — художники (ісп. Ф.Гойя, Д. Веласкес, С. Далі, Ель Греко, П. Пікассо), письменники (укр. Т. Шевченко, ісп. М. де Серван-тес, Ф. Гарсіа Лорка, нім. Й.-В. Гете, англ. В. Шекспір, Дж.-Г. Байрон); </w:t>
      </w:r>
    </w:p>
    <w:p w14:paraId="2394F08E" w14:textId="77777777" w:rsidR="000D39BA" w:rsidRDefault="000D39BA" w:rsidP="000D39BA">
      <w:pPr>
        <w:spacing w:after="0" w:line="360" w:lineRule="auto"/>
        <w:jc w:val="both"/>
        <w:rPr>
          <w:rFonts w:ascii="Times New Roman" w:hAnsi="Times New Roman" w:cs="Times New Roman"/>
          <w:sz w:val="28"/>
          <w:szCs w:val="28"/>
          <w:lang w:val="uk-UA"/>
        </w:rPr>
      </w:pPr>
      <w:r w:rsidRPr="000D39BA">
        <w:rPr>
          <w:rFonts w:ascii="Times New Roman" w:hAnsi="Times New Roman" w:cs="Times New Roman"/>
          <w:sz w:val="28"/>
          <w:szCs w:val="28"/>
          <w:lang w:val="uk-UA"/>
        </w:rPr>
        <w:t>9)</w:t>
      </w:r>
      <w:r w:rsidR="00780A73">
        <w:rPr>
          <w:rFonts w:ascii="Times New Roman" w:hAnsi="Times New Roman" w:cs="Times New Roman"/>
          <w:sz w:val="28"/>
          <w:szCs w:val="28"/>
          <w:lang w:val="uk-UA"/>
        </w:rPr>
        <w:t xml:space="preserve"> </w:t>
      </w:r>
      <w:r w:rsidRPr="000D39BA">
        <w:rPr>
          <w:rFonts w:ascii="Times New Roman" w:hAnsi="Times New Roman" w:cs="Times New Roman"/>
          <w:sz w:val="28"/>
          <w:szCs w:val="28"/>
          <w:lang w:val="uk-UA"/>
        </w:rPr>
        <w:t>літературні герої (укр. Наталка Полтавка, нім. Фауст, ісп.</w:t>
      </w:r>
      <w:r w:rsidR="00780A73">
        <w:rPr>
          <w:rFonts w:ascii="Times New Roman" w:hAnsi="Times New Roman" w:cs="Times New Roman"/>
          <w:sz w:val="28"/>
          <w:szCs w:val="28"/>
          <w:lang w:val="uk-UA"/>
        </w:rPr>
        <w:t xml:space="preserve"> Дон Кіхот)</w:t>
      </w:r>
    </w:p>
    <w:p w14:paraId="23DD327B" w14:textId="77777777" w:rsidR="00154C50" w:rsidRDefault="00154C50" w:rsidP="000D39BA">
      <w:pPr>
        <w:spacing w:after="0" w:line="360" w:lineRule="auto"/>
        <w:jc w:val="both"/>
        <w:rPr>
          <w:rFonts w:ascii="Times New Roman" w:hAnsi="Times New Roman" w:cs="Times New Roman"/>
          <w:sz w:val="28"/>
          <w:szCs w:val="28"/>
          <w:lang w:val="uk-UA"/>
        </w:rPr>
      </w:pPr>
    </w:p>
    <w:p w14:paraId="77E669AE" w14:textId="77777777" w:rsidR="00591FC5" w:rsidRPr="00591FC5" w:rsidRDefault="00154C50" w:rsidP="00591FC5">
      <w:pPr>
        <w:spacing w:after="0" w:line="360" w:lineRule="auto"/>
        <w:jc w:val="both"/>
        <w:rPr>
          <w:rFonts w:ascii="Times New Roman" w:hAnsi="Times New Roman" w:cs="Times New Roman"/>
          <w:sz w:val="28"/>
          <w:szCs w:val="28"/>
          <w:lang w:val="uk-UA"/>
        </w:rPr>
      </w:pPr>
      <w:r w:rsidRPr="00591FC5">
        <w:rPr>
          <w:rFonts w:ascii="Times New Roman" w:hAnsi="Times New Roman" w:cs="Times New Roman"/>
          <w:b/>
          <w:sz w:val="28"/>
          <w:szCs w:val="28"/>
          <w:lang w:val="uk-UA"/>
        </w:rPr>
        <w:t>Пізнання</w:t>
      </w:r>
      <w:r w:rsidRPr="00154C50">
        <w:rPr>
          <w:rFonts w:ascii="Times New Roman" w:hAnsi="Times New Roman" w:cs="Times New Roman"/>
          <w:sz w:val="28"/>
          <w:szCs w:val="28"/>
          <w:lang w:val="uk-UA"/>
        </w:rPr>
        <w:t>. На думку французького культуролога Клода Леві-Строса (190</w:t>
      </w:r>
      <w:r w:rsidR="00591FC5">
        <w:rPr>
          <w:rFonts w:ascii="Times New Roman" w:hAnsi="Times New Roman" w:cs="Times New Roman"/>
          <w:sz w:val="28"/>
          <w:szCs w:val="28"/>
          <w:lang w:val="uk-UA"/>
        </w:rPr>
        <w:t>8—2009), мова і культура є пара</w:t>
      </w:r>
      <w:r w:rsidRPr="00154C50">
        <w:rPr>
          <w:rFonts w:ascii="Times New Roman" w:hAnsi="Times New Roman" w:cs="Times New Roman"/>
          <w:sz w:val="28"/>
          <w:szCs w:val="28"/>
          <w:lang w:val="uk-UA"/>
        </w:rPr>
        <w:t>лельними різновидам</w:t>
      </w:r>
      <w:r w:rsidR="00591FC5">
        <w:rPr>
          <w:rFonts w:ascii="Times New Roman" w:hAnsi="Times New Roman" w:cs="Times New Roman"/>
          <w:sz w:val="28"/>
          <w:szCs w:val="28"/>
          <w:lang w:val="uk-UA"/>
        </w:rPr>
        <w:t>и більш фундаментальної діяльно</w:t>
      </w:r>
      <w:r w:rsidRPr="00154C50">
        <w:rPr>
          <w:rFonts w:ascii="Times New Roman" w:hAnsi="Times New Roman" w:cs="Times New Roman"/>
          <w:sz w:val="28"/>
          <w:szCs w:val="28"/>
          <w:lang w:val="uk-UA"/>
        </w:rPr>
        <w:t xml:space="preserve">сті людського духу. Діяльність «людського духу» — це безперервний процес пізнання, тобто раціонального, чуттєвого і власне духовного шляху опанування світу. Глибиною та особливостями пізнання відрізняються окремі люди, а на рівні соціумів — національні, етнічні, територіальні спільноти. Якщо логічні закони, закони розумової діяльності загальні для всіх, то гносеологічні способи усвідомлення світу специфічні для різних людей і народів. </w:t>
      </w:r>
      <w:r w:rsidR="00591FC5" w:rsidRPr="00591FC5">
        <w:rPr>
          <w:rFonts w:ascii="Times New Roman" w:hAnsi="Times New Roman" w:cs="Times New Roman"/>
          <w:sz w:val="28"/>
          <w:szCs w:val="28"/>
          <w:lang w:val="uk-UA"/>
        </w:rPr>
        <w:t>Про це свідчать відмінності результатів пізнавальної діяльності, які вираж</w:t>
      </w:r>
      <w:r w:rsidR="00591FC5">
        <w:rPr>
          <w:rFonts w:ascii="Times New Roman" w:hAnsi="Times New Roman" w:cs="Times New Roman"/>
          <w:sz w:val="28"/>
          <w:szCs w:val="28"/>
          <w:lang w:val="uk-UA"/>
        </w:rPr>
        <w:t>аються у мовній спе</w:t>
      </w:r>
      <w:r w:rsidR="00591FC5" w:rsidRPr="00591FC5">
        <w:rPr>
          <w:rFonts w:ascii="Times New Roman" w:hAnsi="Times New Roman" w:cs="Times New Roman"/>
          <w:sz w:val="28"/>
          <w:szCs w:val="28"/>
          <w:lang w:val="uk-UA"/>
        </w:rPr>
        <w:t>цифіці та національних особливостях концептуальних уявлень.</w:t>
      </w:r>
    </w:p>
    <w:p w14:paraId="5D711F9C" w14:textId="77777777" w:rsidR="0048792E" w:rsidRDefault="00591FC5" w:rsidP="0048792E">
      <w:pPr>
        <w:spacing w:after="0" w:line="360" w:lineRule="auto"/>
        <w:jc w:val="both"/>
        <w:rPr>
          <w:rFonts w:ascii="Times New Roman" w:hAnsi="Times New Roman" w:cs="Times New Roman"/>
          <w:sz w:val="28"/>
          <w:szCs w:val="28"/>
          <w:lang w:val="uk-UA"/>
        </w:rPr>
      </w:pPr>
      <w:r w:rsidRPr="00591FC5">
        <w:rPr>
          <w:rFonts w:ascii="Times New Roman" w:hAnsi="Times New Roman" w:cs="Times New Roman"/>
          <w:sz w:val="28"/>
          <w:szCs w:val="28"/>
          <w:lang w:val="uk-UA"/>
        </w:rPr>
        <w:t>Різний ступінь глибини пізнання виявляється в неоднаковості мовного ч</w:t>
      </w:r>
      <w:r w:rsidR="0048792E">
        <w:rPr>
          <w:rFonts w:ascii="Times New Roman" w:hAnsi="Times New Roman" w:cs="Times New Roman"/>
          <w:sz w:val="28"/>
          <w:szCs w:val="28"/>
          <w:lang w:val="uk-UA"/>
        </w:rPr>
        <w:t>ленування світу. Це не є свідчен</w:t>
      </w:r>
      <w:r w:rsidR="0048792E" w:rsidRPr="0048792E">
        <w:rPr>
          <w:rFonts w:ascii="Times New Roman" w:hAnsi="Times New Roman" w:cs="Times New Roman"/>
          <w:sz w:val="28"/>
          <w:szCs w:val="28"/>
          <w:lang w:val="uk-UA"/>
        </w:rPr>
        <w:t>ням досконалості чи недосконалості мов народів, їхніх розумових здібностей,</w:t>
      </w:r>
      <w:r w:rsidR="0048792E">
        <w:rPr>
          <w:rFonts w:ascii="Times New Roman" w:hAnsi="Times New Roman" w:cs="Times New Roman"/>
          <w:sz w:val="28"/>
          <w:szCs w:val="28"/>
          <w:lang w:val="uk-UA"/>
        </w:rPr>
        <w:t xml:space="preserve"> а стосується мовного та концеп</w:t>
      </w:r>
      <w:r w:rsidR="0048792E" w:rsidRPr="0048792E">
        <w:rPr>
          <w:rFonts w:ascii="Times New Roman" w:hAnsi="Times New Roman" w:cs="Times New Roman"/>
          <w:sz w:val="28"/>
          <w:szCs w:val="28"/>
          <w:lang w:val="uk-UA"/>
        </w:rPr>
        <w:t>туального картогр</w:t>
      </w:r>
      <w:r w:rsidR="00015620">
        <w:rPr>
          <w:rFonts w:ascii="Times New Roman" w:hAnsi="Times New Roman" w:cs="Times New Roman"/>
          <w:sz w:val="28"/>
          <w:szCs w:val="28"/>
          <w:lang w:val="uk-UA"/>
        </w:rPr>
        <w:t>афування світу. Навіть загально</w:t>
      </w:r>
      <w:r w:rsidR="0048792E" w:rsidRPr="0048792E">
        <w:rPr>
          <w:rFonts w:ascii="Times New Roman" w:hAnsi="Times New Roman" w:cs="Times New Roman"/>
          <w:sz w:val="28"/>
          <w:szCs w:val="28"/>
          <w:lang w:val="uk-UA"/>
        </w:rPr>
        <w:t>прийняті наукові істи</w:t>
      </w:r>
      <w:r w:rsidR="0048792E">
        <w:rPr>
          <w:rFonts w:ascii="Times New Roman" w:hAnsi="Times New Roman" w:cs="Times New Roman"/>
          <w:sz w:val="28"/>
          <w:szCs w:val="28"/>
          <w:lang w:val="uk-UA"/>
        </w:rPr>
        <w:t>ни мають різні мовні репрезента</w:t>
      </w:r>
      <w:r w:rsidR="0048792E" w:rsidRPr="0048792E">
        <w:rPr>
          <w:rFonts w:ascii="Times New Roman" w:hAnsi="Times New Roman" w:cs="Times New Roman"/>
          <w:sz w:val="28"/>
          <w:szCs w:val="28"/>
          <w:lang w:val="uk-UA"/>
        </w:rPr>
        <w:t>ції. Так, в англійському варіанті теореми Піфагора</w:t>
      </w:r>
      <w:r w:rsidR="0048792E">
        <w:rPr>
          <w:rFonts w:ascii="Times New Roman" w:hAnsi="Times New Roman" w:cs="Times New Roman"/>
          <w:sz w:val="28"/>
          <w:szCs w:val="28"/>
          <w:lang w:val="uk-UA"/>
        </w:rPr>
        <w:t xml:space="preserve"> </w:t>
      </w:r>
      <w:r w:rsidR="0048792E" w:rsidRPr="0048792E">
        <w:rPr>
          <w:rFonts w:ascii="Times New Roman" w:hAnsi="Times New Roman" w:cs="Times New Roman"/>
          <w:sz w:val="28"/>
          <w:szCs w:val="28"/>
          <w:lang w:val="uk-UA"/>
        </w:rPr>
        <w:t xml:space="preserve">уального картографування світу. Навіть загально-прийняті наукові істини мають різні мовні репрезента-ції. Так, в англійському варіанті теореми Піфагора катети прямокутного трикутника називають просто двома іншими сторонами, а саме формулювання теоре-ми має такий вигляд: У прямокутному трикутнику квадрат </w:t>
      </w:r>
      <w:r w:rsidR="0048792E" w:rsidRPr="0048792E">
        <w:rPr>
          <w:rFonts w:ascii="Times New Roman" w:hAnsi="Times New Roman" w:cs="Times New Roman"/>
          <w:sz w:val="28"/>
          <w:szCs w:val="28"/>
          <w:lang w:val="uk-UA"/>
        </w:rPr>
        <w:lastRenderedPageBreak/>
        <w:t>гіпотен</w:t>
      </w:r>
      <w:r w:rsidR="0048792E">
        <w:rPr>
          <w:rFonts w:ascii="Times New Roman" w:hAnsi="Times New Roman" w:cs="Times New Roman"/>
          <w:sz w:val="28"/>
          <w:szCs w:val="28"/>
          <w:lang w:val="uk-UA"/>
        </w:rPr>
        <w:t>узи дорівнює сумі квадратів інш</w:t>
      </w:r>
      <w:r w:rsidR="0048792E" w:rsidRPr="0048792E">
        <w:rPr>
          <w:rFonts w:ascii="Times New Roman" w:hAnsi="Times New Roman" w:cs="Times New Roman"/>
          <w:sz w:val="28"/>
          <w:szCs w:val="28"/>
          <w:lang w:val="uk-UA"/>
        </w:rPr>
        <w:t>их сторін. У деяких підручниках на позначення однієї з цих інших сторін використовують слово leg(нога)</w:t>
      </w:r>
      <w:r w:rsidR="0048792E">
        <w:rPr>
          <w:rFonts w:ascii="Times New Roman" w:hAnsi="Times New Roman" w:cs="Times New Roman"/>
          <w:sz w:val="28"/>
          <w:szCs w:val="28"/>
          <w:lang w:val="uk-UA"/>
        </w:rPr>
        <w:t>.</w:t>
      </w:r>
    </w:p>
    <w:p w14:paraId="57D696FC" w14:textId="77777777" w:rsidR="0048792E" w:rsidRDefault="0048792E" w:rsidP="0048792E">
      <w:pPr>
        <w:spacing w:after="0" w:line="360" w:lineRule="auto"/>
        <w:jc w:val="both"/>
        <w:rPr>
          <w:rFonts w:ascii="Times New Roman" w:hAnsi="Times New Roman" w:cs="Times New Roman"/>
          <w:sz w:val="28"/>
          <w:szCs w:val="28"/>
          <w:lang w:val="uk-UA"/>
        </w:rPr>
      </w:pPr>
      <w:r w:rsidRPr="0048792E">
        <w:rPr>
          <w:rFonts w:ascii="Times New Roman" w:hAnsi="Times New Roman" w:cs="Times New Roman"/>
          <w:sz w:val="28"/>
          <w:szCs w:val="28"/>
          <w:lang w:val="uk-UA"/>
        </w:rPr>
        <w:t>З цього погляду некоректним є зауваження мовознавця Ольги А</w:t>
      </w:r>
      <w:r>
        <w:rPr>
          <w:rFonts w:ascii="Times New Roman" w:hAnsi="Times New Roman" w:cs="Times New Roman"/>
          <w:sz w:val="28"/>
          <w:szCs w:val="28"/>
          <w:lang w:val="uk-UA"/>
        </w:rPr>
        <w:t>хманової щодо неможливості пере</w:t>
      </w:r>
      <w:r w:rsidRPr="0048792E">
        <w:rPr>
          <w:rFonts w:ascii="Times New Roman" w:hAnsi="Times New Roman" w:cs="Times New Roman"/>
          <w:sz w:val="28"/>
          <w:szCs w:val="28"/>
          <w:lang w:val="uk-UA"/>
        </w:rPr>
        <w:t>кладу філософії Е. Канта ескімоською мовою, оскільки в ній немає відповідно</w:t>
      </w:r>
      <w:r>
        <w:rPr>
          <w:rFonts w:ascii="Times New Roman" w:hAnsi="Times New Roman" w:cs="Times New Roman"/>
          <w:sz w:val="28"/>
          <w:szCs w:val="28"/>
          <w:lang w:val="uk-UA"/>
        </w:rPr>
        <w:t>го абстрактного лексикону. Філо</w:t>
      </w:r>
      <w:r w:rsidRPr="0048792E">
        <w:rPr>
          <w:rFonts w:ascii="Times New Roman" w:hAnsi="Times New Roman" w:cs="Times New Roman"/>
          <w:sz w:val="28"/>
          <w:szCs w:val="28"/>
          <w:lang w:val="uk-UA"/>
        </w:rPr>
        <w:t>софські терміни цьому народові не були потрібні, як і багатьом іншим. Зате у них є велика кількість назв</w:t>
      </w:r>
      <w:r>
        <w:rPr>
          <w:rFonts w:ascii="Times New Roman" w:hAnsi="Times New Roman" w:cs="Times New Roman"/>
          <w:sz w:val="28"/>
          <w:szCs w:val="28"/>
          <w:lang w:val="uk-UA"/>
        </w:rPr>
        <w:t xml:space="preserve"> </w:t>
      </w:r>
      <w:r w:rsidRPr="0048792E">
        <w:rPr>
          <w:rFonts w:ascii="Times New Roman" w:hAnsi="Times New Roman" w:cs="Times New Roman"/>
          <w:sz w:val="28"/>
          <w:szCs w:val="28"/>
          <w:lang w:val="uk-UA"/>
        </w:rPr>
        <w:t>снігу, шкір оленів і самих оленів, номінації яких відсутні в німецькій та інших європейських мовах.</w:t>
      </w:r>
    </w:p>
    <w:p w14:paraId="5E6B304A" w14:textId="77777777" w:rsidR="00652915" w:rsidRPr="00652915" w:rsidRDefault="00147980" w:rsidP="00652915">
      <w:pPr>
        <w:spacing w:after="0" w:line="360" w:lineRule="auto"/>
        <w:jc w:val="both"/>
        <w:rPr>
          <w:rFonts w:ascii="Times New Roman" w:hAnsi="Times New Roman" w:cs="Times New Roman"/>
          <w:sz w:val="28"/>
          <w:szCs w:val="28"/>
          <w:lang w:val="uk-UA"/>
        </w:rPr>
      </w:pPr>
      <w:r w:rsidRPr="00147980">
        <w:rPr>
          <w:rFonts w:ascii="Times New Roman" w:hAnsi="Times New Roman" w:cs="Times New Roman"/>
          <w:sz w:val="28"/>
          <w:szCs w:val="28"/>
          <w:lang w:val="uk-UA"/>
        </w:rPr>
        <w:t xml:space="preserve">Розбіжність гносеологічних позицій відображається і в різних способах лічби предметів. </w:t>
      </w:r>
      <w:r w:rsidR="00652915" w:rsidRPr="00652915">
        <w:rPr>
          <w:rFonts w:ascii="Times New Roman" w:hAnsi="Times New Roman" w:cs="Times New Roman"/>
          <w:sz w:val="28"/>
          <w:szCs w:val="28"/>
          <w:lang w:val="uk-UA"/>
        </w:rPr>
        <w:t>У окремих культурах через низький рівень математики немає елементарних чи</w:t>
      </w:r>
      <w:r w:rsidR="00B73535">
        <w:rPr>
          <w:rFonts w:ascii="Times New Roman" w:hAnsi="Times New Roman" w:cs="Times New Roman"/>
          <w:sz w:val="28"/>
          <w:szCs w:val="28"/>
          <w:lang w:val="uk-UA"/>
        </w:rPr>
        <w:t>слівників, як, наприклад, у пле</w:t>
      </w:r>
      <w:r w:rsidR="00652915" w:rsidRPr="00652915">
        <w:rPr>
          <w:rFonts w:ascii="Times New Roman" w:hAnsi="Times New Roman" w:cs="Times New Roman"/>
          <w:sz w:val="28"/>
          <w:szCs w:val="28"/>
          <w:lang w:val="uk-UA"/>
        </w:rPr>
        <w:t>мені бороро, де чисел понад два</w:t>
      </w:r>
      <w:r w:rsidR="00B73535">
        <w:rPr>
          <w:rFonts w:ascii="Times New Roman" w:hAnsi="Times New Roman" w:cs="Times New Roman"/>
          <w:sz w:val="28"/>
          <w:szCs w:val="28"/>
          <w:lang w:val="uk-UA"/>
        </w:rPr>
        <w:t xml:space="preserve"> </w:t>
      </w:r>
      <w:r w:rsidR="00652915" w:rsidRPr="00652915">
        <w:rPr>
          <w:rFonts w:ascii="Times New Roman" w:hAnsi="Times New Roman" w:cs="Times New Roman"/>
          <w:sz w:val="28"/>
          <w:szCs w:val="28"/>
          <w:lang w:val="uk-UA"/>
        </w:rPr>
        <w:t xml:space="preserve">не існує. </w:t>
      </w:r>
    </w:p>
    <w:p w14:paraId="5128728E" w14:textId="77777777" w:rsidR="00147980" w:rsidRDefault="00652915" w:rsidP="00652915">
      <w:pPr>
        <w:spacing w:after="0" w:line="360" w:lineRule="auto"/>
        <w:jc w:val="both"/>
        <w:rPr>
          <w:rFonts w:ascii="Times New Roman" w:hAnsi="Times New Roman" w:cs="Times New Roman"/>
          <w:sz w:val="28"/>
          <w:szCs w:val="28"/>
          <w:lang w:val="uk-UA"/>
        </w:rPr>
      </w:pPr>
      <w:r w:rsidRPr="00652915">
        <w:rPr>
          <w:rFonts w:ascii="Times New Roman" w:hAnsi="Times New Roman" w:cs="Times New Roman"/>
          <w:sz w:val="28"/>
          <w:szCs w:val="28"/>
          <w:lang w:val="uk-UA"/>
        </w:rPr>
        <w:t>У багатьох мовах виявляється прямий зв’язок числівників зі сло</w:t>
      </w:r>
      <w:r>
        <w:rPr>
          <w:rFonts w:ascii="Times New Roman" w:hAnsi="Times New Roman" w:cs="Times New Roman"/>
          <w:sz w:val="28"/>
          <w:szCs w:val="28"/>
          <w:lang w:val="uk-UA"/>
        </w:rPr>
        <w:t>вом предметного значення. Напри</w:t>
      </w:r>
      <w:r w:rsidRPr="00652915">
        <w:rPr>
          <w:rFonts w:ascii="Times New Roman" w:hAnsi="Times New Roman" w:cs="Times New Roman"/>
          <w:sz w:val="28"/>
          <w:szCs w:val="28"/>
          <w:lang w:val="uk-UA"/>
        </w:rPr>
        <w:t>клад, числівники першого десятка зазвичай пов’язують із пальцями руки, тому що на ранніх етапах історії люди вчилися рахувати на пальцях. В «Арифметиці» Л.Магницького числівники першого десятка названо</w:t>
      </w:r>
      <w:r w:rsidR="00B73535">
        <w:rPr>
          <w:rFonts w:ascii="Times New Roman" w:hAnsi="Times New Roman" w:cs="Times New Roman"/>
          <w:sz w:val="28"/>
          <w:szCs w:val="28"/>
          <w:lang w:val="uk-UA"/>
        </w:rPr>
        <w:t xml:space="preserve"> «перстами».</w:t>
      </w:r>
    </w:p>
    <w:p w14:paraId="17BF8C1A" w14:textId="77777777" w:rsidR="00B73535" w:rsidRDefault="00B73535" w:rsidP="00B73535">
      <w:pPr>
        <w:spacing w:after="0" w:line="360" w:lineRule="auto"/>
        <w:jc w:val="both"/>
        <w:rPr>
          <w:rFonts w:ascii="Times New Roman" w:hAnsi="Times New Roman" w:cs="Times New Roman"/>
          <w:sz w:val="28"/>
          <w:szCs w:val="28"/>
          <w:lang w:val="uk-UA"/>
        </w:rPr>
      </w:pPr>
      <w:r w:rsidRPr="00B73535">
        <w:rPr>
          <w:rFonts w:ascii="Times New Roman" w:hAnsi="Times New Roman" w:cs="Times New Roman"/>
          <w:sz w:val="28"/>
          <w:szCs w:val="28"/>
          <w:lang w:val="uk-UA"/>
        </w:rPr>
        <w:t>З когнітивного по</w:t>
      </w:r>
      <w:r>
        <w:rPr>
          <w:rFonts w:ascii="Times New Roman" w:hAnsi="Times New Roman" w:cs="Times New Roman"/>
          <w:sz w:val="28"/>
          <w:szCs w:val="28"/>
          <w:lang w:val="uk-UA"/>
        </w:rPr>
        <w:t>гляду пізнання визначається різ</w:t>
      </w:r>
      <w:r w:rsidRPr="00B73535">
        <w:rPr>
          <w:rFonts w:ascii="Times New Roman" w:hAnsi="Times New Roman" w:cs="Times New Roman"/>
          <w:sz w:val="28"/>
          <w:szCs w:val="28"/>
          <w:lang w:val="uk-UA"/>
        </w:rPr>
        <w:t>ним ступенем охоплен</w:t>
      </w:r>
      <w:r>
        <w:rPr>
          <w:rFonts w:ascii="Times New Roman" w:hAnsi="Times New Roman" w:cs="Times New Roman"/>
          <w:sz w:val="28"/>
          <w:szCs w:val="28"/>
          <w:lang w:val="uk-UA"/>
        </w:rPr>
        <w:t>ня і концептуалізації мовою сві</w:t>
      </w:r>
      <w:r w:rsidRPr="00B73535">
        <w:rPr>
          <w:rFonts w:ascii="Times New Roman" w:hAnsi="Times New Roman" w:cs="Times New Roman"/>
          <w:sz w:val="28"/>
          <w:szCs w:val="28"/>
          <w:lang w:val="uk-UA"/>
        </w:rPr>
        <w:t>домості-реальності «вшир» (за екстенсивністю) та «вглиб» (за інтенсивністю пізнання). Якщо людина не знає різновидів, наприклад,</w:t>
      </w:r>
      <w:r>
        <w:rPr>
          <w:rFonts w:ascii="Times New Roman" w:hAnsi="Times New Roman" w:cs="Times New Roman"/>
          <w:sz w:val="28"/>
          <w:szCs w:val="28"/>
          <w:lang w:val="uk-UA"/>
        </w:rPr>
        <w:t xml:space="preserve"> горобців, то вона не зможе їх ідентифікувати, зокрема, за допомогою назв, як це робить фахівець-орнітолог.</w:t>
      </w:r>
    </w:p>
    <w:p w14:paraId="2A6E851B" w14:textId="77777777" w:rsidR="00B73535" w:rsidRPr="00B73535" w:rsidRDefault="00B73535" w:rsidP="00B73535">
      <w:pPr>
        <w:spacing w:after="0" w:line="360" w:lineRule="auto"/>
        <w:jc w:val="both"/>
        <w:rPr>
          <w:rFonts w:ascii="Times New Roman" w:hAnsi="Times New Roman" w:cs="Times New Roman"/>
          <w:sz w:val="28"/>
          <w:szCs w:val="28"/>
          <w:lang w:val="uk-UA"/>
        </w:rPr>
      </w:pPr>
      <w:r w:rsidRPr="00B73535">
        <w:rPr>
          <w:rFonts w:ascii="Times New Roman" w:hAnsi="Times New Roman" w:cs="Times New Roman"/>
          <w:sz w:val="28"/>
          <w:szCs w:val="28"/>
          <w:lang w:val="uk-UA"/>
        </w:rPr>
        <w:t>Водночас людський досвід постійно розширює межі пізнання, з’являютьс</w:t>
      </w:r>
      <w:r>
        <w:rPr>
          <w:rFonts w:ascii="Times New Roman" w:hAnsi="Times New Roman" w:cs="Times New Roman"/>
          <w:sz w:val="28"/>
          <w:szCs w:val="28"/>
          <w:lang w:val="uk-UA"/>
        </w:rPr>
        <w:t>я відкриття і винаходи, що зумо</w:t>
      </w:r>
      <w:r w:rsidRPr="00B73535">
        <w:rPr>
          <w:rFonts w:ascii="Times New Roman" w:hAnsi="Times New Roman" w:cs="Times New Roman"/>
          <w:sz w:val="28"/>
          <w:szCs w:val="28"/>
          <w:lang w:val="uk-UA"/>
        </w:rPr>
        <w:t>влює постійне збільшення лексики на позначення нових предметів і явищ.</w:t>
      </w:r>
    </w:p>
    <w:p w14:paraId="6CF53778" w14:textId="77777777" w:rsidR="00B73535" w:rsidRDefault="00B73535" w:rsidP="00B73535">
      <w:pPr>
        <w:spacing w:after="0" w:line="360" w:lineRule="auto"/>
        <w:jc w:val="both"/>
        <w:rPr>
          <w:rFonts w:ascii="Times New Roman" w:hAnsi="Times New Roman" w:cs="Times New Roman"/>
          <w:sz w:val="28"/>
          <w:szCs w:val="28"/>
          <w:lang w:val="uk-UA"/>
        </w:rPr>
      </w:pPr>
      <w:r w:rsidRPr="00B73535">
        <w:rPr>
          <w:rFonts w:ascii="Times New Roman" w:hAnsi="Times New Roman" w:cs="Times New Roman"/>
          <w:sz w:val="28"/>
          <w:szCs w:val="28"/>
          <w:lang w:val="uk-UA"/>
        </w:rPr>
        <w:t xml:space="preserve">Природні, культурні, пізнавальні та інші явні чи приховані чинники </w:t>
      </w:r>
      <w:r>
        <w:rPr>
          <w:rFonts w:ascii="Times New Roman" w:hAnsi="Times New Roman" w:cs="Times New Roman"/>
          <w:sz w:val="28"/>
          <w:szCs w:val="28"/>
          <w:lang w:val="uk-UA"/>
        </w:rPr>
        <w:t>особливостей мовної концептуалі</w:t>
      </w:r>
      <w:r w:rsidRPr="00B73535">
        <w:rPr>
          <w:rFonts w:ascii="Times New Roman" w:hAnsi="Times New Roman" w:cs="Times New Roman"/>
          <w:sz w:val="28"/>
          <w:szCs w:val="28"/>
          <w:lang w:val="uk-UA"/>
        </w:rPr>
        <w:t>зації свідомості-реальності тісно пов’язані між собою, а їх розмежування завж</w:t>
      </w:r>
      <w:r>
        <w:rPr>
          <w:rFonts w:ascii="Times New Roman" w:hAnsi="Times New Roman" w:cs="Times New Roman"/>
          <w:sz w:val="28"/>
          <w:szCs w:val="28"/>
          <w:lang w:val="uk-UA"/>
        </w:rPr>
        <w:t>ди умовне і приблизне. Це стосу</w:t>
      </w:r>
      <w:r w:rsidRPr="00B73535">
        <w:rPr>
          <w:rFonts w:ascii="Times New Roman" w:hAnsi="Times New Roman" w:cs="Times New Roman"/>
          <w:sz w:val="28"/>
          <w:szCs w:val="28"/>
          <w:lang w:val="uk-UA"/>
        </w:rPr>
        <w:t xml:space="preserve">ється як </w:t>
      </w:r>
      <w:r w:rsidRPr="00B73535">
        <w:rPr>
          <w:rFonts w:ascii="Times New Roman" w:hAnsi="Times New Roman" w:cs="Times New Roman"/>
          <w:sz w:val="28"/>
          <w:szCs w:val="28"/>
          <w:lang w:val="uk-UA"/>
        </w:rPr>
        <w:lastRenderedPageBreak/>
        <w:t xml:space="preserve">відмінностей у способах утворення назв (наприклад, слово </w:t>
      </w:r>
      <w:r w:rsidRPr="00B73535">
        <w:rPr>
          <w:rFonts w:ascii="Times New Roman" w:hAnsi="Times New Roman" w:cs="Times New Roman"/>
          <w:i/>
          <w:sz w:val="28"/>
          <w:szCs w:val="28"/>
          <w:lang w:val="uk-UA"/>
        </w:rPr>
        <w:t>ліліпут</w:t>
      </w:r>
      <w:r>
        <w:rPr>
          <w:rFonts w:ascii="Times New Roman" w:hAnsi="Times New Roman" w:cs="Times New Roman"/>
          <w:sz w:val="28"/>
          <w:szCs w:val="28"/>
          <w:lang w:val="uk-UA"/>
        </w:rPr>
        <w:t xml:space="preserve"> </w:t>
      </w:r>
      <w:r w:rsidRPr="00B73535">
        <w:rPr>
          <w:rFonts w:ascii="Times New Roman" w:hAnsi="Times New Roman" w:cs="Times New Roman"/>
          <w:sz w:val="28"/>
          <w:szCs w:val="28"/>
          <w:lang w:val="uk-UA"/>
        </w:rPr>
        <w:t>п</w:t>
      </w:r>
      <w:r>
        <w:rPr>
          <w:rFonts w:ascii="Times New Roman" w:hAnsi="Times New Roman" w:cs="Times New Roman"/>
          <w:sz w:val="28"/>
          <w:szCs w:val="28"/>
          <w:lang w:val="uk-UA"/>
        </w:rPr>
        <w:t xml:space="preserve">оходить від назви жителів казкової країни Ліліпутії, створеної Дж.Свіфтом у своїй книзі «Подорож Гуллівера», синонім </w:t>
      </w:r>
      <w:r>
        <w:rPr>
          <w:rFonts w:ascii="Times New Roman" w:hAnsi="Times New Roman" w:cs="Times New Roman"/>
          <w:i/>
          <w:sz w:val="28"/>
          <w:szCs w:val="28"/>
          <w:lang w:val="uk-UA"/>
        </w:rPr>
        <w:t>к</w:t>
      </w:r>
      <w:r w:rsidRPr="00B73535">
        <w:rPr>
          <w:rFonts w:ascii="Times New Roman" w:hAnsi="Times New Roman" w:cs="Times New Roman"/>
          <w:i/>
          <w:sz w:val="28"/>
          <w:szCs w:val="28"/>
          <w:lang w:val="uk-UA"/>
        </w:rPr>
        <w:t>арлик</w:t>
      </w:r>
      <w:r w:rsidR="00E7611B">
        <w:rPr>
          <w:rFonts w:ascii="Times New Roman" w:hAnsi="Times New Roman" w:cs="Times New Roman"/>
          <w:i/>
          <w:sz w:val="28"/>
          <w:szCs w:val="28"/>
          <w:lang w:val="uk-UA"/>
        </w:rPr>
        <w:t xml:space="preserve"> </w:t>
      </w:r>
      <w:r w:rsidR="00E8278A" w:rsidRPr="00E8278A">
        <w:rPr>
          <w:rFonts w:ascii="Times New Roman" w:hAnsi="Times New Roman" w:cs="Times New Roman"/>
          <w:sz w:val="28"/>
          <w:szCs w:val="28"/>
          <w:lang w:val="uk-UA"/>
        </w:rPr>
        <w:t xml:space="preserve">(очевидно, від середньонім. Karl — малюк) і власне медичний термін </w:t>
      </w:r>
      <w:r w:rsidR="00E8278A" w:rsidRPr="00E8278A">
        <w:rPr>
          <w:rFonts w:ascii="Times New Roman" w:hAnsi="Times New Roman" w:cs="Times New Roman"/>
          <w:i/>
          <w:sz w:val="28"/>
          <w:szCs w:val="28"/>
          <w:lang w:val="uk-UA"/>
        </w:rPr>
        <w:t>нанізм</w:t>
      </w:r>
      <w:r w:rsidR="00E8278A">
        <w:rPr>
          <w:rFonts w:ascii="Times New Roman" w:hAnsi="Times New Roman" w:cs="Times New Roman"/>
          <w:sz w:val="28"/>
          <w:szCs w:val="28"/>
          <w:lang w:val="uk-UA"/>
        </w:rPr>
        <w:t xml:space="preserve"> </w:t>
      </w:r>
      <w:r w:rsidR="00E8278A" w:rsidRPr="00E8278A">
        <w:rPr>
          <w:rFonts w:ascii="Times New Roman" w:hAnsi="Times New Roman" w:cs="Times New Roman"/>
          <w:sz w:val="28"/>
          <w:szCs w:val="28"/>
          <w:lang w:val="uk-UA"/>
        </w:rPr>
        <w:t>(грец. nanos — карлик)), так і специфіки мовного членування світу, що створює власну реальність. Наприклад, у польській мові до овочів (jarzyna) належать морква (marchiew), капуста (kapusta), салат (salata), горох</w:t>
      </w:r>
      <w:r w:rsidR="00E8278A">
        <w:rPr>
          <w:rFonts w:ascii="Times New Roman" w:hAnsi="Times New Roman" w:cs="Times New Roman"/>
          <w:sz w:val="28"/>
          <w:szCs w:val="28"/>
          <w:lang w:val="uk-UA"/>
        </w:rPr>
        <w:t xml:space="preserve"> та інші культури, а картоплю поляки не вважають овочем.</w:t>
      </w:r>
    </w:p>
    <w:p w14:paraId="165DEE8F" w14:textId="77777777" w:rsidR="00E8278A" w:rsidRPr="00E8278A" w:rsidRDefault="00E8278A" w:rsidP="00E8278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Справа в тім, що категоризація овочів у європейських  мовах встановилася задовго до появи картоплі в Європі. У цьому разі задіяний </w:t>
      </w:r>
      <w:r w:rsidRPr="00E8278A">
        <w:rPr>
          <w:rFonts w:ascii="Times New Roman" w:hAnsi="Times New Roman" w:cs="Times New Roman"/>
          <w:sz w:val="28"/>
          <w:szCs w:val="28"/>
          <w:lang w:val="uk-UA"/>
        </w:rPr>
        <w:t>тільки мовний, а не логічний рівень ідентифікації світу речей.</w:t>
      </w:r>
    </w:p>
    <w:p w14:paraId="2C959015" w14:textId="77777777" w:rsidR="00591FC5" w:rsidRPr="00E8278A" w:rsidRDefault="00E8278A" w:rsidP="00E8278A">
      <w:pPr>
        <w:spacing w:after="0" w:line="360" w:lineRule="auto"/>
        <w:jc w:val="both"/>
        <w:rPr>
          <w:rFonts w:ascii="Times New Roman" w:hAnsi="Times New Roman" w:cs="Times New Roman"/>
          <w:sz w:val="28"/>
          <w:szCs w:val="28"/>
          <w:lang w:val="uk-UA"/>
        </w:rPr>
      </w:pPr>
      <w:r w:rsidRPr="00E8278A">
        <w:rPr>
          <w:rFonts w:ascii="Times New Roman" w:hAnsi="Times New Roman" w:cs="Times New Roman"/>
          <w:sz w:val="28"/>
          <w:szCs w:val="28"/>
          <w:lang w:val="uk-UA"/>
        </w:rPr>
        <w:t>Отже, ознайомлення з мовними картинами світу не тільки виявляє спільне і відмінне у світобаченні різних народів, а й указує на</w:t>
      </w:r>
      <w:r>
        <w:rPr>
          <w:rFonts w:ascii="Times New Roman" w:hAnsi="Times New Roman" w:cs="Times New Roman"/>
          <w:sz w:val="28"/>
          <w:szCs w:val="28"/>
          <w:lang w:val="uk-UA"/>
        </w:rPr>
        <w:t xml:space="preserve"> ті чинники, які найбільше впли</w:t>
      </w:r>
      <w:r w:rsidRPr="00E8278A">
        <w:rPr>
          <w:rFonts w:ascii="Times New Roman" w:hAnsi="Times New Roman" w:cs="Times New Roman"/>
          <w:sz w:val="28"/>
          <w:szCs w:val="28"/>
          <w:lang w:val="uk-UA"/>
        </w:rPr>
        <w:t>нули на формув</w:t>
      </w:r>
      <w:r>
        <w:rPr>
          <w:rFonts w:ascii="Times New Roman" w:hAnsi="Times New Roman" w:cs="Times New Roman"/>
          <w:sz w:val="28"/>
          <w:szCs w:val="28"/>
          <w:lang w:val="uk-UA"/>
        </w:rPr>
        <w:t xml:space="preserve">ання </w:t>
      </w:r>
      <w:r w:rsidRPr="00E8278A">
        <w:rPr>
          <w:rFonts w:ascii="Times New Roman" w:hAnsi="Times New Roman" w:cs="Times New Roman"/>
          <w:sz w:val="28"/>
          <w:szCs w:val="28"/>
          <w:lang w:val="uk-UA"/>
        </w:rPr>
        <w:t>наці</w:t>
      </w:r>
      <w:r>
        <w:rPr>
          <w:rFonts w:ascii="Times New Roman" w:hAnsi="Times New Roman" w:cs="Times New Roman"/>
          <w:sz w:val="28"/>
          <w:szCs w:val="28"/>
          <w:lang w:val="uk-UA"/>
        </w:rPr>
        <w:t>ональної специфіки лінгвокультури.</w:t>
      </w:r>
    </w:p>
    <w:sectPr w:rsidR="00591FC5" w:rsidRPr="00E8278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B2732"/>
    <w:multiLevelType w:val="hybridMultilevel"/>
    <w:tmpl w:val="BC6E6A8A"/>
    <w:lvl w:ilvl="0" w:tplc="64DA93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BB"/>
    <w:rsid w:val="00015620"/>
    <w:rsid w:val="000730B8"/>
    <w:rsid w:val="000D39BA"/>
    <w:rsid w:val="00130CC8"/>
    <w:rsid w:val="00147980"/>
    <w:rsid w:val="00154C50"/>
    <w:rsid w:val="00161BF1"/>
    <w:rsid w:val="002C7C4D"/>
    <w:rsid w:val="003331C3"/>
    <w:rsid w:val="00372F80"/>
    <w:rsid w:val="003860A5"/>
    <w:rsid w:val="003D0814"/>
    <w:rsid w:val="004873D0"/>
    <w:rsid w:val="0048792E"/>
    <w:rsid w:val="004E4FFD"/>
    <w:rsid w:val="00517D64"/>
    <w:rsid w:val="00591FC5"/>
    <w:rsid w:val="005F7CA3"/>
    <w:rsid w:val="006062D6"/>
    <w:rsid w:val="00652915"/>
    <w:rsid w:val="00780A73"/>
    <w:rsid w:val="007E0458"/>
    <w:rsid w:val="00857219"/>
    <w:rsid w:val="00860C92"/>
    <w:rsid w:val="008937BB"/>
    <w:rsid w:val="00915D2F"/>
    <w:rsid w:val="009F0E27"/>
    <w:rsid w:val="00A61B0D"/>
    <w:rsid w:val="00B73535"/>
    <w:rsid w:val="00D34D7B"/>
    <w:rsid w:val="00E61355"/>
    <w:rsid w:val="00E7611B"/>
    <w:rsid w:val="00E81A41"/>
    <w:rsid w:val="00E8278A"/>
    <w:rsid w:val="00EA2E75"/>
    <w:rsid w:val="00F019D5"/>
    <w:rsid w:val="00F42A1B"/>
    <w:rsid w:val="00F50820"/>
    <w:rsid w:val="00FE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A4DC"/>
  <w15:chartTrackingRefBased/>
  <w15:docId w15:val="{86D9C7E6-DCDC-42FA-84F3-F4DE6DEB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1B0D"/>
    <w:pPr>
      <w:ind w:left="720"/>
      <w:contextualSpacing/>
    </w:pPr>
  </w:style>
  <w:style w:type="character" w:styleId="Marquedecommentaire">
    <w:name w:val="annotation reference"/>
    <w:basedOn w:val="Policepardfaut"/>
    <w:uiPriority w:val="99"/>
    <w:semiHidden/>
    <w:unhideWhenUsed/>
    <w:rsid w:val="00130CC8"/>
    <w:rPr>
      <w:sz w:val="16"/>
      <w:szCs w:val="16"/>
    </w:rPr>
  </w:style>
  <w:style w:type="paragraph" w:styleId="Commentaire">
    <w:name w:val="annotation text"/>
    <w:basedOn w:val="Normal"/>
    <w:link w:val="CommentaireCar"/>
    <w:uiPriority w:val="99"/>
    <w:semiHidden/>
    <w:unhideWhenUsed/>
    <w:rsid w:val="00130CC8"/>
    <w:pPr>
      <w:spacing w:line="240" w:lineRule="auto"/>
    </w:pPr>
    <w:rPr>
      <w:sz w:val="20"/>
      <w:szCs w:val="20"/>
    </w:rPr>
  </w:style>
  <w:style w:type="character" w:customStyle="1" w:styleId="CommentaireCar">
    <w:name w:val="Commentaire Car"/>
    <w:basedOn w:val="Policepardfaut"/>
    <w:link w:val="Commentaire"/>
    <w:uiPriority w:val="99"/>
    <w:semiHidden/>
    <w:rsid w:val="00130CC8"/>
    <w:rPr>
      <w:sz w:val="20"/>
      <w:szCs w:val="20"/>
    </w:rPr>
  </w:style>
  <w:style w:type="paragraph" w:styleId="Objetducommentaire">
    <w:name w:val="annotation subject"/>
    <w:basedOn w:val="Commentaire"/>
    <w:next w:val="Commentaire"/>
    <w:link w:val="ObjetducommentaireCar"/>
    <w:uiPriority w:val="99"/>
    <w:semiHidden/>
    <w:unhideWhenUsed/>
    <w:rsid w:val="00130CC8"/>
    <w:rPr>
      <w:b/>
      <w:bCs/>
    </w:rPr>
  </w:style>
  <w:style w:type="character" w:customStyle="1" w:styleId="ObjetducommentaireCar">
    <w:name w:val="Objet du commentaire Car"/>
    <w:basedOn w:val="CommentaireCar"/>
    <w:link w:val="Objetducommentaire"/>
    <w:uiPriority w:val="99"/>
    <w:semiHidden/>
    <w:rsid w:val="00130CC8"/>
    <w:rPr>
      <w:b/>
      <w:bCs/>
      <w:sz w:val="20"/>
      <w:szCs w:val="20"/>
    </w:rPr>
  </w:style>
  <w:style w:type="paragraph" w:styleId="Textedebulles">
    <w:name w:val="Balloon Text"/>
    <w:basedOn w:val="Normal"/>
    <w:link w:val="TextedebullesCar"/>
    <w:uiPriority w:val="99"/>
    <w:semiHidden/>
    <w:unhideWhenUsed/>
    <w:rsid w:val="00130C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16</Pages>
  <Words>4379</Words>
  <Characters>24087</Characters>
  <Application>Microsoft Office Word</Application>
  <DocSecurity>0</DocSecurity>
  <Lines>200</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utilisateur</cp:lastModifiedBy>
  <cp:revision>23</cp:revision>
  <dcterms:created xsi:type="dcterms:W3CDTF">2022-10-28T23:19:00Z</dcterms:created>
  <dcterms:modified xsi:type="dcterms:W3CDTF">2025-11-01T10:53:00Z</dcterms:modified>
</cp:coreProperties>
</file>