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7C" w:rsidRPr="00826DFD" w:rsidRDefault="00826DFD" w:rsidP="0082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DFD">
        <w:rPr>
          <w:rFonts w:ascii="Times New Roman" w:hAnsi="Times New Roman" w:cs="Times New Roman"/>
          <w:sz w:val="28"/>
          <w:szCs w:val="28"/>
          <w:lang w:val="uk-UA"/>
        </w:rPr>
        <w:t xml:space="preserve">1. Обрати один заклад </w:t>
      </w:r>
      <w:r w:rsidR="000E4C49">
        <w:rPr>
          <w:rFonts w:ascii="Times New Roman" w:hAnsi="Times New Roman" w:cs="Times New Roman"/>
          <w:sz w:val="28"/>
          <w:szCs w:val="28"/>
          <w:lang w:val="uk-UA"/>
        </w:rPr>
        <w:t>розміщення</w:t>
      </w:r>
      <w:r w:rsidRPr="00826DFD">
        <w:rPr>
          <w:rFonts w:ascii="Times New Roman" w:hAnsi="Times New Roman" w:cs="Times New Roman"/>
          <w:sz w:val="28"/>
          <w:szCs w:val="28"/>
          <w:lang w:val="uk-UA"/>
        </w:rPr>
        <w:t xml:space="preserve"> (в межах України)</w:t>
      </w:r>
      <w:r w:rsidR="000E4C49">
        <w:rPr>
          <w:rFonts w:ascii="Times New Roman" w:hAnsi="Times New Roman" w:cs="Times New Roman"/>
          <w:sz w:val="28"/>
          <w:szCs w:val="28"/>
          <w:lang w:val="uk-UA"/>
        </w:rPr>
        <w:t xml:space="preserve"> та охарактеризувати, які він надає основні послуги та додаткові послуги.</w:t>
      </w:r>
      <w:bookmarkStart w:id="0" w:name="_GoBack"/>
      <w:bookmarkEnd w:id="0"/>
    </w:p>
    <w:p w:rsidR="00826DFD" w:rsidRPr="00826DFD" w:rsidRDefault="00826DFD" w:rsidP="0082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6DFD" w:rsidRPr="0082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25"/>
    <w:rsid w:val="000E4C49"/>
    <w:rsid w:val="0064097C"/>
    <w:rsid w:val="00826DFD"/>
    <w:rsid w:val="00CB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A811"/>
  <w15:chartTrackingRefBased/>
  <w15:docId w15:val="{31486676-31E1-45D6-96F1-16355C0C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2022-11-09T09:00:00Z</dcterms:created>
  <dcterms:modified xsi:type="dcterms:W3CDTF">2022-11-23T08:00:00Z</dcterms:modified>
</cp:coreProperties>
</file>