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7D5" w:rsidRPr="00E037D5" w:rsidRDefault="00E037D5" w:rsidP="00E037D5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037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Київська міська рада звернулася до Конституційного Суду України з конституційним поданням щодо офіційного тлумачення ч. 1, 2 ст. 141 Конституції України. Під час слухань на пленарному засіданні судді дійшли висновку, що деякі положення Закону України «Про порядок обчислення скликань представницьких органів місцевого самоврядування» не відповідають Конституції. Тому у своєму Рішенні Конституційний Суд України не лише надав тлумачення, про яке безпосередньо йшлося у конституційному поданні, а ще й визнав зазначені положення неконституційними, хоча Київська міська рада питання про це не ставила.</w:t>
      </w:r>
    </w:p>
    <w:p w:rsidR="00730651" w:rsidRDefault="00730651" w:rsidP="00E037D5">
      <w:pPr>
        <w:pStyle w:val="a3"/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Надайте юридичний аналіз цієї ситуації.</w:t>
      </w:r>
    </w:p>
    <w:p w:rsidR="00E037D5" w:rsidRPr="00E037D5" w:rsidRDefault="00E037D5" w:rsidP="00E037D5">
      <w:pPr>
        <w:pStyle w:val="a3"/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037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 правові наслідки визнання акту неконституційним?</w:t>
      </w:r>
    </w:p>
    <w:p w:rsidR="00E037D5" w:rsidRPr="00E037D5" w:rsidRDefault="00E037D5" w:rsidP="00E037D5">
      <w:pPr>
        <w:pStyle w:val="a3"/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037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 пов'язаний Конституційний Суд України предметом конституційного подання (звернення)? Проаналізуйте ситуацію, що склалася</w:t>
      </w:r>
    </w:p>
    <w:p w:rsidR="00161ECA" w:rsidRPr="00E037D5" w:rsidRDefault="00161ECA"/>
    <w:p w:rsidR="005F083C" w:rsidRDefault="005F083C" w:rsidP="005F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83C">
        <w:rPr>
          <w:rFonts w:ascii="Times New Roman" w:hAnsi="Times New Roman" w:cs="Times New Roman"/>
          <w:sz w:val="28"/>
          <w:szCs w:val="28"/>
        </w:rPr>
        <w:t>2.</w:t>
      </w:r>
      <w:r w:rsidRPr="005F083C">
        <w:rPr>
          <w:rFonts w:ascii="Times New Roman" w:hAnsi="Times New Roman" w:cs="Times New Roman"/>
          <w:sz w:val="28"/>
          <w:szCs w:val="28"/>
        </w:rPr>
        <w:tab/>
        <w:t xml:space="preserve">Президент відповідно до закону прийняв рішення про введення воєнного стану в країні. Верховна Рада визнала це рішення незаконним та розпочала процедуру усунення Президента з поста в порядку імпічменту. </w:t>
      </w:r>
    </w:p>
    <w:p w:rsidR="005F083C" w:rsidRPr="005F083C" w:rsidRDefault="005F083C" w:rsidP="005F08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83C">
        <w:rPr>
          <w:rFonts w:ascii="Times New Roman" w:hAnsi="Times New Roman" w:cs="Times New Roman"/>
          <w:sz w:val="24"/>
          <w:szCs w:val="24"/>
        </w:rPr>
        <w:t xml:space="preserve">Чи правомірними є дії Президента та Верховної Ради? </w:t>
      </w:r>
    </w:p>
    <w:p w:rsidR="005F083C" w:rsidRPr="005F083C" w:rsidRDefault="005F083C" w:rsidP="005F08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83C">
        <w:rPr>
          <w:rFonts w:ascii="Times New Roman" w:hAnsi="Times New Roman" w:cs="Times New Roman"/>
          <w:sz w:val="24"/>
          <w:szCs w:val="24"/>
        </w:rPr>
        <w:t xml:space="preserve">За яких умов Верховна Рада може ініціювати імпічмент Президента? </w:t>
      </w:r>
    </w:p>
    <w:p w:rsidR="00E037D5" w:rsidRPr="005F083C" w:rsidRDefault="005F083C" w:rsidP="005F08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83C">
        <w:rPr>
          <w:rFonts w:ascii="Times New Roman" w:hAnsi="Times New Roman" w:cs="Times New Roman"/>
          <w:sz w:val="24"/>
          <w:szCs w:val="24"/>
        </w:rPr>
        <w:t>Яка процедура проведення імпічменту Президента?</w:t>
      </w:r>
    </w:p>
    <w:p w:rsidR="00E037D5" w:rsidRPr="00E037D5" w:rsidRDefault="00E037D5" w:rsidP="005F083C">
      <w:pPr>
        <w:spacing w:after="0"/>
      </w:pPr>
    </w:p>
    <w:p w:rsidR="00E037D5" w:rsidRPr="00E037D5" w:rsidRDefault="00E037D5" w:rsidP="00E037D5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037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Громадянин С. звернувся до Конституційного Суду України з клопотанням надати офіційне тлумачення ч. 1 ст. 59 Конституції України. Необхідність в офіційному тлумаченні цієї норми він обґрунтував тим, що під час попереднього розслідування його кримінальної справи слідчий податкової міліції та прокурор міста Маріуполя Донецької області відмовили йому в задоволенні клопотання про допуск як захисника працівника приватної юридичної фірми, посилаючись на відсутність у останнього адвокатської ліцензії. С. оскаржив дії зазначених посадових осіб до Жовтневого районного суду міста Маріуполя, який визнав їх неправомірними. Але пізніше це рішення районного суду було скасовано Донецьким обласним судом.</w:t>
      </w:r>
      <w:r w:rsidR="00730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E037D5" w:rsidRPr="00E037D5" w:rsidRDefault="00E037D5" w:rsidP="00E037D5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037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Хто може бути суб’єктами звернення до Конституційного Суду України?</w:t>
      </w:r>
    </w:p>
    <w:p w:rsidR="00E037D5" w:rsidRPr="00E037D5" w:rsidRDefault="00E037D5" w:rsidP="00E037D5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037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Чи є підстави для відкриття конституційного провадження у даній справі?</w:t>
      </w:r>
    </w:p>
    <w:p w:rsidR="00E037D5" w:rsidRPr="00E037D5" w:rsidRDefault="00E037D5" w:rsidP="00E037D5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037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Яким чином буде відбуватися процедура розгляду цього конституційного звернення ? </w:t>
      </w:r>
    </w:p>
    <w:p w:rsidR="00E037D5" w:rsidRPr="00E037D5" w:rsidRDefault="00E037D5"/>
    <w:p w:rsidR="00E037D5" w:rsidRDefault="00E037D5"/>
    <w:p w:rsidR="005F083C" w:rsidRDefault="005F083C"/>
    <w:p w:rsidR="005F083C" w:rsidRDefault="005F083C">
      <w:bookmarkStart w:id="0" w:name="_GoBack"/>
      <w:bookmarkEnd w:id="0"/>
    </w:p>
    <w:p w:rsidR="005F083C" w:rsidRDefault="005F083C"/>
    <w:p w:rsidR="005F083C" w:rsidRDefault="005F083C"/>
    <w:p w:rsidR="005F083C" w:rsidRDefault="005F083C"/>
    <w:p w:rsidR="005F083C" w:rsidRDefault="005F083C"/>
    <w:sectPr w:rsidR="005F083C" w:rsidSect="0076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33982"/>
    <w:multiLevelType w:val="hybridMultilevel"/>
    <w:tmpl w:val="0D781100"/>
    <w:lvl w:ilvl="0" w:tplc="F1141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9B3170"/>
    <w:multiLevelType w:val="hybridMultilevel"/>
    <w:tmpl w:val="88384B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D5"/>
    <w:rsid w:val="00161ECA"/>
    <w:rsid w:val="005F083C"/>
    <w:rsid w:val="00730651"/>
    <w:rsid w:val="00764B39"/>
    <w:rsid w:val="00A5072B"/>
    <w:rsid w:val="00CD6795"/>
    <w:rsid w:val="00E0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2C4C"/>
  <w15:chartTrackingRefBased/>
  <w15:docId w15:val="{39C35DBF-FE66-4AE9-B046-CCB966AB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7D5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 Верлос</dc:creator>
  <cp:keywords/>
  <dc:description/>
  <cp:lastModifiedBy>Наталя Верлос</cp:lastModifiedBy>
  <cp:revision>3</cp:revision>
  <cp:lastPrinted>2022-11-30T14:10:00Z</cp:lastPrinted>
  <dcterms:created xsi:type="dcterms:W3CDTF">2022-11-30T14:10:00Z</dcterms:created>
  <dcterms:modified xsi:type="dcterms:W3CDTF">2022-11-30T14:11:00Z</dcterms:modified>
</cp:coreProperties>
</file>