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0D4B9E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D4B9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D4B9E">
        <w:rPr>
          <w:rFonts w:ascii="Times New Roman" w:hAnsi="Times New Roman"/>
          <w:b/>
          <w:bCs/>
          <w:sz w:val="28"/>
          <w:szCs w:val="28"/>
          <w:lang w:val="uk-UA"/>
        </w:rPr>
        <w:t>Використання спортивних ігор в оздоровчому тренуванні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План:</w:t>
      </w:r>
    </w:p>
    <w:p w:rsidR="00DC7EBF" w:rsidRPr="000D4B9E" w:rsidRDefault="00DC7EBF" w:rsidP="000D4B9E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Спортивні ігри як засіб оздоровлення</w:t>
      </w:r>
    </w:p>
    <w:p w:rsidR="00DC7EBF" w:rsidRPr="000D4B9E" w:rsidRDefault="00DC7EBF" w:rsidP="000D4B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Значення футболу в оздоровчому тренуванні</w:t>
      </w:r>
    </w:p>
    <w:p w:rsidR="00DC7EBF" w:rsidRPr="000D4B9E" w:rsidRDefault="00DC7EBF" w:rsidP="000D4B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Значення баскетболу в оздоровчому тренуванні</w:t>
      </w:r>
    </w:p>
    <w:p w:rsidR="00DC7EBF" w:rsidRPr="000D4B9E" w:rsidRDefault="00DC7EBF" w:rsidP="000D4B9E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Дозування навантаження під час оздоровчих занять</w:t>
      </w:r>
    </w:p>
    <w:p w:rsidR="00DC7EBF" w:rsidRPr="000D4B9E" w:rsidRDefault="00DC7EBF" w:rsidP="000D4B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Правила безпеки під час проведення оздоровчих занять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DC7EBF" w:rsidRPr="000D4B9E" w:rsidRDefault="00DC7EBF" w:rsidP="000D4B9E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bCs/>
          <w:sz w:val="28"/>
          <w:szCs w:val="28"/>
          <w:lang w:val="uk-UA"/>
        </w:rPr>
        <w:t>Спортивні ігри як засіб оздоровлення</w:t>
      </w:r>
    </w:p>
    <w:p w:rsidR="00DC7EBF" w:rsidRPr="000D4B9E" w:rsidRDefault="00DC7EBF" w:rsidP="000D4B9E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Спортивні ігри широко застосовуються в оздоровчому тренуванні. Окрім оздоровчого ефекту, вони супроводжуються зміною середовища діяльності, різноманітністю ситуацій, рухів, приносять задоволення, забезпечують активний відпочинок, розвивають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швидкісно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-силові якості, спритність, спеціальну витривалість до роботи перемінної потужності, пам'ять, органи відчуття (особливо зір).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Одночасно спортивні ігри активізують діяльність нервової системи та внутрішніх органів, підвищують загальну фізичну працездатність.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Спортивні ігри характеризуються різкою зміною інтенсивності навантаження, на що реагує ЧСС. За одну-дві хвилини вона може збільшуватися від 90-100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 / хв. до 170-180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 / хв. і знову наблизитися до 90-100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 / хв. тому на саму гру доцільно відводити не більше 30 хв.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В Україні в десятку найпопулярніших видів спорту за запитами в інтернеті увійшли 1.футбол, 2.бокс, 3.автоспорт, 4. баскетбол, 5. біатлон, 6. карате, 7. легка атлетика, 8. теніс, 9. хокей, 10. шахи.</w:t>
      </w:r>
    </w:p>
    <w:p w:rsidR="00DC7EBF" w:rsidRPr="000D4B9E" w:rsidRDefault="00DC7EBF" w:rsidP="000D4B9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noProof/>
          <w:sz w:val="28"/>
          <w:szCs w:val="28"/>
          <w:lang w:val="uk-UA"/>
        </w:rPr>
        <w:t>Значення футболу в оздоровчому тренуванні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У 2004 році  ФІФА офіційно заявила, що старовинна китайська гра з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м'ячем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4B9E">
        <w:rPr>
          <w:rFonts w:ascii="Times New Roman" w:hAnsi="Times New Roman"/>
          <w:i/>
          <w:sz w:val="28"/>
          <w:szCs w:val="28"/>
          <w:lang w:val="uk-UA"/>
        </w:rPr>
        <w:t>цуцзю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(штовхни м'яч) - найбільш древня з відомих народних ігор сильно схожих на сучасний футбол.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В даний час в різних країнах до національних видів спорту відносяться ігри, які схожі на сучасний футбол - це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італьянське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4B9E">
        <w:rPr>
          <w:rFonts w:ascii="Times New Roman" w:hAnsi="Times New Roman"/>
          <w:i/>
          <w:sz w:val="28"/>
          <w:szCs w:val="28"/>
          <w:lang w:val="uk-UA"/>
        </w:rPr>
        <w:t>кальчо</w:t>
      </w:r>
      <w:proofErr w:type="spellEnd"/>
      <w:r w:rsidRPr="000D4B9E">
        <w:rPr>
          <w:rFonts w:ascii="Times New Roman" w:hAnsi="Times New Roman"/>
          <w:i/>
          <w:sz w:val="28"/>
          <w:szCs w:val="28"/>
          <w:lang w:val="uk-UA"/>
        </w:rPr>
        <w:t>, австралійський, американський, канадський</w:t>
      </w:r>
      <w:r w:rsidRPr="000D4B9E">
        <w:rPr>
          <w:rFonts w:ascii="Times New Roman" w:hAnsi="Times New Roman"/>
          <w:sz w:val="28"/>
          <w:szCs w:val="28"/>
          <w:lang w:val="uk-UA"/>
        </w:rPr>
        <w:t xml:space="preserve"> футбол, грузинське </w:t>
      </w:r>
      <w:proofErr w:type="spellStart"/>
      <w:r w:rsidRPr="000D4B9E">
        <w:rPr>
          <w:rFonts w:ascii="Times New Roman" w:hAnsi="Times New Roman"/>
          <w:i/>
          <w:sz w:val="28"/>
          <w:szCs w:val="28"/>
          <w:lang w:val="uk-UA"/>
        </w:rPr>
        <w:t>лела</w:t>
      </w:r>
      <w:proofErr w:type="spellEnd"/>
      <w:r w:rsidRPr="000D4B9E">
        <w:rPr>
          <w:rFonts w:ascii="Times New Roman" w:hAnsi="Times New Roman"/>
          <w:i/>
          <w:sz w:val="28"/>
          <w:szCs w:val="28"/>
          <w:lang w:val="uk-UA"/>
        </w:rPr>
        <w:t xml:space="preserve"> бурти</w:t>
      </w:r>
      <w:r w:rsidRPr="000D4B9E">
        <w:rPr>
          <w:rFonts w:ascii="Times New Roman" w:hAnsi="Times New Roman"/>
          <w:sz w:val="28"/>
          <w:szCs w:val="28"/>
          <w:lang w:val="uk-UA"/>
        </w:rPr>
        <w:t xml:space="preserve"> (сенс гри в тому, щоб учасники змогли донести м'яч до лінії противника, розташованого на протилежній стороні поля, по-грузинськи і називається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лела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0D4B9E">
        <w:rPr>
          <w:rFonts w:ascii="Times New Roman" w:hAnsi="Times New Roman"/>
          <w:i/>
          <w:sz w:val="28"/>
          <w:szCs w:val="28"/>
          <w:lang w:val="uk-UA"/>
        </w:rPr>
        <w:t>ба</w:t>
      </w:r>
      <w:r w:rsidRPr="000D4B9E">
        <w:rPr>
          <w:rFonts w:ascii="Times New Roman" w:hAnsi="Times New Roman"/>
          <w:sz w:val="28"/>
          <w:szCs w:val="28"/>
          <w:lang w:val="uk-UA"/>
        </w:rPr>
        <w:t xml:space="preserve"> (старовинна кельтська чоловіча забава, в якій традиційно розділені на два табори гравці намагаються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пронести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важкий м'яч в залікову зону (іноді це узбережжі, або церква), </w:t>
      </w:r>
      <w:r w:rsidRPr="000D4B9E">
        <w:rPr>
          <w:rFonts w:ascii="Times New Roman" w:hAnsi="Times New Roman"/>
          <w:i/>
          <w:sz w:val="28"/>
          <w:szCs w:val="28"/>
          <w:lang w:val="uk-UA"/>
        </w:rPr>
        <w:t>гельський футбол</w:t>
      </w:r>
      <w:r w:rsidRPr="000D4B9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ірланська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гра об'єднує в собі регбі, класичний футбол та баскетбольні прийому), в Кореї - </w:t>
      </w:r>
      <w:proofErr w:type="spellStart"/>
      <w:r w:rsidRPr="000D4B9E">
        <w:rPr>
          <w:rFonts w:ascii="Times New Roman" w:hAnsi="Times New Roman"/>
          <w:i/>
          <w:sz w:val="28"/>
          <w:szCs w:val="28"/>
          <w:lang w:val="uk-UA"/>
        </w:rPr>
        <w:t>чукгук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; в Японії - </w:t>
      </w:r>
      <w:proofErr w:type="spellStart"/>
      <w:r w:rsidRPr="000D4B9E">
        <w:rPr>
          <w:rFonts w:ascii="Times New Roman" w:hAnsi="Times New Roman"/>
          <w:i/>
          <w:sz w:val="28"/>
          <w:szCs w:val="28"/>
          <w:lang w:val="uk-UA"/>
        </w:rPr>
        <w:t>кемарі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i/>
          <w:iCs/>
          <w:sz w:val="28"/>
          <w:szCs w:val="28"/>
          <w:lang w:val="uk-UA"/>
        </w:rPr>
        <w:t xml:space="preserve">Футбол –  </w:t>
      </w:r>
      <w:r w:rsidRPr="000D4B9E">
        <w:rPr>
          <w:rFonts w:ascii="Times New Roman" w:hAnsi="Times New Roman"/>
          <w:sz w:val="28"/>
          <w:szCs w:val="28"/>
          <w:lang w:val="uk-UA"/>
        </w:rPr>
        <w:t xml:space="preserve">дає фізичне навантаження, що у 2-3 рази перевищує навантаження у волейбол, теніс, бадмінтон. Саме тому футбол, а також баскетбол і хокей як оздоровчі засоби рекомендовані лише особам віком до 40 років </w:t>
      </w:r>
      <w:r w:rsidRPr="000D4B9E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0D4B9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0D4B9E">
        <w:rPr>
          <w:rFonts w:ascii="Times New Roman" w:hAnsi="Times New Roman"/>
          <w:sz w:val="28"/>
          <w:szCs w:val="28"/>
          <w:lang w:val="uk-UA"/>
        </w:rPr>
        <w:t>вище середнього і високим РФС, що добре володіють технікою гри. Після 50 років – колишнім спортсменам, що продовжують тренування і мають високий рівень фізичного стану.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lastRenderedPageBreak/>
        <w:t>Гра в футбол без дотримання основ техніки виконання ігрових прийомів може привести до травм. Уникнути цього можна якщо правильно побудувати тренувальний процес. Необхідно дотримуватися принцип поступовості і послідовності в оволодінні техніко-тактичними прийомами, суворо регламентувати фізичне навантаження, застосовувати індивідуальний підхід,  важливу роль в системі профілактичних заходів відіграє повноцінна розминка як засіб підготовки до майбутніх занять.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i/>
          <w:noProof/>
          <w:sz w:val="28"/>
          <w:szCs w:val="28"/>
          <w:lang w:val="uk-UA"/>
        </w:rPr>
        <w:t>Рекомендації при проведенні оздоровчого тренування: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Розмір майданчика для гри встановлюють залежно від кількості гравців. Якщо їх мало, то довжина ігрового поля може бути 30-50 кроків, ширина - 20-30.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Якщо в командах по два-три гравці, краще грати без воротарів.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В залежності від числа гравців і розміру майданчика можна домовитися про правила гри, дотримуючись загальних для футболу правил.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Тривалість гри залежить від кількості гравців: чим більше гравців, тим тривалішим гра.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Команди, що складаються з 3-5 спортсменів, грають 30-40 хвилин, при більшій кількості учасників - 1 год і більше.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• Оскільки кожне заняття рекомендується закінчувати грою, то на вивчення або вдосконалення того чи іншого технічного прийому варто відводити 1 годину, а на гру - півгодини.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noProof/>
          <w:sz w:val="28"/>
          <w:szCs w:val="28"/>
          <w:lang w:val="uk-UA"/>
        </w:rPr>
        <w:t>Значение баскетбола в оздоровительной тренировке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Максимальна активність гравців складає в середньому до 40% від загального ігрового часу.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В середньому за гру баскетболіст долає близько 7 км, виконуючи майже 20 швидкісних ривків на відстань від 5 до 20 м і стільки ж стрибків з максимальним зусиллям.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Правильно організовані заняття являють собою широкі можливості для різнобічного впливу баскетболу на організм.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Баскетбол як гра в цілому може розглядатися як засіб оздоровчої спрямованості в молодому і зрілому віці.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D4B9E">
        <w:rPr>
          <w:rFonts w:ascii="Times New Roman" w:hAnsi="Times New Roman"/>
          <w:noProof/>
          <w:sz w:val="28"/>
          <w:szCs w:val="28"/>
          <w:lang w:val="uk-UA"/>
        </w:rPr>
        <w:t>В середньому і літньому віці в заняттях можуть бути використані тільки окремі елементи баскетболу, такі як передачі м'яча, кидки по кільцю, ведення м'яча і ін. Небажані різні ривки, жорстка персональна гра в захисті, гра зменшеним складом по всьому майданчику та ін.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C7EBF" w:rsidRPr="000D4B9E" w:rsidRDefault="00DC7EBF" w:rsidP="000D4B9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sz w:val="28"/>
          <w:szCs w:val="28"/>
          <w:lang w:val="uk-UA"/>
        </w:rPr>
        <w:t>Дозування навантаження під час оздоровчих занять</w:t>
      </w:r>
    </w:p>
    <w:p w:rsidR="00DC7EBF" w:rsidRPr="000D4B9E" w:rsidRDefault="00DC7EBF" w:rsidP="000D4B9E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Дозування фізичного навантаження залежить від таких показників: складності техніки й тактики дій; тривалості гри; темпу гри; тривалості пауз для відпочинку під час гри; ступеня нервово-м'язової напруги; емоційного фактору; метеорологічних умов гри (якщо заняття проводяться просто неба).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Під час оздоровчих занять спортивними іграми рухова діяльність характеризується різною інтенсивністю, аеробними та анаеробними механізмами </w:t>
      </w:r>
      <w:r w:rsidRPr="000D4B9E">
        <w:rPr>
          <w:rFonts w:ascii="Times New Roman" w:hAnsi="Times New Roman"/>
          <w:sz w:val="28"/>
          <w:szCs w:val="28"/>
          <w:lang w:val="uk-UA"/>
        </w:rPr>
        <w:lastRenderedPageBreak/>
        <w:t xml:space="preserve">енергозабезпечення. Під час проведення оздоровчих занять спортивними іграми не завжди слід покладатися на показники самопочуття гравців. У зв'язку з високим емоційним фоном заняття, значне фізичне навантаження не відчувається.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За показниками ЧСС заняттях аеробного режиму розрізняють навантаження трьох рівнів: мале (при показниках ЧСС 80-100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середнє (100-120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велике (120-140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./хв.).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Мале навантаження можна отримати під час гри в теніс з інструктором, що подає м'яч під праву руку.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Середнє навантаження може бути отримано під час гри у волейбол, без блокуючих та нападаючих стрибків.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Велике навантаження може бути отримано грою у волейбол на результат з повним складом команд; у бадмінтоні й тенісі – парною грою на результат.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Наводимо в таблиці 10 максимально допустимі показники ЧСС під час використання спортивних ігор в оздоровчому тренуванні, досліджені та виведені Л. Іващенко і Н.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Страпко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Таблиця 1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bCs/>
          <w:sz w:val="28"/>
          <w:szCs w:val="28"/>
          <w:lang w:val="uk-UA"/>
        </w:rPr>
        <w:t>Максимально допустимі показники ЧСС при використанні спортивних ігор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8"/>
        <w:gridCol w:w="1588"/>
      </w:tblGrid>
      <w:tr w:rsidR="00DC7EBF" w:rsidRPr="0036107B" w:rsidTr="00B05B50">
        <w:trPr>
          <w:trHeight w:val="48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ФС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 (років)</w:t>
            </w:r>
          </w:p>
        </w:tc>
      </w:tr>
      <w:tr w:rsidR="00DC7EBF" w:rsidRPr="0036107B" w:rsidTr="00B05B50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EBF" w:rsidRPr="0036107B" w:rsidRDefault="00DC7EBF" w:rsidP="000D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20-29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30-39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40-49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50-59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60-69</w:t>
            </w:r>
          </w:p>
        </w:tc>
      </w:tr>
      <w:tr w:rsidR="00DC7EBF" w:rsidRPr="0036107B" w:rsidTr="0079348A">
        <w:trPr>
          <w:trHeight w:val="4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175-180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165-170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155-160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C7EBF" w:rsidRPr="0036107B" w:rsidTr="0079348A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Нижче середнього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180-185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170-175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160-165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C7EBF" w:rsidRPr="0036107B" w:rsidTr="0079348A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185-190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175-180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165-170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150-155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140-145</w:t>
            </w:r>
          </w:p>
        </w:tc>
      </w:tr>
      <w:tr w:rsidR="00DC7EBF" w:rsidRPr="0036107B" w:rsidTr="0079348A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Вище середнього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190-195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190-195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170-175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155-160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145-150</w:t>
            </w:r>
          </w:p>
        </w:tc>
      </w:tr>
      <w:tr w:rsidR="00DC7EBF" w:rsidRPr="0036107B" w:rsidTr="0079348A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195-200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185-190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175-180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160-165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EBF" w:rsidRPr="0036107B" w:rsidRDefault="00DC7EBF" w:rsidP="000D4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7B">
              <w:rPr>
                <w:rFonts w:ascii="Times New Roman" w:hAnsi="Times New Roman"/>
                <w:sz w:val="28"/>
                <w:szCs w:val="28"/>
                <w:lang w:val="uk-UA"/>
              </w:rPr>
              <w:t>150-155</w:t>
            </w:r>
          </w:p>
        </w:tc>
      </w:tr>
    </w:tbl>
    <w:p w:rsidR="00DC7EBF" w:rsidRPr="000D4B9E" w:rsidRDefault="00DC7EBF" w:rsidP="000D4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Наведені показники ЧСС свідчать про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аеробно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-анаеробний режим фізичного навантаження. Про надмірне фізичне навантаження в оздоровчих заняттях спортивними іграми свідчать: тремор рук та ніг, вираз втоми на обличчі, погіршення постави, зниження активності, скарги на втому та ін. Фахівцю, який проводить заняття, слід обов'язково брати всі названі ознаки до уваги й застосовувати різні методичні прийоми для оптимального дозування навантаження. 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Слід приділяти увагу відновленню ЧСС після завершення ігрового заняття. У добре фізично підготовлених людей ЧСС знижується з 160-170 до 120-130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./хв. за 60-80 с, у непідготовлених – за 2-3 хвилини і більше.</w:t>
      </w:r>
    </w:p>
    <w:p w:rsidR="00DC7EBF" w:rsidRPr="000D4B9E" w:rsidRDefault="00DC7EBF" w:rsidP="000D4B9E">
      <w:pPr>
        <w:pStyle w:val="HTML"/>
        <w:tabs>
          <w:tab w:val="clear" w:pos="183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BF" w:rsidRPr="000D4B9E" w:rsidRDefault="00DC7EBF" w:rsidP="000D4B9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sz w:val="28"/>
          <w:szCs w:val="28"/>
          <w:lang w:val="uk-UA"/>
        </w:rPr>
        <w:t>Правила безпеки під час проведення оздоровчих занять</w:t>
      </w:r>
    </w:p>
    <w:p w:rsidR="00DC7EBF" w:rsidRPr="000D4B9E" w:rsidRDefault="00DC7EBF" w:rsidP="000D4B9E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7EBF" w:rsidRPr="000D4B9E" w:rsidRDefault="00DC7EBF" w:rsidP="000D4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Оздоровчі заняття необхідно проводити на м'якому ґрунті або покритті (асфальтовані майданчики до проведення занять не придатні). Заборонено проводити оздоровчі тренування під час дощу і після нього на майданчику, яка </w:t>
      </w:r>
      <w:r w:rsidRPr="000D4B9E">
        <w:rPr>
          <w:rFonts w:ascii="Times New Roman" w:hAnsi="Times New Roman"/>
          <w:sz w:val="28"/>
          <w:szCs w:val="28"/>
          <w:lang w:val="uk-UA"/>
        </w:rPr>
        <w:lastRenderedPageBreak/>
        <w:t>покрита водою. Не рекомендується проводити оздоровчі тренування при температурі нижче -14 °С і вище 25 °С.</w:t>
      </w:r>
    </w:p>
    <w:p w:rsidR="00DC7EBF" w:rsidRPr="000D4B9E" w:rsidRDefault="00DC7EBF" w:rsidP="000D4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  <w:r w:rsidRPr="000D4B9E">
        <w:rPr>
          <w:rStyle w:val="af4"/>
          <w:b/>
          <w:bCs/>
          <w:sz w:val="28"/>
          <w:szCs w:val="28"/>
          <w:lang w:val="uk-UA"/>
        </w:rPr>
        <w:t xml:space="preserve">К о н т р о л ь н і   з а п и т а н </w:t>
      </w:r>
      <w:proofErr w:type="spellStart"/>
      <w:r w:rsidRPr="000D4B9E">
        <w:rPr>
          <w:rStyle w:val="af4"/>
          <w:b/>
          <w:bCs/>
          <w:sz w:val="28"/>
          <w:szCs w:val="28"/>
          <w:lang w:val="uk-UA"/>
        </w:rPr>
        <w:t>н</w:t>
      </w:r>
      <w:proofErr w:type="spellEnd"/>
      <w:r w:rsidRPr="000D4B9E">
        <w:rPr>
          <w:rStyle w:val="af4"/>
          <w:b/>
          <w:bCs/>
          <w:sz w:val="28"/>
          <w:szCs w:val="28"/>
          <w:lang w:val="uk-UA"/>
        </w:rPr>
        <w:t xml:space="preserve"> я :</w:t>
      </w:r>
    </w:p>
    <w:p w:rsidR="00DC7EBF" w:rsidRPr="000D4B9E" w:rsidRDefault="00DC7EBF" w:rsidP="000D4B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</w:p>
    <w:p w:rsidR="00DC7EBF" w:rsidRPr="000D4B9E" w:rsidRDefault="00DC7EBF" w:rsidP="000D4B9E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B9E">
        <w:rPr>
          <w:sz w:val="28"/>
          <w:szCs w:val="28"/>
          <w:lang w:val="uk-UA"/>
        </w:rPr>
        <w:t>Від яких показників залежить дозування фізичного навантаження при гри в спортивні ігри?</w:t>
      </w:r>
    </w:p>
    <w:p w:rsidR="00DC7EBF" w:rsidRPr="000D4B9E" w:rsidRDefault="00DC7EBF" w:rsidP="000D4B9E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B9E">
        <w:rPr>
          <w:sz w:val="28"/>
          <w:szCs w:val="28"/>
          <w:lang w:val="uk-UA"/>
        </w:rPr>
        <w:t>Назвіть признаки надмірного фізичного навантаження в оздоровчих заняттях спортивними іграми?</w:t>
      </w:r>
    </w:p>
    <w:p w:rsidR="00DC7EBF" w:rsidRPr="000D4B9E" w:rsidRDefault="00DC7EBF" w:rsidP="000D4B9E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Яке ЧСС має бути після завершення ігрового заняття?</w:t>
      </w:r>
    </w:p>
    <w:p w:rsidR="00DC7EBF" w:rsidRPr="000D4B9E" w:rsidRDefault="00DC7EBF" w:rsidP="000D4B9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>Які існують правила безпеки під час проведення оздоровчих занять?</w:t>
      </w:r>
    </w:p>
    <w:p w:rsidR="00DC7EBF" w:rsidRPr="000D4B9E" w:rsidRDefault="00DC7EBF" w:rsidP="000D4B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</w:p>
    <w:p w:rsidR="00DC7EBF" w:rsidRPr="000D4B9E" w:rsidRDefault="00DC7EBF" w:rsidP="000D4B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  <w:r w:rsidRPr="000D4B9E">
        <w:rPr>
          <w:rStyle w:val="af4"/>
          <w:b/>
          <w:bCs/>
          <w:sz w:val="28"/>
          <w:szCs w:val="28"/>
          <w:lang w:val="uk-UA"/>
        </w:rPr>
        <w:t xml:space="preserve">Т Е С Т О В І    П И Т А Н </w:t>
      </w:r>
      <w:proofErr w:type="spellStart"/>
      <w:r w:rsidRPr="000D4B9E">
        <w:rPr>
          <w:rStyle w:val="af4"/>
          <w:b/>
          <w:bCs/>
          <w:sz w:val="28"/>
          <w:szCs w:val="28"/>
          <w:lang w:val="uk-UA"/>
        </w:rPr>
        <w:t>Н</w:t>
      </w:r>
      <w:proofErr w:type="spellEnd"/>
      <w:r w:rsidRPr="000D4B9E">
        <w:rPr>
          <w:rStyle w:val="af4"/>
          <w:b/>
          <w:bCs/>
          <w:sz w:val="28"/>
          <w:szCs w:val="28"/>
          <w:lang w:val="uk-UA"/>
        </w:rPr>
        <w:t xml:space="preserve"> Я</w:t>
      </w:r>
    </w:p>
    <w:p w:rsidR="00DC7EBF" w:rsidRPr="000D4B9E" w:rsidRDefault="00DC7EBF" w:rsidP="000D4B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C7EBF" w:rsidRPr="000D4B9E" w:rsidRDefault="00DC7EBF" w:rsidP="000D4B9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i/>
          <w:sz w:val="28"/>
          <w:szCs w:val="28"/>
          <w:lang w:val="uk-UA"/>
        </w:rPr>
        <w:t>Яка гра за визначенням ФІФА найбільш древня з відомих народних ігор та сильно схожа на сучасний футбол?</w:t>
      </w:r>
    </w:p>
    <w:p w:rsidR="00DC7EBF" w:rsidRPr="000D4B9E" w:rsidRDefault="00DC7EBF" w:rsidP="000D4B9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японська –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кемарі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;</w:t>
      </w:r>
    </w:p>
    <w:p w:rsidR="00DC7EBF" w:rsidRPr="000D4B9E" w:rsidRDefault="00DC7EBF" w:rsidP="000D4B9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китайська –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цуцзю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;</w:t>
      </w:r>
    </w:p>
    <w:p w:rsidR="00DC7EBF" w:rsidRPr="000D4B9E" w:rsidRDefault="00DC7EBF" w:rsidP="000D4B9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італьянська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кальчо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;</w:t>
      </w:r>
    </w:p>
    <w:p w:rsidR="00DC7EBF" w:rsidRPr="000D4B9E" w:rsidRDefault="00DC7EBF" w:rsidP="000D4B9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ірландська – гельський </w:t>
      </w:r>
      <w:r w:rsidRPr="000D4B9E">
        <w:rPr>
          <w:rFonts w:ascii="Times New Roman" w:hAnsi="Times New Roman"/>
          <w:i/>
          <w:sz w:val="28"/>
          <w:szCs w:val="28"/>
          <w:lang w:val="uk-UA"/>
        </w:rPr>
        <w:t>футбол.</w:t>
      </w:r>
    </w:p>
    <w:p w:rsidR="00DC7EBF" w:rsidRPr="000D4B9E" w:rsidRDefault="00DC7EBF" w:rsidP="000D4B9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i/>
          <w:sz w:val="28"/>
          <w:szCs w:val="28"/>
          <w:lang w:val="uk-UA"/>
        </w:rPr>
        <w:t xml:space="preserve">Скільки </w:t>
      </w:r>
      <w:proofErr w:type="spellStart"/>
      <w:r w:rsidRPr="000D4B9E">
        <w:rPr>
          <w:rFonts w:ascii="Times New Roman" w:hAnsi="Times New Roman"/>
          <w:b/>
          <w:i/>
          <w:sz w:val="28"/>
          <w:szCs w:val="28"/>
          <w:lang w:val="uk-UA"/>
        </w:rPr>
        <w:t>рівнев</w:t>
      </w:r>
      <w:proofErr w:type="spellEnd"/>
      <w:r w:rsidRPr="000D4B9E">
        <w:rPr>
          <w:rFonts w:ascii="Times New Roman" w:hAnsi="Times New Roman"/>
          <w:b/>
          <w:i/>
          <w:sz w:val="28"/>
          <w:szCs w:val="28"/>
          <w:lang w:val="uk-UA"/>
        </w:rPr>
        <w:t xml:space="preserve"> навантаження розрізняють на заняттях аеробного режиму за показниками ЧСС?</w:t>
      </w:r>
    </w:p>
    <w:p w:rsidR="00DC7EBF" w:rsidRPr="000D4B9E" w:rsidRDefault="00DC7EBF" w:rsidP="000D4B9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мале (при показниках ЧСС 70-90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середнє (90-110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велике (110-130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./хв.);</w:t>
      </w:r>
    </w:p>
    <w:p w:rsidR="00DC7EBF" w:rsidRPr="000D4B9E" w:rsidRDefault="00DC7EBF" w:rsidP="00E36CF4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B9E">
        <w:rPr>
          <w:rFonts w:ascii="Times New Roman" w:hAnsi="Times New Roman"/>
          <w:sz w:val="28"/>
          <w:szCs w:val="28"/>
          <w:lang w:val="uk-UA"/>
        </w:rPr>
        <w:t xml:space="preserve">мале (при показниках ЧСС 80-100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середнє (100-120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 xml:space="preserve">./хв.); велике (120-140 </w:t>
      </w:r>
      <w:proofErr w:type="spellStart"/>
      <w:r w:rsidRPr="000D4B9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0D4B9E">
        <w:rPr>
          <w:rFonts w:ascii="Times New Roman" w:hAnsi="Times New Roman"/>
          <w:sz w:val="28"/>
          <w:szCs w:val="28"/>
          <w:lang w:val="uk-UA"/>
        </w:rPr>
        <w:t>./хв.).</w:t>
      </w:r>
    </w:p>
    <w:p w:rsidR="00DC7EBF" w:rsidRPr="000D4B9E" w:rsidRDefault="00DC7EBF" w:rsidP="00E36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E36CF4" w:rsidRDefault="00DC7EBF" w:rsidP="00E36CF4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6CF4">
        <w:rPr>
          <w:rFonts w:ascii="Times New Roman" w:hAnsi="Times New Roman"/>
          <w:b/>
          <w:sz w:val="28"/>
          <w:szCs w:val="28"/>
          <w:lang w:val="uk-UA"/>
        </w:rPr>
        <w:t>САМОСТІЙНЕ ЗАВДАННЯ № 8</w:t>
      </w:r>
    </w:p>
    <w:p w:rsidR="00DC7EBF" w:rsidRDefault="00DC7EBF" w:rsidP="00E36CF4">
      <w:pPr>
        <w:shd w:val="clear" w:color="auto" w:fill="FFFFFF"/>
        <w:spacing w:after="0" w:line="240" w:lineRule="auto"/>
        <w:ind w:left="2867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DC7EBF" w:rsidRDefault="00DC7EBF" w:rsidP="00E36CF4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</w:pPr>
      <w:r w:rsidRPr="005D1C55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1. </w:t>
      </w:r>
      <w:r w:rsidRPr="005D1C55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sym w:font="Wingdings" w:char="F03F"/>
      </w:r>
      <w:r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 Визначте походження ігор (з якої гри вона зародилася з рухливої або з народної) її застосування на пляжі для широкого </w:t>
      </w:r>
      <w:proofErr w:type="spellStart"/>
      <w:r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расповсюдження</w:t>
      </w:r>
      <w:proofErr w:type="spellEnd"/>
      <w:r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  </w:t>
      </w:r>
    </w:p>
    <w:p w:rsidR="00DC7EBF" w:rsidRPr="003A1184" w:rsidRDefault="00DC7EBF" w:rsidP="00E36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DC7EBF" w:rsidRDefault="00DC7EBF" w:rsidP="00E36CF4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1555"/>
        <w:gridCol w:w="1691"/>
        <w:gridCol w:w="1522"/>
        <w:gridCol w:w="2990"/>
      </w:tblGrid>
      <w:tr w:rsidR="00DC7EBF" w:rsidRPr="0036107B" w:rsidTr="00A04762">
        <w:trPr>
          <w:trHeight w:val="365"/>
        </w:trPr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Ігри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Походження гри</w:t>
            </w: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Застосування гри на пляжі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 якій країні зародилась</w:t>
            </w: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Обладнання, інвентар, екіпіровка</w:t>
            </w:r>
          </w:p>
        </w:tc>
      </w:tr>
      <w:tr w:rsidR="00DC7EBF" w:rsidRPr="0036107B" w:rsidTr="00A04762">
        <w:trPr>
          <w:trHeight w:val="365"/>
        </w:trPr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бадмінтон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rPr>
          <w:trHeight w:val="330"/>
        </w:trPr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Кросмінтон</w:t>
            </w:r>
            <w:proofErr w:type="spellEnd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спидминтон</w:t>
            </w:r>
            <w:proofErr w:type="spellEnd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rPr>
          <w:trHeight w:val="313"/>
        </w:trPr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пляжний теніс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rPr>
          <w:trHeight w:val="313"/>
        </w:trPr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регбол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рухливої</w:t>
            </w: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+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Росія</w:t>
            </w: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м’яч, баскетбольний майданчик</w:t>
            </w: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хорсбол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Teqball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пляжний футбол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пляжний гандбол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лакросс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пляжний хокей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futvoley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DA5C53" w:rsidRDefault="00DC7EBF" w:rsidP="00E36CF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DA5C53">
              <w:rPr>
                <w:b w:val="0"/>
                <w:sz w:val="24"/>
                <w:szCs w:val="24"/>
                <w:lang w:val="uk-UA"/>
              </w:rPr>
              <w:t>сепактакро</w:t>
            </w:r>
            <w:proofErr w:type="spellEnd"/>
            <w:r w:rsidRPr="00DA5C53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5C53">
              <w:rPr>
                <w:b w:val="0"/>
                <w:sz w:val="24"/>
                <w:szCs w:val="24"/>
                <w:lang w:val="uk-UA"/>
              </w:rPr>
              <w:t>или</w:t>
            </w:r>
            <w:proofErr w:type="spellEnd"/>
            <w:r w:rsidRPr="00DA5C53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5C53">
              <w:rPr>
                <w:b w:val="0"/>
                <w:sz w:val="24"/>
                <w:szCs w:val="24"/>
                <w:lang w:val="uk-UA"/>
              </w:rPr>
              <w:t>азиатский</w:t>
            </w:r>
            <w:proofErr w:type="spellEnd"/>
            <w:r w:rsidRPr="00DA5C53">
              <w:rPr>
                <w:b w:val="0"/>
                <w:sz w:val="24"/>
                <w:szCs w:val="24"/>
                <w:lang w:val="uk-UA"/>
              </w:rPr>
              <w:t xml:space="preserve"> волейбол</w:t>
            </w: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Double</w:t>
            </w:r>
            <w:proofErr w:type="spellEnd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Disc</w:t>
            </w:r>
            <w:proofErr w:type="spellEnd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Court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алтимат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Guts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kabaddi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чоукбол</w:t>
            </w:r>
            <w:proofErr w:type="spellEnd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Tchoukball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EBF" w:rsidRPr="0036107B" w:rsidTr="00A04762">
        <w:tc>
          <w:tcPr>
            <w:tcW w:w="2410" w:type="dxa"/>
          </w:tcPr>
          <w:p w:rsidR="00DC7EBF" w:rsidRPr="0036107B" w:rsidRDefault="00DC7EBF" w:rsidP="00E36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107B">
              <w:rPr>
                <w:rFonts w:ascii="Times New Roman" w:hAnsi="Times New Roman"/>
                <w:sz w:val="24"/>
                <w:szCs w:val="24"/>
                <w:lang w:val="uk-UA"/>
              </w:rPr>
              <w:t>Spikeball</w:t>
            </w:r>
            <w:proofErr w:type="spellEnd"/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7EBF" w:rsidRPr="0036107B" w:rsidRDefault="00DC7EBF" w:rsidP="00E3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C7EBF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4B9E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7EBF" w:rsidRPr="00E20BF7" w:rsidRDefault="00DC7EBF" w:rsidP="00E20BF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Бессарабова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 О.В. Курс лекцій з дисципліни «Загальна теорія спорту для всіх» для студентів фак.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фіз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напряму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підг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: 6.010203 «Здоров’я людини» / уклад. О.В.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Бессарабова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, В.І.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Кемкіна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О.І.Ванюк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>. – Запоріжжя : ЗНТУ, 2016. – 88 с. </w:t>
      </w:r>
      <w:r w:rsidRPr="00E20B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7EBF" w:rsidRPr="00E20BF7" w:rsidRDefault="00DC7EBF" w:rsidP="00E20BF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 Л.В. Спортивні ігри :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.-мет.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>. освіт.-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кваліф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рівня "бакалавр" напр.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підг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 xml:space="preserve">. "Соціальна педагогіка / уклад. Л.В. </w:t>
      </w:r>
      <w:proofErr w:type="spellStart"/>
      <w:r w:rsidRPr="00E20BF7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Pr="00E20BF7">
        <w:rPr>
          <w:rFonts w:ascii="Times New Roman" w:hAnsi="Times New Roman"/>
          <w:sz w:val="28"/>
          <w:szCs w:val="28"/>
          <w:lang w:val="uk-UA"/>
        </w:rPr>
        <w:t>. – Запоріжжя : ЗНУ, 2014. – 123 с. </w:t>
      </w:r>
    </w:p>
    <w:p w:rsidR="00DC7EBF" w:rsidRPr="000D4B9E" w:rsidRDefault="00DC7EBF" w:rsidP="00E20BF7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EBF" w:rsidRPr="000D4B9E" w:rsidRDefault="00DC7EBF" w:rsidP="000D4B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C7EBF" w:rsidRPr="000D4B9E" w:rsidSect="0004538C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3F7"/>
    <w:multiLevelType w:val="hybridMultilevel"/>
    <w:tmpl w:val="9CCCB94A"/>
    <w:lvl w:ilvl="0" w:tplc="C0BA44F8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947982"/>
    <w:multiLevelType w:val="hybridMultilevel"/>
    <w:tmpl w:val="A3D83308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E96123"/>
    <w:multiLevelType w:val="hybridMultilevel"/>
    <w:tmpl w:val="4F7A6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535E96"/>
    <w:multiLevelType w:val="hybridMultilevel"/>
    <w:tmpl w:val="B40A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83242"/>
    <w:multiLevelType w:val="hybridMultilevel"/>
    <w:tmpl w:val="B1E89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1151FD"/>
    <w:multiLevelType w:val="hybridMultilevel"/>
    <w:tmpl w:val="3FE0D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65A95"/>
    <w:multiLevelType w:val="hybridMultilevel"/>
    <w:tmpl w:val="A52AA6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406A4E"/>
    <w:multiLevelType w:val="hybridMultilevel"/>
    <w:tmpl w:val="A9BAB5F2"/>
    <w:lvl w:ilvl="0" w:tplc="B218C05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51DD4"/>
    <w:multiLevelType w:val="hybridMultilevel"/>
    <w:tmpl w:val="F76EC272"/>
    <w:lvl w:ilvl="0" w:tplc="E2BCD0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8303A2"/>
    <w:multiLevelType w:val="hybridMultilevel"/>
    <w:tmpl w:val="17E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75A58"/>
    <w:multiLevelType w:val="hybridMultilevel"/>
    <w:tmpl w:val="7938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3C0"/>
    <w:multiLevelType w:val="hybridMultilevel"/>
    <w:tmpl w:val="213EC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2D771B"/>
    <w:multiLevelType w:val="hybridMultilevel"/>
    <w:tmpl w:val="0F4E6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F0694A"/>
    <w:multiLevelType w:val="hybridMultilevel"/>
    <w:tmpl w:val="470CF0E0"/>
    <w:lvl w:ilvl="0" w:tplc="883E18D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5345B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">
    <w:nsid w:val="50A16DE1"/>
    <w:multiLevelType w:val="multilevel"/>
    <w:tmpl w:val="4A2CF95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58446DB3"/>
    <w:multiLevelType w:val="hybridMultilevel"/>
    <w:tmpl w:val="85940496"/>
    <w:lvl w:ilvl="0" w:tplc="FE8CE72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15479"/>
    <w:multiLevelType w:val="hybridMultilevel"/>
    <w:tmpl w:val="E63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16AB3"/>
    <w:multiLevelType w:val="hybridMultilevel"/>
    <w:tmpl w:val="2CFC17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F1E8E"/>
    <w:multiLevelType w:val="hybridMultilevel"/>
    <w:tmpl w:val="E99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3762BD"/>
    <w:multiLevelType w:val="hybridMultilevel"/>
    <w:tmpl w:val="69123D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01AA0"/>
    <w:multiLevelType w:val="hybridMultilevel"/>
    <w:tmpl w:val="336AD13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3B4C06"/>
    <w:multiLevelType w:val="hybridMultilevel"/>
    <w:tmpl w:val="8308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730EA5"/>
    <w:multiLevelType w:val="hybridMultilevel"/>
    <w:tmpl w:val="ED4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86858"/>
    <w:multiLevelType w:val="hybridMultilevel"/>
    <w:tmpl w:val="8418256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1C43829"/>
    <w:multiLevelType w:val="hybridMultilevel"/>
    <w:tmpl w:val="52FE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36A09"/>
    <w:multiLevelType w:val="hybridMultilevel"/>
    <w:tmpl w:val="6790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932292"/>
    <w:multiLevelType w:val="hybridMultilevel"/>
    <w:tmpl w:val="F906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A1F99"/>
    <w:multiLevelType w:val="hybridMultilevel"/>
    <w:tmpl w:val="B24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D137D"/>
    <w:multiLevelType w:val="hybridMultilevel"/>
    <w:tmpl w:val="A8CC2B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32"/>
  </w:num>
  <w:num w:numId="5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30"/>
  </w:num>
  <w:num w:numId="10">
    <w:abstractNumId w:val="21"/>
  </w:num>
  <w:num w:numId="11">
    <w:abstractNumId w:val="26"/>
  </w:num>
  <w:num w:numId="12">
    <w:abstractNumId w:val="2"/>
  </w:num>
  <w:num w:numId="13">
    <w:abstractNumId w:val="20"/>
  </w:num>
  <w:num w:numId="14">
    <w:abstractNumId w:val="19"/>
  </w:num>
  <w:num w:numId="15">
    <w:abstractNumId w:val="31"/>
  </w:num>
  <w:num w:numId="16">
    <w:abstractNumId w:val="27"/>
  </w:num>
  <w:num w:numId="17">
    <w:abstractNumId w:val="4"/>
  </w:num>
  <w:num w:numId="18">
    <w:abstractNumId w:val="12"/>
  </w:num>
  <w:num w:numId="19">
    <w:abstractNumId w:val="24"/>
  </w:num>
  <w:num w:numId="20">
    <w:abstractNumId w:val="0"/>
  </w:num>
  <w:num w:numId="21">
    <w:abstractNumId w:val="6"/>
  </w:num>
  <w:num w:numId="22">
    <w:abstractNumId w:val="8"/>
  </w:num>
  <w:num w:numId="23">
    <w:abstractNumId w:val="18"/>
  </w:num>
  <w:num w:numId="24">
    <w:abstractNumId w:val="13"/>
  </w:num>
  <w:num w:numId="25">
    <w:abstractNumId w:val="9"/>
  </w:num>
  <w:num w:numId="26">
    <w:abstractNumId w:val="23"/>
  </w:num>
  <w:num w:numId="27">
    <w:abstractNumId w:val="7"/>
  </w:num>
  <w:num w:numId="28">
    <w:abstractNumId w:val="3"/>
  </w:num>
  <w:num w:numId="29">
    <w:abstractNumId w:val="16"/>
  </w:num>
  <w:num w:numId="30">
    <w:abstractNumId w:val="14"/>
  </w:num>
  <w:num w:numId="31">
    <w:abstractNumId w:val="15"/>
  </w:num>
  <w:num w:numId="32">
    <w:abstractNumId w:val="29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1"/>
    <w:rsid w:val="00030EF3"/>
    <w:rsid w:val="0004538C"/>
    <w:rsid w:val="00051FD2"/>
    <w:rsid w:val="000B09E4"/>
    <w:rsid w:val="000D3E67"/>
    <w:rsid w:val="000D4B9E"/>
    <w:rsid w:val="000E31BD"/>
    <w:rsid w:val="001016CC"/>
    <w:rsid w:val="001108EC"/>
    <w:rsid w:val="001502A4"/>
    <w:rsid w:val="00153EFD"/>
    <w:rsid w:val="001A0A88"/>
    <w:rsid w:val="001C53D1"/>
    <w:rsid w:val="00200520"/>
    <w:rsid w:val="00216D0D"/>
    <w:rsid w:val="00235195"/>
    <w:rsid w:val="002429CA"/>
    <w:rsid w:val="00302F91"/>
    <w:rsid w:val="00303F5C"/>
    <w:rsid w:val="00355A0D"/>
    <w:rsid w:val="00355A33"/>
    <w:rsid w:val="0036107B"/>
    <w:rsid w:val="00365256"/>
    <w:rsid w:val="00386667"/>
    <w:rsid w:val="00396438"/>
    <w:rsid w:val="003A1184"/>
    <w:rsid w:val="004375A1"/>
    <w:rsid w:val="00444E33"/>
    <w:rsid w:val="00484129"/>
    <w:rsid w:val="004B364F"/>
    <w:rsid w:val="004C29EB"/>
    <w:rsid w:val="004D1DEB"/>
    <w:rsid w:val="005006B9"/>
    <w:rsid w:val="00545758"/>
    <w:rsid w:val="00570D3F"/>
    <w:rsid w:val="005944ED"/>
    <w:rsid w:val="005B3D3B"/>
    <w:rsid w:val="005D0AD4"/>
    <w:rsid w:val="005D1C55"/>
    <w:rsid w:val="005F674D"/>
    <w:rsid w:val="006611D8"/>
    <w:rsid w:val="006F26CA"/>
    <w:rsid w:val="006F7681"/>
    <w:rsid w:val="007803D8"/>
    <w:rsid w:val="00787EB8"/>
    <w:rsid w:val="0079348A"/>
    <w:rsid w:val="007A3CBE"/>
    <w:rsid w:val="00875990"/>
    <w:rsid w:val="00882021"/>
    <w:rsid w:val="008E48B7"/>
    <w:rsid w:val="00914429"/>
    <w:rsid w:val="00944971"/>
    <w:rsid w:val="00976007"/>
    <w:rsid w:val="00982F71"/>
    <w:rsid w:val="009B76FD"/>
    <w:rsid w:val="009E551A"/>
    <w:rsid w:val="009F5995"/>
    <w:rsid w:val="00A04762"/>
    <w:rsid w:val="00A163B5"/>
    <w:rsid w:val="00A37D87"/>
    <w:rsid w:val="00A47695"/>
    <w:rsid w:val="00A96047"/>
    <w:rsid w:val="00AA0812"/>
    <w:rsid w:val="00B05B50"/>
    <w:rsid w:val="00B24DC8"/>
    <w:rsid w:val="00B5278E"/>
    <w:rsid w:val="00BE1865"/>
    <w:rsid w:val="00C4666C"/>
    <w:rsid w:val="00C55376"/>
    <w:rsid w:val="00C62CC3"/>
    <w:rsid w:val="00C62D28"/>
    <w:rsid w:val="00D259AC"/>
    <w:rsid w:val="00D26D64"/>
    <w:rsid w:val="00D53425"/>
    <w:rsid w:val="00D54E89"/>
    <w:rsid w:val="00D638BD"/>
    <w:rsid w:val="00D86EB8"/>
    <w:rsid w:val="00DA5C53"/>
    <w:rsid w:val="00DC7EBF"/>
    <w:rsid w:val="00DE6D9B"/>
    <w:rsid w:val="00E01830"/>
    <w:rsid w:val="00E20BF7"/>
    <w:rsid w:val="00E36CF4"/>
    <w:rsid w:val="00E535BE"/>
    <w:rsid w:val="00E96612"/>
    <w:rsid w:val="00E976ED"/>
    <w:rsid w:val="00EB0DF4"/>
    <w:rsid w:val="00ED4871"/>
    <w:rsid w:val="00EF69A2"/>
    <w:rsid w:val="00F504CC"/>
    <w:rsid w:val="00FB2967"/>
    <w:rsid w:val="00FD6C66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CAB4C-226F-4BBF-8F00-EB73921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7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449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49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97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49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497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971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a3">
    <w:name w:val="Лекция"/>
    <w:basedOn w:val="1"/>
    <w:uiPriority w:val="99"/>
    <w:rsid w:val="00944971"/>
    <w:pPr>
      <w:keepLines w:val="0"/>
      <w:spacing w:before="0"/>
      <w:jc w:val="center"/>
    </w:pPr>
    <w:rPr>
      <w:rFonts w:ascii="Times New Roman" w:hAnsi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uiPriority w:val="99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99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4971"/>
    <w:rPr>
      <w:rFonts w:ascii="Courier New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uiPriority w:val="99"/>
    <w:rsid w:val="00944971"/>
    <w:rPr>
      <w:rFonts w:cs="Times New Roman"/>
    </w:rPr>
  </w:style>
  <w:style w:type="character" w:styleId="a6">
    <w:name w:val="Hyperlink"/>
    <w:basedOn w:val="a0"/>
    <w:uiPriority w:val="99"/>
    <w:rsid w:val="0094497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4971"/>
    <w:rPr>
      <w:rFonts w:cs="Times New Roman"/>
    </w:rPr>
  </w:style>
  <w:style w:type="paragraph" w:styleId="a7">
    <w:name w:val="Normal (Web)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944971"/>
    <w:pPr>
      <w:ind w:firstLine="624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944971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44971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44971"/>
    <w:rPr>
      <w:rFonts w:eastAsia="Times New Roman" w:cs="Times New Roman"/>
      <w:lang w:eastAsia="ru-RU"/>
    </w:rPr>
  </w:style>
  <w:style w:type="table" w:styleId="ae">
    <w:name w:val="Table Grid"/>
    <w:basedOn w:val="a1"/>
    <w:uiPriority w:val="99"/>
    <w:rsid w:val="0094497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4497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4971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944971"/>
    <w:pPr>
      <w:spacing w:after="0" w:line="240" w:lineRule="auto"/>
      <w:ind w:left="720" w:firstLine="698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497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1">
    <w:name w:val="FR1"/>
    <w:uiPriority w:val="99"/>
    <w:rsid w:val="00944971"/>
    <w:pPr>
      <w:widowControl w:val="0"/>
      <w:spacing w:line="260" w:lineRule="auto"/>
      <w:ind w:left="240" w:right="600"/>
      <w:jc w:val="center"/>
    </w:pPr>
    <w:rPr>
      <w:rFonts w:ascii="Arial" w:eastAsia="Times New Roman" w:hAnsi="Arial"/>
      <w:b/>
      <w:i/>
      <w:sz w:val="28"/>
      <w:szCs w:val="20"/>
      <w:lang w:val="uk-UA"/>
    </w:rPr>
  </w:style>
  <w:style w:type="paragraph" w:styleId="23">
    <w:name w:val="Body Text 2"/>
    <w:aliases w:val="Знак2"/>
    <w:basedOn w:val="a"/>
    <w:link w:val="24"/>
    <w:uiPriority w:val="99"/>
    <w:rsid w:val="00944971"/>
    <w:pPr>
      <w:tabs>
        <w:tab w:val="num" w:pos="0"/>
      </w:tabs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aliases w:val="Знак2 Знак"/>
    <w:basedOn w:val="a0"/>
    <w:link w:val="23"/>
    <w:uiPriority w:val="99"/>
    <w:locked/>
    <w:rsid w:val="009449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44971"/>
    <w:pPr>
      <w:widowControl w:val="0"/>
      <w:spacing w:before="420" w:line="420" w:lineRule="auto"/>
      <w:ind w:left="200"/>
      <w:jc w:val="right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FR3">
    <w:name w:val="FR3"/>
    <w:uiPriority w:val="99"/>
    <w:rsid w:val="00944971"/>
    <w:pPr>
      <w:widowControl w:val="0"/>
      <w:spacing w:before="40"/>
      <w:ind w:left="1360"/>
    </w:pPr>
    <w:rPr>
      <w:rFonts w:ascii="Times New Roman" w:eastAsia="Times New Roman" w:hAnsi="Times New Roman"/>
      <w:sz w:val="24"/>
      <w:szCs w:val="20"/>
      <w:lang w:val="uk-UA"/>
    </w:rPr>
  </w:style>
  <w:style w:type="paragraph" w:styleId="af">
    <w:name w:val="Balloon Text"/>
    <w:basedOn w:val="a"/>
    <w:link w:val="af0"/>
    <w:uiPriority w:val="99"/>
    <w:semiHidden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4971"/>
    <w:rPr>
      <w:rFonts w:ascii="Tahom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944971"/>
    <w:rPr>
      <w:rFonts w:eastAsia="Times New Roman" w:cs="Times New Roman"/>
      <w:lang w:eastAsia="ru-RU"/>
    </w:rPr>
  </w:style>
  <w:style w:type="character" w:styleId="af3">
    <w:name w:val="Strong"/>
    <w:basedOn w:val="a0"/>
    <w:uiPriority w:val="99"/>
    <w:qFormat/>
    <w:rsid w:val="00944971"/>
    <w:rPr>
      <w:rFonts w:cs="Times New Roman"/>
      <w:b/>
      <w:bCs/>
    </w:rPr>
  </w:style>
  <w:style w:type="character" w:styleId="af4">
    <w:name w:val="Emphasis"/>
    <w:basedOn w:val="a0"/>
    <w:uiPriority w:val="99"/>
    <w:qFormat/>
    <w:rsid w:val="009449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Практичне заняття № 6</vt:lpstr>
    </vt:vector>
  </TitlesOfParts>
  <Company>Reanimator Extreme Edition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№ 6</dc:title>
  <dc:subject/>
  <dc:creator>Пользователь</dc:creator>
  <cp:keywords/>
  <dc:description/>
  <cp:lastModifiedBy>Таня</cp:lastModifiedBy>
  <cp:revision>2</cp:revision>
  <dcterms:created xsi:type="dcterms:W3CDTF">2023-01-23T07:54:00Z</dcterms:created>
  <dcterms:modified xsi:type="dcterms:W3CDTF">2023-01-23T07:54:00Z</dcterms:modified>
</cp:coreProperties>
</file>