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D1A" w:rsidRPr="007D6D1A" w:rsidRDefault="007D6D1A" w:rsidP="007D6D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b/>
          <w:bCs/>
          <w:iCs/>
          <w:sz w:val="28"/>
          <w:szCs w:val="28"/>
        </w:rPr>
        <w:t>Метою навчальної дисципліни</w:t>
      </w:r>
      <w:r w:rsidRPr="007D6D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«Організація самокерованої групової роботи» </w:t>
      </w:r>
      <w:r w:rsidRPr="007D6D1A">
        <w:rPr>
          <w:rFonts w:ascii="Times New Roman" w:hAnsi="Times New Roman" w:cs="Times New Roman"/>
          <w:sz w:val="28"/>
          <w:szCs w:val="28"/>
        </w:rPr>
        <w:t xml:space="preserve">є формування у студентів знання і практичні навички щодо організації ефективної та успішної самокерованої групової роботи та роботи в команді. </w:t>
      </w:r>
    </w:p>
    <w:p w:rsidR="007D6D1A" w:rsidRPr="007D6D1A" w:rsidRDefault="007D6D1A" w:rsidP="007D6D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b/>
          <w:sz w:val="28"/>
          <w:szCs w:val="28"/>
        </w:rPr>
        <w:t>Завданнями</w:t>
      </w:r>
      <w:r w:rsidRPr="007D6D1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навчальної дисципліни</w:t>
      </w:r>
      <w:r w:rsidRPr="007D6D1A">
        <w:rPr>
          <w:rFonts w:ascii="Times New Roman" w:hAnsi="Times New Roman" w:cs="Times New Roman"/>
          <w:sz w:val="28"/>
          <w:szCs w:val="28"/>
        </w:rPr>
        <w:t xml:space="preserve"> є</w:t>
      </w:r>
      <w:r w:rsidRPr="007D6D1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7D6D1A" w:rsidRPr="007D6D1A" w:rsidRDefault="007D6D1A" w:rsidP="007D6D1A">
      <w:pPr>
        <w:numPr>
          <w:ilvl w:val="0"/>
          <w:numId w:val="1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 xml:space="preserve">вивчення теоретичних основ управління організації груп самодопомоги, питань набору, розвитку, адаптації, атестації та мотивації членів груп самодопомоги із врахуванням вітчизняного й зарубіжного досвіду; </w:t>
      </w:r>
    </w:p>
    <w:p w:rsidR="007D6D1A" w:rsidRPr="007D6D1A" w:rsidRDefault="007D6D1A" w:rsidP="007D6D1A">
      <w:pPr>
        <w:numPr>
          <w:ilvl w:val="0"/>
          <w:numId w:val="1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>розкриття соціально-психологічних особливостей управління організацією груп самодопомоги, психології управлінської діяльності, різноманітних прикладів вирішення  проблем організації та керівництва груп самодопомоги;</w:t>
      </w:r>
    </w:p>
    <w:p w:rsidR="007D6D1A" w:rsidRPr="007D6D1A" w:rsidRDefault="007D6D1A" w:rsidP="007D6D1A">
      <w:pPr>
        <w:numPr>
          <w:ilvl w:val="0"/>
          <w:numId w:val="1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>набуття студентами практичних навичок та умінь щодо застосування сучасних методів, прийомів організації та управління організацією груп самодопомоги.</w:t>
      </w:r>
    </w:p>
    <w:p w:rsidR="007D6D1A" w:rsidRPr="007D6D1A" w:rsidRDefault="007D6D1A" w:rsidP="007D6D1A">
      <w:pPr>
        <w:tabs>
          <w:tab w:val="left" w:pos="284"/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6D1A" w:rsidRPr="007D6D1A" w:rsidRDefault="007D6D1A" w:rsidP="007D6D1A">
      <w:pPr>
        <w:tabs>
          <w:tab w:val="left" w:pos="284"/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 xml:space="preserve">У результаті вивчення навчальної дисципліни студент повинен </w:t>
      </w:r>
      <w:r w:rsidRPr="007D6D1A">
        <w:rPr>
          <w:rFonts w:ascii="Times New Roman" w:hAnsi="Times New Roman" w:cs="Times New Roman"/>
          <w:b/>
          <w:sz w:val="28"/>
          <w:szCs w:val="28"/>
        </w:rPr>
        <w:t>знати:</w:t>
      </w:r>
    </w:p>
    <w:p w:rsidR="007D6D1A" w:rsidRPr="007D6D1A" w:rsidRDefault="007D6D1A" w:rsidP="007D6D1A">
      <w:pPr>
        <w:numPr>
          <w:ilvl w:val="0"/>
          <w:numId w:val="2"/>
        </w:numPr>
        <w:tabs>
          <w:tab w:val="clear" w:pos="2160"/>
          <w:tab w:val="num" w:pos="1080"/>
        </w:tabs>
        <w:spacing w:after="0" w:line="240" w:lineRule="auto"/>
        <w:ind w:hanging="1440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>генезис та підходи до поняття команда;</w:t>
      </w:r>
    </w:p>
    <w:p w:rsidR="007D6D1A" w:rsidRPr="007D6D1A" w:rsidRDefault="007D6D1A" w:rsidP="007D6D1A">
      <w:pPr>
        <w:numPr>
          <w:ilvl w:val="0"/>
          <w:numId w:val="2"/>
        </w:numPr>
        <w:tabs>
          <w:tab w:val="clear" w:pos="2160"/>
          <w:tab w:val="num" w:pos="1080"/>
        </w:tabs>
        <w:spacing w:after="0" w:line="240" w:lineRule="auto"/>
        <w:ind w:hanging="1440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>співвідношення між поняттями «команда» та «робоча група»;</w:t>
      </w:r>
    </w:p>
    <w:p w:rsidR="007D6D1A" w:rsidRPr="007D6D1A" w:rsidRDefault="007D6D1A" w:rsidP="007D6D1A">
      <w:pPr>
        <w:numPr>
          <w:ilvl w:val="0"/>
          <w:numId w:val="2"/>
        </w:numPr>
        <w:tabs>
          <w:tab w:val="clear" w:pos="2160"/>
          <w:tab w:val="num" w:pos="1080"/>
        </w:tabs>
        <w:spacing w:after="0" w:line="240" w:lineRule="auto"/>
        <w:ind w:hanging="1440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>наукові підходи до класифікації командних ролей</w:t>
      </w:r>
    </w:p>
    <w:p w:rsidR="007D6D1A" w:rsidRPr="007D6D1A" w:rsidRDefault="007D6D1A" w:rsidP="007D6D1A">
      <w:pPr>
        <w:numPr>
          <w:ilvl w:val="0"/>
          <w:numId w:val="2"/>
        </w:numPr>
        <w:tabs>
          <w:tab w:val="clear" w:pos="2160"/>
          <w:tab w:val="num" w:pos="1080"/>
        </w:tabs>
        <w:spacing w:after="0" w:line="240" w:lineRule="auto"/>
        <w:ind w:hanging="1440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>способи вирішення конфліктних ситуацій в команді</w:t>
      </w:r>
    </w:p>
    <w:p w:rsidR="007D6D1A" w:rsidRPr="007D6D1A" w:rsidRDefault="007D6D1A" w:rsidP="007D6D1A">
      <w:pPr>
        <w:numPr>
          <w:ilvl w:val="0"/>
          <w:numId w:val="2"/>
        </w:numPr>
        <w:tabs>
          <w:tab w:val="clear" w:pos="2160"/>
          <w:tab w:val="num" w:pos="1080"/>
        </w:tabs>
        <w:spacing w:after="0" w:line="240" w:lineRule="auto"/>
        <w:ind w:hanging="1440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>способи покращання командного мікроклімату</w:t>
      </w:r>
    </w:p>
    <w:p w:rsidR="007D6D1A" w:rsidRPr="007D6D1A" w:rsidRDefault="007D6D1A" w:rsidP="007D6D1A">
      <w:pPr>
        <w:numPr>
          <w:ilvl w:val="0"/>
          <w:numId w:val="2"/>
        </w:numPr>
        <w:tabs>
          <w:tab w:val="clear" w:pos="2160"/>
          <w:tab w:val="num" w:pos="1080"/>
        </w:tabs>
        <w:spacing w:after="0" w:line="240" w:lineRule="auto"/>
        <w:ind w:hanging="1440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>способи мотивації в команді</w:t>
      </w:r>
    </w:p>
    <w:p w:rsidR="007D6D1A" w:rsidRPr="007D6D1A" w:rsidRDefault="007D6D1A" w:rsidP="007D6D1A">
      <w:pPr>
        <w:numPr>
          <w:ilvl w:val="0"/>
          <w:numId w:val="2"/>
        </w:numPr>
        <w:tabs>
          <w:tab w:val="clear" w:pos="2160"/>
          <w:tab w:val="num" w:pos="1080"/>
        </w:tabs>
        <w:spacing w:after="0" w:line="240" w:lineRule="auto"/>
        <w:ind w:hanging="1440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>сутність лідерства в команді</w:t>
      </w:r>
    </w:p>
    <w:p w:rsidR="007D6D1A" w:rsidRPr="007D6D1A" w:rsidRDefault="007D6D1A" w:rsidP="007D6D1A">
      <w:pPr>
        <w:tabs>
          <w:tab w:val="left" w:pos="284"/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b/>
          <w:sz w:val="28"/>
          <w:szCs w:val="28"/>
        </w:rPr>
        <w:t>вміти:</w:t>
      </w:r>
    </w:p>
    <w:p w:rsidR="007D6D1A" w:rsidRPr="007D6D1A" w:rsidRDefault="007D6D1A" w:rsidP="007D6D1A">
      <w:pPr>
        <w:numPr>
          <w:ilvl w:val="0"/>
          <w:numId w:val="2"/>
        </w:numPr>
        <w:tabs>
          <w:tab w:val="clear" w:pos="2160"/>
          <w:tab w:val="num" w:pos="72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>розпізнавати командні ролі членів групи</w:t>
      </w:r>
    </w:p>
    <w:p w:rsidR="007D6D1A" w:rsidRPr="007D6D1A" w:rsidRDefault="007D6D1A" w:rsidP="007D6D1A">
      <w:pPr>
        <w:numPr>
          <w:ilvl w:val="0"/>
          <w:numId w:val="2"/>
        </w:numPr>
        <w:tabs>
          <w:tab w:val="clear" w:pos="2160"/>
          <w:tab w:val="num" w:pos="72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 xml:space="preserve">керувати </w:t>
      </w:r>
      <w:proofErr w:type="spellStart"/>
      <w:r w:rsidRPr="007D6D1A">
        <w:rPr>
          <w:rFonts w:ascii="Times New Roman" w:hAnsi="Times New Roman" w:cs="Times New Roman"/>
          <w:sz w:val="28"/>
          <w:szCs w:val="28"/>
        </w:rPr>
        <w:t>командоутворенням</w:t>
      </w:r>
      <w:proofErr w:type="spellEnd"/>
      <w:r w:rsidRPr="007D6D1A">
        <w:rPr>
          <w:rFonts w:ascii="Times New Roman" w:hAnsi="Times New Roman" w:cs="Times New Roman"/>
          <w:sz w:val="28"/>
          <w:szCs w:val="28"/>
        </w:rPr>
        <w:t xml:space="preserve"> в командах різних типів</w:t>
      </w:r>
    </w:p>
    <w:p w:rsidR="007D6D1A" w:rsidRPr="007D6D1A" w:rsidRDefault="007D6D1A" w:rsidP="007D6D1A">
      <w:pPr>
        <w:numPr>
          <w:ilvl w:val="0"/>
          <w:numId w:val="2"/>
        </w:numPr>
        <w:tabs>
          <w:tab w:val="clear" w:pos="2160"/>
          <w:tab w:val="num" w:pos="72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>мотивувати членів команди</w:t>
      </w:r>
    </w:p>
    <w:p w:rsidR="007D6D1A" w:rsidRPr="007D6D1A" w:rsidRDefault="007D6D1A" w:rsidP="007D6D1A">
      <w:pPr>
        <w:numPr>
          <w:ilvl w:val="0"/>
          <w:numId w:val="2"/>
        </w:numPr>
        <w:tabs>
          <w:tab w:val="clear" w:pos="2160"/>
          <w:tab w:val="num" w:pos="72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>забезпечувати ефективне лідерство в команді</w:t>
      </w:r>
    </w:p>
    <w:p w:rsidR="007D6D1A" w:rsidRPr="007D6D1A" w:rsidRDefault="007D6D1A" w:rsidP="007D6D1A">
      <w:pPr>
        <w:numPr>
          <w:ilvl w:val="0"/>
          <w:numId w:val="2"/>
        </w:numPr>
        <w:tabs>
          <w:tab w:val="clear" w:pos="2160"/>
          <w:tab w:val="num" w:pos="72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>запобігати стресу в команді та його наслідкам</w:t>
      </w:r>
    </w:p>
    <w:p w:rsidR="007D6D1A" w:rsidRPr="007D6D1A" w:rsidRDefault="007D6D1A" w:rsidP="007D6D1A">
      <w:pPr>
        <w:numPr>
          <w:ilvl w:val="0"/>
          <w:numId w:val="2"/>
        </w:numPr>
        <w:tabs>
          <w:tab w:val="clear" w:pos="2160"/>
          <w:tab w:val="num" w:pos="720"/>
        </w:tabs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D6D1A">
        <w:rPr>
          <w:rFonts w:ascii="Times New Roman" w:hAnsi="Times New Roman" w:cs="Times New Roman"/>
          <w:sz w:val="28"/>
          <w:szCs w:val="28"/>
        </w:rPr>
        <w:t xml:space="preserve">вирішувати конфліктні ситуації в команді. </w:t>
      </w:r>
    </w:p>
    <w:p w:rsidR="007D6D1A" w:rsidRPr="007D6D1A" w:rsidRDefault="007D6D1A" w:rsidP="00A11CD8">
      <w:pPr>
        <w:pStyle w:val="a3"/>
        <w:spacing w:after="0"/>
        <w:ind w:firstLine="360"/>
        <w:jc w:val="both"/>
        <w:rPr>
          <w:szCs w:val="28"/>
          <w:lang w:val="uk-UA"/>
        </w:rPr>
      </w:pPr>
    </w:p>
    <w:p w:rsidR="00A11CD8" w:rsidRPr="007D6D1A" w:rsidRDefault="00A11CD8" w:rsidP="00A11CD8">
      <w:pPr>
        <w:pStyle w:val="a3"/>
        <w:spacing w:after="0"/>
        <w:ind w:firstLine="360"/>
        <w:jc w:val="both"/>
        <w:rPr>
          <w:szCs w:val="28"/>
          <w:lang w:val="uk-UA"/>
        </w:rPr>
      </w:pPr>
      <w:r w:rsidRPr="007D6D1A">
        <w:rPr>
          <w:szCs w:val="28"/>
          <w:lang w:val="uk-UA"/>
        </w:rPr>
        <w:t xml:space="preserve">Студенти дистанційної форми навчання можуть користуватися всіма матеріалами, що містяться у відповідному підрозділі системи </w:t>
      </w:r>
      <w:r w:rsidRPr="007D6D1A">
        <w:rPr>
          <w:szCs w:val="28"/>
          <w:lang w:val="en-US"/>
        </w:rPr>
        <w:t>Moodle</w:t>
      </w:r>
      <w:r w:rsidRPr="007D6D1A">
        <w:rPr>
          <w:szCs w:val="28"/>
          <w:lang w:val="uk-UA"/>
        </w:rPr>
        <w:t xml:space="preserve">, як для денного, так і для дистанційного відділення. </w:t>
      </w:r>
    </w:p>
    <w:p w:rsidR="00DA21F4" w:rsidRPr="007D6D1A" w:rsidRDefault="00A11CD8" w:rsidP="007D6D1A">
      <w:pPr>
        <w:pStyle w:val="a3"/>
        <w:spacing w:after="0"/>
        <w:ind w:firstLine="360"/>
        <w:jc w:val="both"/>
        <w:rPr>
          <w:szCs w:val="28"/>
        </w:rPr>
      </w:pPr>
      <w:r w:rsidRPr="007D6D1A">
        <w:rPr>
          <w:szCs w:val="28"/>
          <w:lang w:val="uk-UA"/>
        </w:rPr>
        <w:t>Для формування загального уявлення про зміст дисципліни доцільно вивчити конспект лекцій. Наступним етапом є розв’язання тестових завдань. Наявність складнощів у виконанні цих завдань свідчитиме про необхідність звернення до базового підручника з дисципліни і отримання додаткової інформації. Поглибити знання з дисципліни шляхом самоосвіти студент зможе, звернувшись до бібліографічного списку, в якому наведено перелік підручників та монографій з курсу.</w:t>
      </w:r>
      <w:bookmarkStart w:id="0" w:name="_GoBack"/>
      <w:bookmarkEnd w:id="0"/>
    </w:p>
    <w:sectPr w:rsidR="00DA21F4" w:rsidRPr="007D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90521"/>
    <w:multiLevelType w:val="hybridMultilevel"/>
    <w:tmpl w:val="5C04A182"/>
    <w:lvl w:ilvl="0" w:tplc="81644A5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865705"/>
    <w:multiLevelType w:val="hybridMultilevel"/>
    <w:tmpl w:val="389887C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BE9"/>
    <w:rsid w:val="00706BE9"/>
    <w:rsid w:val="007D6D1A"/>
    <w:rsid w:val="00A11CD8"/>
    <w:rsid w:val="00DA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53DE0-1DC6-4FC1-944E-9717B6511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1CD8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rsid w:val="00A11CD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1774</Characters>
  <Application>Microsoft Office Word</Application>
  <DocSecurity>0</DocSecurity>
  <Lines>14</Lines>
  <Paragraphs>4</Paragraphs>
  <ScaleCrop>false</ScaleCrop>
  <Company>3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2016-11-20T14:06:00Z</dcterms:created>
  <dcterms:modified xsi:type="dcterms:W3CDTF">2016-11-20T14:08:00Z</dcterms:modified>
</cp:coreProperties>
</file>