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A4" w:rsidRPr="00BD67D5" w:rsidRDefault="00BD67D5" w:rsidP="00BD67D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67D5">
        <w:rPr>
          <w:rFonts w:ascii="Times New Roman" w:hAnsi="Times New Roman" w:cs="Times New Roman"/>
          <w:b/>
          <w:sz w:val="28"/>
          <w:szCs w:val="28"/>
          <w:lang w:val="uk-UA"/>
        </w:rPr>
        <w:t>ІСТОРІЯ ЗАРУБІЖНОЇ ЛІТЕРАТУРИ ІІ ПОЛОВИНИ ХХ СТОЛІТТЯ</w:t>
      </w:r>
    </w:p>
    <w:p w:rsidR="00BD67D5" w:rsidRDefault="00BD67D5" w:rsidP="00BD67D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67D5">
        <w:rPr>
          <w:rFonts w:ascii="Times New Roman" w:hAnsi="Times New Roman" w:cs="Times New Roman"/>
          <w:b/>
          <w:sz w:val="28"/>
          <w:szCs w:val="28"/>
          <w:lang w:val="uk-UA"/>
        </w:rPr>
        <w:t>Питання до іспиту</w:t>
      </w:r>
    </w:p>
    <w:p w:rsidR="00BD67D5" w:rsidRDefault="00BD67D5" w:rsidP="00BD67D5">
      <w:pPr>
        <w:pStyle w:val="NoSpacing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67D5" w:rsidRPr="00F5176E" w:rsidRDefault="00BD67D5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Історико-філософські координати ІІ пол. ХХ ст. Основні тенденції розвитку літературного процесу.</w:t>
      </w:r>
    </w:p>
    <w:p w:rsidR="00BD67D5" w:rsidRPr="00F5176E" w:rsidRDefault="00BD67D5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літератури постекзистенціалізму: філософська база, основні представники, поетичні принципи</w:t>
      </w:r>
    </w:p>
    <w:p w:rsidR="00BD67D5" w:rsidRPr="00F5176E" w:rsidRDefault="00BD67D5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школи «нового роману»: ідейно-філософська програма, основні представники, провідні різновиди</w:t>
      </w:r>
    </w:p>
    <w:p w:rsidR="00BD67D5" w:rsidRPr="00F5176E" w:rsidRDefault="00BD67D5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театру абсурду: філософська база, основні представники, поетика й проблематика</w:t>
      </w:r>
    </w:p>
    <w:p w:rsidR="00BD67D5" w:rsidRPr="00F5176E" w:rsidRDefault="00BD67D5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sz w:val="28"/>
          <w:szCs w:val="28"/>
          <w:lang w:val="uk-UA"/>
        </w:rPr>
        <w:t>Рух бітників у літературному процесі ІІ пол. ХХ ст.: поняття біт-покоління, причини виникнення, ідейно-філософська програма, основні представники</w:t>
      </w:r>
    </w:p>
    <w:p w:rsidR="00527733" w:rsidRDefault="00527733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«Школа чорного гумору» та її вплив на розвиток американської літератури ІІ пол. ХХ ст. </w:t>
      </w:r>
    </w:p>
    <w:p w:rsidR="00BD67D5" w:rsidRPr="00F5176E" w:rsidRDefault="00BD67D5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Британський інтелектуальний роман 50-70-х рр. ХХ ст.: загальне визначення, генетичні риси, поетика й проблематика, основні представники</w:t>
      </w:r>
    </w:p>
    <w:p w:rsidR="00BD67D5" w:rsidRPr="00F5176E" w:rsidRDefault="00BD67D5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«Група 47» та її вплив на літературний процес у німецькомовних країнах</w:t>
      </w:r>
    </w:p>
    <w:p w:rsidR="00BD67D5" w:rsidRPr="00F5176E" w:rsidRDefault="00BD67D5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латиноамериканського магічного реалізму</w:t>
      </w:r>
    </w:p>
    <w:p w:rsidR="00BD67D5" w:rsidRPr="00F5176E" w:rsidRDefault="00BD67D5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літературного процесу Японії ІІ пол. Х</w:t>
      </w:r>
      <w:r w:rsidR="00AB560D" w:rsidRPr="00F5176E">
        <w:rPr>
          <w:rFonts w:ascii="Times New Roman" w:hAnsi="Times New Roman" w:cs="Times New Roman"/>
          <w:b/>
          <w:sz w:val="28"/>
          <w:szCs w:val="28"/>
          <w:lang w:val="uk-UA"/>
        </w:rPr>
        <w:t>Х ст.: естетико-філософські засади, проблема історичної наступності, вплив глобалізації, основні представники</w:t>
      </w:r>
    </w:p>
    <w:p w:rsidR="004C14E9" w:rsidRDefault="004C14E9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літературного процесу у Великій Британії ІІ пол. ХХ ст.</w:t>
      </w:r>
    </w:p>
    <w:p w:rsidR="005452C6" w:rsidRDefault="005452C6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Загальна характеристика літературного процесу у США ІІ пол. ХХ ст. </w:t>
      </w:r>
    </w:p>
    <w:p w:rsidR="004C14E9" w:rsidRDefault="004C14E9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літературного процесу у Німеччині ІІ пол. ХХ ст.</w:t>
      </w:r>
    </w:p>
    <w:p w:rsidR="004C14E9" w:rsidRDefault="004C14E9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літературного процесу у Франції ІІ пол. ХХ ст.</w:t>
      </w:r>
    </w:p>
    <w:p w:rsidR="00AB560D" w:rsidRPr="00F5176E" w:rsidRDefault="00AB560D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Постмодернізм як культурфілософський феномен ІІ пол. ХХ ст.: проблема визначення, основні підходи, філософські засади</w:t>
      </w:r>
    </w:p>
    <w:p w:rsidR="00AB560D" w:rsidRDefault="00AB560D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Поняття коду у літературознавчому дискурсі ІІ пол. ХХ ст. Постмодернізм як специфічний код письма. </w:t>
      </w:r>
      <w:r w:rsidR="003E275B">
        <w:rPr>
          <w:rFonts w:ascii="Times New Roman" w:hAnsi="Times New Roman" w:cs="Times New Roman"/>
          <w:sz w:val="28"/>
          <w:szCs w:val="28"/>
          <w:lang w:val="uk-UA"/>
        </w:rPr>
        <w:t xml:space="preserve">Подвійне кодування. </w:t>
      </w:r>
    </w:p>
    <w:p w:rsidR="006B079E" w:rsidRDefault="003E275B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Поняття «смерті автора» у філософській та поетичній системі постмодернізму. Авторська маска. </w:t>
      </w:r>
    </w:p>
    <w:p w:rsidR="006B079E" w:rsidRDefault="006B079E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Концепція відкритого тексту у літературознавчому дискурсі ІІ пол. ХХ ст. </w:t>
      </w:r>
      <w:r w:rsidR="003E275B">
        <w:rPr>
          <w:rFonts w:ascii="Times New Roman" w:hAnsi="Times New Roman" w:cs="Times New Roman"/>
          <w:sz w:val="28"/>
          <w:szCs w:val="28"/>
          <w:lang w:val="uk-UA"/>
        </w:rPr>
        <w:t xml:space="preserve">Маркери відкритості. </w:t>
      </w:r>
    </w:p>
    <w:p w:rsidR="006B079E" w:rsidRDefault="006B079E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Інтертекстуальність у літературознавчому дискурсі ІІ пол. ХХ ст.: проблема визначення, класифікація, різновиди. Поняття ризомної структури та гіпертексту.  </w:t>
      </w:r>
    </w:p>
    <w:p w:rsidR="00BC704C" w:rsidRDefault="00BC704C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Поняття гіперреальності у літературознавчому дискурсі ІІ пол. ХХ ст. Симулякр як структурна од</w:t>
      </w:r>
      <w:r w:rsidR="00894C6A">
        <w:rPr>
          <w:rFonts w:ascii="Times New Roman" w:hAnsi="Times New Roman" w:cs="Times New Roman"/>
          <w:sz w:val="28"/>
          <w:szCs w:val="28"/>
          <w:lang w:val="uk-UA"/>
        </w:rPr>
        <w:t>иниця гіперреальності у теоретичному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доробку Ж.-Ф. Бодрійяра. </w:t>
      </w:r>
      <w:r w:rsidR="00C272BA">
        <w:rPr>
          <w:rFonts w:ascii="Times New Roman" w:hAnsi="Times New Roman" w:cs="Times New Roman"/>
          <w:sz w:val="28"/>
          <w:szCs w:val="28"/>
          <w:lang w:val="uk-UA"/>
        </w:rPr>
        <w:t>Гіперреальність у літературі постмодернізму (Мішель Уельбек «Світ як супермаркет», Джуліан Барнс</w:t>
      </w:r>
      <w:r w:rsidR="00894C6A">
        <w:rPr>
          <w:rFonts w:ascii="Times New Roman" w:hAnsi="Times New Roman" w:cs="Times New Roman"/>
          <w:sz w:val="28"/>
          <w:szCs w:val="28"/>
          <w:lang w:val="uk-UA"/>
        </w:rPr>
        <w:t xml:space="preserve"> «Англія, Англія», Віктор Пєлєвін «Покоління П») </w:t>
      </w:r>
    </w:p>
    <w:p w:rsidR="005452C6" w:rsidRDefault="005452C6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Концепція «кризи метанаративу» та її вплив на організацію постмодерністського тексту: дискретність, фрагментарність, нелінійне письмо</w:t>
      </w:r>
      <w:r w:rsidR="00894C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C704C" w:rsidRDefault="00BC704C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«Постмодерністська чуттєвість» як світоглядна концепція ІІ пол. ХХ ст.: причини формування, основні компоненти, поетичні риси </w:t>
      </w:r>
    </w:p>
    <w:p w:rsidR="006B079E" w:rsidRDefault="006B079E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Жанр історіографічного метароману у літературному процесі ІІ пол. ХХ ст.: генеза, поетика, проблематика </w:t>
      </w:r>
    </w:p>
    <w:p w:rsidR="00C272BA" w:rsidRDefault="00C272BA" w:rsidP="00C272B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Поняття «шокової цінності» в естетико-філософських координатах ІІ пол. ХХ ст. («Піаністка» Е.Єлінек, «Кафка на пляжі» Х.Муракамі, «Щоденник» Ч.Паланіка)</w:t>
      </w:r>
    </w:p>
    <w:p w:rsidR="00C272BA" w:rsidRDefault="00C272BA" w:rsidP="00C272B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Концепція «світу як тексту» у літературному дискурсі порубіжжя ХХ-ХХІ ст. («Осінь у Петербурзі» Дж.М.Кутзеє, «Англія, Англія» Дж.Барнса, «Маятник Фуко» У.Еко) </w:t>
      </w:r>
    </w:p>
    <w:p w:rsidR="006B079E" w:rsidRPr="00F5176E" w:rsidRDefault="003E275B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Своєрідність пос</w:t>
      </w:r>
      <w:r w:rsidR="00BC704C" w:rsidRPr="00F5176E">
        <w:rPr>
          <w:rFonts w:ascii="Times New Roman" w:hAnsi="Times New Roman" w:cs="Times New Roman"/>
          <w:b/>
          <w:sz w:val="28"/>
          <w:szCs w:val="28"/>
          <w:lang w:val="uk-UA"/>
        </w:rPr>
        <w:t>текзистенціалізму у творчості Уільяма</w:t>
      </w: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Голдінга («Володар комах», «Шпиль»)</w:t>
      </w:r>
    </w:p>
    <w:p w:rsidR="003E275B" w:rsidRPr="00F5176E" w:rsidRDefault="003E275B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Постекзистенціалістська проблематика роману Кобо Абе «Жінка у пісках»</w:t>
      </w:r>
    </w:p>
    <w:p w:rsidR="003E275B" w:rsidRPr="00F5176E" w:rsidRDefault="003E275B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Кон</w:t>
      </w:r>
      <w:r w:rsidR="00BC704C" w:rsidRPr="00F51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цепція людини і світу у драмі Семюеля </w:t>
      </w: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Беккета «Чекаючи на Годо»</w:t>
      </w:r>
    </w:p>
    <w:p w:rsidR="003E275B" w:rsidRPr="00F5176E" w:rsidRDefault="00BC704C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Філософський зміст драми Ежена </w:t>
      </w:r>
      <w:r w:rsidR="003E275B" w:rsidRPr="00F5176E">
        <w:rPr>
          <w:rFonts w:ascii="Times New Roman" w:hAnsi="Times New Roman" w:cs="Times New Roman"/>
          <w:b/>
          <w:sz w:val="28"/>
          <w:szCs w:val="28"/>
          <w:lang w:val="uk-UA"/>
        </w:rPr>
        <w:t>Іонеско «Носороги»</w:t>
      </w:r>
    </w:p>
    <w:p w:rsidR="003E275B" w:rsidRPr="00F5176E" w:rsidRDefault="00C272BA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Своєрідність трагікомізму</w:t>
      </w:r>
      <w:r w:rsidR="00BC704C" w:rsidRPr="00F51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абсурдистській драмі Фрідріха </w:t>
      </w:r>
      <w:r w:rsidR="003E275B" w:rsidRPr="00F5176E">
        <w:rPr>
          <w:rFonts w:ascii="Times New Roman" w:hAnsi="Times New Roman" w:cs="Times New Roman"/>
          <w:b/>
          <w:sz w:val="28"/>
          <w:szCs w:val="28"/>
          <w:lang w:val="uk-UA"/>
        </w:rPr>
        <w:t>Дюрренматта «Візит старої дами»</w:t>
      </w:r>
    </w:p>
    <w:p w:rsidR="006B079E" w:rsidRPr="00F5176E" w:rsidRDefault="006B079E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Поетика відкритості у романі Умберто Еко «Ім</w:t>
      </w:r>
      <w:r w:rsidRPr="00F5176E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 рози» </w:t>
      </w:r>
    </w:p>
    <w:p w:rsidR="006B079E" w:rsidRPr="00F5176E" w:rsidRDefault="00527733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Проблема міфологізації історії у романі Гюнтера Грасса «Траекторія краба»</w:t>
      </w:r>
    </w:p>
    <w:p w:rsidR="00C272BA" w:rsidRDefault="00C272BA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Своєрідність символізму у романі Генріха Бьолля «Більярд о пів на десяту» </w:t>
      </w:r>
    </w:p>
    <w:p w:rsidR="00527733" w:rsidRPr="00F5176E" w:rsidRDefault="00527733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Своєрідність магічного реалізму у романі Габріеля Гарсіа Маркеса «Сто років самотності»</w:t>
      </w:r>
    </w:p>
    <w:p w:rsidR="00527733" w:rsidRDefault="00527733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Роман Джека Керуака «На дорозі» як маніфест біт-покоління: поетика й проблематика</w:t>
      </w:r>
    </w:p>
    <w:p w:rsidR="00527733" w:rsidRPr="00F5176E" w:rsidRDefault="00527733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Естетика дзен у новелістиці Ясунарі Кавабати («Оповідання завбільшки з долоню») </w:t>
      </w:r>
    </w:p>
    <w:p w:rsidR="00527733" w:rsidRPr="00F5176E" w:rsidRDefault="00527733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Міфологічні архетипи у романі Джона Фаулза «Волхв» </w:t>
      </w:r>
    </w:p>
    <w:p w:rsidR="00527733" w:rsidRPr="00F5176E" w:rsidRDefault="00527733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>Поетика постмодернізму у новелістиці Хорхе Луіса Борхеса («Вавілонська бібліотека», «Дім Астерія», «Троянда Парацельса» та ін.)</w:t>
      </w:r>
    </w:p>
    <w:p w:rsidR="00527733" w:rsidRPr="00F5176E" w:rsidRDefault="00527733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Алюзивний код у романі Патріка Зюскінда «Парфюмер» </w:t>
      </w:r>
    </w:p>
    <w:p w:rsidR="00527733" w:rsidRPr="00F5176E" w:rsidRDefault="00527733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7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Гіперреальність у романі Федеріка Бегбедера «99 франків» </w:t>
      </w:r>
    </w:p>
    <w:p w:rsidR="00BC704C" w:rsidRDefault="00BC704C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Функції гіпертексту у романі Мілорада Павіча «Хазарський словник»</w:t>
      </w:r>
    </w:p>
    <w:p w:rsidR="00BC704C" w:rsidRDefault="005452C6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Поетика постмодернізму</w:t>
      </w:r>
      <w:r w:rsidR="00BC704C">
        <w:rPr>
          <w:rFonts w:ascii="Times New Roman" w:hAnsi="Times New Roman" w:cs="Times New Roman"/>
          <w:sz w:val="28"/>
          <w:szCs w:val="28"/>
          <w:lang w:val="uk-UA"/>
        </w:rPr>
        <w:t xml:space="preserve"> у романі Джуліана Барнса «Як усе було» </w:t>
      </w:r>
    </w:p>
    <w:p w:rsidR="004C14E9" w:rsidRDefault="004C14E9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Функції циклічної композиції у романі Ельфріди Єлінек «Коханки» </w:t>
      </w:r>
    </w:p>
    <w:p w:rsidR="004C14E9" w:rsidRDefault="004C14E9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Функції «тексту у тексті» у романі Айріс Мердок «Чорний принц»</w:t>
      </w:r>
    </w:p>
    <w:p w:rsidR="004C14E9" w:rsidRDefault="00C272BA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Поняття тропізму в естетико-філософській системі Наталі Саррот («Золоті плоди», «З доброго дива»)</w:t>
      </w:r>
    </w:p>
    <w:p w:rsidR="00C272BA" w:rsidRDefault="00C272BA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Поетика постмодернізму у романі Орхана Памука «Мене звуть Червоний» </w:t>
      </w:r>
    </w:p>
    <w:p w:rsidR="009B6C2D" w:rsidRDefault="009B6C2D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Критика </w:t>
      </w:r>
      <w:r w:rsidR="009B7A04">
        <w:rPr>
          <w:rFonts w:ascii="Times New Roman" w:hAnsi="Times New Roman" w:cs="Times New Roman"/>
          <w:sz w:val="28"/>
          <w:szCs w:val="28"/>
          <w:lang w:val="ru-RU"/>
        </w:rPr>
        <w:t xml:space="preserve">масової культури та </w:t>
      </w:r>
      <w:r>
        <w:rPr>
          <w:rFonts w:ascii="Times New Roman" w:hAnsi="Times New Roman" w:cs="Times New Roman"/>
          <w:sz w:val="28"/>
          <w:szCs w:val="28"/>
          <w:lang w:val="ru-RU"/>
        </w:rPr>
        <w:t>сусп</w:t>
      </w:r>
      <w:r>
        <w:rPr>
          <w:rFonts w:ascii="Times New Roman" w:hAnsi="Times New Roman" w:cs="Times New Roman"/>
          <w:sz w:val="28"/>
          <w:szCs w:val="28"/>
          <w:lang w:val="uk-UA"/>
        </w:rPr>
        <w:t>ільства споживання у літературі ІІ пол. ХХ ст. («451 градус за Фаренгейтом» Р.Бредбері, «Платформа» М.Уельбека</w:t>
      </w:r>
      <w:r w:rsidR="009B7A04">
        <w:rPr>
          <w:rFonts w:ascii="Times New Roman" w:hAnsi="Times New Roman" w:cs="Times New Roman"/>
          <w:sz w:val="28"/>
          <w:szCs w:val="28"/>
          <w:lang w:val="uk-UA"/>
        </w:rPr>
        <w:t>, «Сніданок для чемпіонів» К.Воннегута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452C6" w:rsidRDefault="005452C6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Своєрідність неоміфологізму у романі Джона Апдайка «Кентавр»</w:t>
      </w:r>
    </w:p>
    <w:p w:rsidR="005452C6" w:rsidRDefault="005452C6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Екзистенціальна проблематика у романі Джерома Селінджера «Над прірвою у житі» </w:t>
      </w:r>
    </w:p>
    <w:p w:rsidR="005452C6" w:rsidRDefault="005452C6" w:rsidP="00BC704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Екзистенціальна проблематика у романі Доріс Лессінг «П</w:t>
      </w:r>
      <w:r w:rsidRPr="005452C6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 дитина»</w:t>
      </w:r>
    </w:p>
    <w:p w:rsidR="005452C6" w:rsidRDefault="005452C6" w:rsidP="00C272BA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79E" w:rsidRPr="00BD67D5" w:rsidRDefault="006B079E" w:rsidP="006B079E">
      <w:pPr>
        <w:pStyle w:val="NoSpacing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BD67D5" w:rsidRPr="00BD67D5" w:rsidRDefault="00BD67D5" w:rsidP="00BD67D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D67D5" w:rsidRPr="00BD67D5" w:rsidSect="009D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A0B5F"/>
    <w:multiLevelType w:val="hybridMultilevel"/>
    <w:tmpl w:val="9880E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67D5"/>
    <w:rsid w:val="003E275B"/>
    <w:rsid w:val="003F53B0"/>
    <w:rsid w:val="004C14E9"/>
    <w:rsid w:val="00527733"/>
    <w:rsid w:val="005452C6"/>
    <w:rsid w:val="006B079E"/>
    <w:rsid w:val="007D72C2"/>
    <w:rsid w:val="00894C6A"/>
    <w:rsid w:val="009875BA"/>
    <w:rsid w:val="009B6C2D"/>
    <w:rsid w:val="009B7A04"/>
    <w:rsid w:val="009D3BA4"/>
    <w:rsid w:val="00AB560D"/>
    <w:rsid w:val="00BC704C"/>
    <w:rsid w:val="00BD67D5"/>
    <w:rsid w:val="00C272BA"/>
    <w:rsid w:val="00E7494A"/>
    <w:rsid w:val="00F51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67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the_mockturtle</dc:creator>
  <cp:lastModifiedBy>the_mockturtle</cp:lastModifiedBy>
  <cp:revision>3</cp:revision>
  <dcterms:created xsi:type="dcterms:W3CDTF">2015-05-07T07:36:00Z</dcterms:created>
  <dcterms:modified xsi:type="dcterms:W3CDTF">2016-04-25T09:13:00Z</dcterms:modified>
</cp:coreProperties>
</file>