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83" w:rsidRPr="00B32F83" w:rsidRDefault="00B32F83" w:rsidP="00B32F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Види контролю і система накопичення балів</w:t>
      </w:r>
    </w:p>
    <w:p w:rsidR="00B32F83" w:rsidRPr="00B32F83" w:rsidRDefault="00B32F83" w:rsidP="00B32F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B32F83" w:rsidRPr="00B32F83" w:rsidRDefault="00B32F83" w:rsidP="00B32F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B32F83" w:rsidRPr="00B32F83" w:rsidTr="00DB51B8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B32F83" w:rsidRPr="00B32F83" w:rsidRDefault="00B32F83" w:rsidP="00B32F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Calibri" w:hAnsi="Times New Roman" w:cs="Times New Roman"/>
                <w:b/>
                <w:bCs/>
                <w:iCs/>
                <w:caps/>
                <w:sz w:val="24"/>
                <w:szCs w:val="24"/>
                <w:lang w:val="uk-UA" w:eastAsia="ru-RU"/>
              </w:rPr>
              <w:t>З</w:t>
            </w:r>
            <w:r w:rsidRPr="00B32F8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а шкалою</w:t>
            </w:r>
          </w:p>
          <w:p w:rsidR="00B32F83" w:rsidRPr="00B32F83" w:rsidRDefault="00B32F83" w:rsidP="00B32F8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ECTS</w:t>
            </w:r>
          </w:p>
        </w:tc>
        <w:tc>
          <w:tcPr>
            <w:tcW w:w="4253" w:type="dxa"/>
            <w:vMerge w:val="restart"/>
          </w:tcPr>
          <w:p w:rsidR="00B32F83" w:rsidRPr="00B32F83" w:rsidRDefault="00B32F83" w:rsidP="00B32F8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За шкалою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B32F83" w:rsidRPr="00B32F83" w:rsidRDefault="00B32F83" w:rsidP="00B32F8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uk-UA" w:eastAsia="ar-SA"/>
              </w:rPr>
              <w:t>За національною шкалою</w:t>
            </w:r>
          </w:p>
        </w:tc>
      </w:tr>
      <w:tr w:rsidR="00B32F83" w:rsidRPr="00B32F83" w:rsidTr="00DB51B8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B32F83" w:rsidRPr="00B32F83" w:rsidRDefault="00B32F83" w:rsidP="00B32F83">
            <w:pPr>
              <w:keepNext/>
              <w:spacing w:after="0" w:line="240" w:lineRule="auto"/>
              <w:outlineLvl w:val="1"/>
              <w:rPr>
                <w:rFonts w:ascii="Arial" w:eastAsia="Calibri" w:hAnsi="Arial" w:cs="Arial"/>
                <w:bCs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vMerge/>
          </w:tcPr>
          <w:p w:rsidR="00B32F83" w:rsidRPr="00B32F83" w:rsidRDefault="00B32F83" w:rsidP="00B32F8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</w:tcPr>
          <w:p w:rsidR="00B32F83" w:rsidRPr="00B32F83" w:rsidRDefault="00B32F83" w:rsidP="00B32F83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after="0" w:line="240" w:lineRule="auto"/>
              <w:ind w:firstLine="658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</w:pPr>
            <w:proofErr w:type="spellStart"/>
            <w:r w:rsidRPr="00B32F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  <w:t>ЕЕкзамен</w:t>
            </w:r>
            <w:proofErr w:type="spellEnd"/>
          </w:p>
        </w:tc>
        <w:tc>
          <w:tcPr>
            <w:tcW w:w="1984" w:type="dxa"/>
          </w:tcPr>
          <w:p w:rsidR="00B32F83" w:rsidRPr="00B32F83" w:rsidRDefault="00B32F83" w:rsidP="00B32F83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after="0" w:line="240" w:lineRule="auto"/>
              <w:ind w:firstLine="658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</w:pPr>
            <w:proofErr w:type="spellStart"/>
            <w:r w:rsidRPr="00B32F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  <w:t>ЗЗалік</w:t>
            </w:r>
            <w:proofErr w:type="spellEnd"/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A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90 – 100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B32F83" w:rsidRPr="00B32F83" w:rsidRDefault="00B32F83" w:rsidP="00B32F83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after="0" w:line="240" w:lineRule="auto"/>
              <w:ind w:firstLine="5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ar-SA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B32F83" w:rsidRPr="00B32F83" w:rsidRDefault="00B32F83" w:rsidP="00B32F83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after="0" w:line="240" w:lineRule="auto"/>
              <w:ind w:firstLine="5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ar-SA"/>
              </w:rPr>
            </w:pPr>
            <w:proofErr w:type="spellStart"/>
            <w:r w:rsidRPr="00B32F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ar-SA"/>
              </w:rPr>
              <w:t>ЗЗараховано</w:t>
            </w:r>
            <w:proofErr w:type="spellEnd"/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B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85 – 89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4 (добре)</w:t>
            </w:r>
          </w:p>
        </w:tc>
        <w:tc>
          <w:tcPr>
            <w:tcW w:w="1984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C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75 – 84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D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70 – 74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3 (задовільно)</w:t>
            </w:r>
          </w:p>
        </w:tc>
        <w:tc>
          <w:tcPr>
            <w:tcW w:w="1984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E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60 – 69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FX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35 – 59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Не зараховано</w:t>
            </w:r>
          </w:p>
        </w:tc>
      </w:tr>
      <w:tr w:rsidR="00B32F83" w:rsidRPr="00B32F83" w:rsidTr="00DB51B8">
        <w:trPr>
          <w:cantSplit/>
          <w:jc w:val="center"/>
        </w:trPr>
        <w:tc>
          <w:tcPr>
            <w:tcW w:w="1725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F</w:t>
            </w:r>
          </w:p>
        </w:tc>
        <w:tc>
          <w:tcPr>
            <w:tcW w:w="4253" w:type="dxa"/>
            <w:vAlign w:val="center"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1 – 34</w:t>
            </w:r>
          </w:p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  <w:r w:rsidRPr="00B32F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B32F83" w:rsidRPr="00B32F83" w:rsidRDefault="00B32F83" w:rsidP="00B32F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ar-SA"/>
              </w:rPr>
            </w:pPr>
          </w:p>
        </w:tc>
      </w:tr>
    </w:tbl>
    <w:p w:rsidR="00B32F83" w:rsidRPr="00B32F83" w:rsidRDefault="00B32F83" w:rsidP="00B32F83">
      <w:pPr>
        <w:shd w:val="clear" w:color="auto" w:fill="FFFFFF"/>
        <w:tabs>
          <w:tab w:val="left" w:pos="979"/>
        </w:tabs>
        <w:suppressAutoHyphens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Об’єктом рейтингового оцінювання знань студентів є програмний матеріал дисципліни, засвоєння якого перевіряється під час контролю. 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Підсумкове оцінювання рівня знань студентів здійснюється на основі результатів поточного контролю (ПК) та підсумкового контролю знань студентів (ПКЗ) за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100-бальною шкалою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. 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Завдання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ПК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 оцінюються в діапазоні від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0 до 60 балів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>.</w:t>
      </w:r>
    </w:p>
    <w:p w:rsidR="00B32F83" w:rsidRPr="00B32F83" w:rsidRDefault="00B32F83" w:rsidP="00B32F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ПКЗ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 оцінюються в діапазоні від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0 до 40 балів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. ПКЗ проводиться у формі іспиту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 xml:space="preserve">0 до 20 балів. 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До екзаменаційного білета включаються, як правило, 3 питання. До ПКЗ входить індивідуальна робота студентів оцінюється в діапазоні від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0 до 20 балів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3823"/>
        <w:gridCol w:w="1843"/>
        <w:gridCol w:w="1984"/>
        <w:gridCol w:w="1255"/>
      </w:tblGrid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 контрольного заходу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контрольних заходів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балів за</w:t>
            </w:r>
          </w:p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 захід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  балів</w:t>
            </w:r>
          </w:p>
        </w:tc>
      </w:tr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Підготовка завдання самостійної творчої роботи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Контрольне тестування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Виступи, обговорення та дискусії на семінарських заняттях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</w:tr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Індивідуальна робота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B32F83" w:rsidRPr="00B32F83" w:rsidTr="00DB51B8">
        <w:tc>
          <w:tcPr>
            <w:tcW w:w="288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82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Екзамен в письмовому вигляді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</w:tr>
      <w:tr w:rsidR="00B32F83" w:rsidRPr="00B32F83" w:rsidTr="00DB51B8">
        <w:tc>
          <w:tcPr>
            <w:tcW w:w="4111" w:type="dxa"/>
            <w:gridSpan w:val="2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1843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984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55" w:type="dxa"/>
          </w:tcPr>
          <w:p w:rsidR="00B32F83" w:rsidRPr="00B32F83" w:rsidRDefault="00B32F83" w:rsidP="00B32F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3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</w:pP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 xml:space="preserve">Критерії поточного контролю (ПК) </w:t>
      </w:r>
      <w:r w:rsidRPr="00B32F83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val="uk-UA" w:eastAsia="ru-RU"/>
        </w:rPr>
        <w:t xml:space="preserve">(від 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0 до 60 балів)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lastRenderedPageBreak/>
        <w:t>Бальна система застосовується для стимулювання активності студентів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 система балів вводиться з метою заохочування студентів до планомірної, систематичної роботи по вивченню теоретичного матеріалу, передбаченого даною дисципліною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>Критерії оцінювання на семінарських заняттях: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</w:pPr>
    </w:p>
    <w:p w:rsidR="00B32F83" w:rsidRPr="00B32F83" w:rsidRDefault="00B32F83" w:rsidP="00B32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3 бали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виставляються студенту тоді, коли всі завдання виконані правильно, у відповідності до вимог;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2 бали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виставляються студенту тоді, коли він виявляє розуміння основних понять, положень і фактів, проте завдання виконані не в повному обсязі або містять помилки;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1 бали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виставляється студенту тоді, коли домашня підготовка та завдання виконані частково.</w:t>
      </w:r>
    </w:p>
    <w:p w:rsidR="00B32F83" w:rsidRPr="00B32F83" w:rsidRDefault="00B32F83" w:rsidP="00B32F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Критерії оцінювання </w:t>
      </w:r>
      <w:r w:rsidRPr="00B32F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контрольного тестування</w:t>
      </w: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2F83" w:rsidRPr="00B32F83" w:rsidRDefault="00B32F83" w:rsidP="00B32F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Студент виконує </w:t>
      </w:r>
      <w:r w:rsidRPr="00B3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Pr="00B32F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контрольні заходи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оцінюється – </w:t>
      </w:r>
      <w:r w:rsidRPr="00B32F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максимум по 5 балів</w:t>
      </w: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. К</w:t>
      </w:r>
      <w:r w:rsidRPr="00B32F83">
        <w:rPr>
          <w:rFonts w:ascii="Times New Roman" w:eastAsia="Times New Roman" w:hAnsi="Times New Roman" w:cs="Times New Roman"/>
          <w:b/>
          <w:bCs/>
          <w:iCs/>
          <w:color w:val="000000"/>
          <w:spacing w:val="-2"/>
          <w:sz w:val="24"/>
          <w:szCs w:val="24"/>
          <w:lang w:val="uk-UA" w:eastAsia="ru-RU"/>
        </w:rPr>
        <w:t>онтроль складається з тестових завдань:</w:t>
      </w:r>
    </w:p>
    <w:p w:rsidR="00B32F83" w:rsidRPr="00B32F83" w:rsidRDefault="00B32F83" w:rsidP="00B32F8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100 – 90% правильних відповідей – </w:t>
      </w: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 5 балів.</w:t>
      </w:r>
    </w:p>
    <w:p w:rsidR="00B32F83" w:rsidRPr="00B32F83" w:rsidRDefault="00B32F83" w:rsidP="00B32F8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80 – 70% правильних відповідей – </w:t>
      </w: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 4 бали.</w:t>
      </w:r>
    </w:p>
    <w:p w:rsidR="00B32F83" w:rsidRPr="00B32F83" w:rsidRDefault="00B32F83" w:rsidP="00B32F8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60 – 50% правильних відповідей – </w:t>
      </w: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 3 бали.</w:t>
      </w:r>
    </w:p>
    <w:p w:rsidR="00B32F83" w:rsidRPr="00B32F83" w:rsidRDefault="00B32F83" w:rsidP="00B32F8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40 – 30% правильних відповідей – </w:t>
      </w: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 2 бали.</w:t>
      </w:r>
    </w:p>
    <w:p w:rsidR="00B32F83" w:rsidRPr="00B32F83" w:rsidRDefault="00B32F83" w:rsidP="00B32F8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20% правильних відповідей – </w:t>
      </w: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 xml:space="preserve"> 1 бал.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</w:p>
    <w:p w:rsidR="00B32F83" w:rsidRPr="00B32F83" w:rsidRDefault="00B32F83" w:rsidP="00B32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  <w:t>Критерії оцінювання виконання і захисту студентом самостійної роботи (8 балів).</w:t>
      </w:r>
    </w:p>
    <w:p w:rsidR="00B32F83" w:rsidRPr="00B32F83" w:rsidRDefault="00B32F83" w:rsidP="00B32F83">
      <w:pPr>
        <w:numPr>
          <w:ilvl w:val="0"/>
          <w:numId w:val="3"/>
        </w:numPr>
        <w:tabs>
          <w:tab w:val="left" w:pos="360"/>
          <w:tab w:val="left" w:pos="1134"/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Цілісність, систематичність, логічна послідовність викладу матеріалу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– 2 бали. </w:t>
      </w:r>
    </w:p>
    <w:p w:rsidR="00B32F83" w:rsidRPr="00B32F83" w:rsidRDefault="00B32F83" w:rsidP="00B32F83">
      <w:pPr>
        <w:numPr>
          <w:ilvl w:val="0"/>
          <w:numId w:val="3"/>
        </w:numPr>
        <w:tabs>
          <w:tab w:val="left" w:pos="360"/>
          <w:tab w:val="left" w:pos="1134"/>
          <w:tab w:val="left" w:pos="893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Повнота розкриття питання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бал.</w:t>
      </w:r>
    </w:p>
    <w:p w:rsidR="00B32F83" w:rsidRPr="00B32F83" w:rsidRDefault="00B32F83" w:rsidP="00B32F83">
      <w:pPr>
        <w:numPr>
          <w:ilvl w:val="0"/>
          <w:numId w:val="3"/>
        </w:numPr>
        <w:tabs>
          <w:tab w:val="left" w:pos="36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Уміння формулювати власне ставлення до проблеми, робити аргументовані висновки – 1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бал.</w:t>
      </w:r>
    </w:p>
    <w:p w:rsidR="00B32F83" w:rsidRPr="00B32F83" w:rsidRDefault="00B32F83" w:rsidP="00B32F83">
      <w:pPr>
        <w:numPr>
          <w:ilvl w:val="0"/>
          <w:numId w:val="3"/>
        </w:numPr>
        <w:tabs>
          <w:tab w:val="left" w:pos="36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Правильність оформлення роботи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бал.</w:t>
      </w:r>
    </w:p>
    <w:p w:rsidR="00B32F83" w:rsidRPr="00B32F83" w:rsidRDefault="00B32F83" w:rsidP="00B32F83">
      <w:pPr>
        <w:numPr>
          <w:ilvl w:val="0"/>
          <w:numId w:val="3"/>
        </w:numPr>
        <w:tabs>
          <w:tab w:val="left" w:pos="36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Захист виконаного індивідуального завдання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 бали: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3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2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</w:t>
      </w:r>
      <w:r w:rsidRPr="00B32F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 студент у загальній формі орієнтується в матеріалі, відповідь неповна, поверхова.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Критерії </w:t>
      </w: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підсумкового контролю знань студентів (ПКЗ) 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(від 0 до 40 балів)</w:t>
      </w:r>
    </w:p>
    <w:p w:rsidR="00B32F83" w:rsidRPr="00B32F83" w:rsidRDefault="00B32F83" w:rsidP="00B32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Критерії оцінювання виконання і захисту студентом індивідуального завдання (20 балів)</w:t>
      </w:r>
    </w:p>
    <w:p w:rsidR="00B32F83" w:rsidRPr="00B32F83" w:rsidRDefault="00B32F83" w:rsidP="00B32F83">
      <w:pPr>
        <w:tabs>
          <w:tab w:val="left" w:pos="709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1. Цілісність, систематичність, логічна послідовність викладу матеріалу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– максимально 4 бали. 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709"/>
          <w:tab w:val="left" w:pos="893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Повнота розкриття питання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максимально 4 бали.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709"/>
          <w:tab w:val="left" w:pos="893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Уміння формулювати власне ставлення до проблеми, робити аргументовані висновки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максимально 3 бали.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Опрацювання сучасних наукових інформаційних джерел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бал.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Правильність оформлення роботи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максимально 2 бали.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Захист виконаного індивідуального завдання –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максимально 4 бали: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>4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 бали</w:t>
      </w:r>
      <w:r w:rsidRPr="00B32F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– відповідь повна, студент допускає помилки в основних питаннях;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</w:t>
      </w:r>
      <w:r w:rsidRPr="00B32F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 студент у загальній формі орієнтується в матеріалі, відповідь неповна, поверхова.</w:t>
      </w:r>
    </w:p>
    <w:p w:rsidR="00B32F83" w:rsidRPr="00B32F83" w:rsidRDefault="00B32F83" w:rsidP="00B32F83">
      <w:pPr>
        <w:numPr>
          <w:ilvl w:val="0"/>
          <w:numId w:val="1"/>
        </w:numPr>
        <w:tabs>
          <w:tab w:val="left" w:pos="36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Виконання роботи на електронному носії </w:t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максимально 3 бали: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презентація роботи;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 бали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– електронний варіант тексту з рисунками та таблицями; </w:t>
      </w:r>
    </w:p>
    <w:p w:rsidR="00B32F83" w:rsidRPr="00B32F83" w:rsidRDefault="00B32F83" w:rsidP="00B32F83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B32F8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 бал</w:t>
      </w:r>
      <w:r w:rsidRPr="00B32F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– рукописний варіант роботи.</w:t>
      </w:r>
    </w:p>
    <w:p w:rsidR="00B32F83" w:rsidRPr="00B32F83" w:rsidRDefault="00B32F83" w:rsidP="00B32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Критерії оцінювання підсумкового контролю – екзамену (20 балів).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32F83" w:rsidRPr="00B32F83" w:rsidRDefault="00B32F83" w:rsidP="00B32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Екзамен може проводитись для покращання оцінки, отриманої за результатами поточного рейтингового контролю</w:t>
      </w: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 xml:space="preserve">. </w:t>
      </w:r>
    </w:p>
    <w:p w:rsidR="00B32F83" w:rsidRPr="00B32F83" w:rsidRDefault="00B32F83" w:rsidP="00B32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uk-UA" w:eastAsia="ru-RU"/>
        </w:rPr>
        <w:t>Екзаменаційний білет складається з трьох теоретичних питань.</w:t>
      </w:r>
    </w:p>
    <w:p w:rsidR="00B32F83" w:rsidRPr="00B32F83" w:rsidRDefault="00B32F83" w:rsidP="00B32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>Максимальний результат виконання екзаменаційного завдання оцінюється в 20 балів: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20 балів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передбачає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19 – 15 балів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передбачає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14 – 10 балів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передбачає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9 – 5 балів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передбачає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4 - 1 балів</w:t>
      </w:r>
      <w:r w:rsidRPr="00B32F8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ставиться,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B32F83" w:rsidRPr="00B32F83" w:rsidRDefault="00B32F83" w:rsidP="00B3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2F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0 балів</w:t>
      </w:r>
      <w:r w:rsidRPr="00B32F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364C0B" w:rsidRPr="00B32F83" w:rsidRDefault="00364C0B">
      <w:pPr>
        <w:rPr>
          <w:lang w:val="uk-UA"/>
        </w:rPr>
      </w:pPr>
      <w:bookmarkStart w:id="0" w:name="_GoBack"/>
      <w:bookmarkEnd w:id="0"/>
    </w:p>
    <w:sectPr w:rsidR="00364C0B" w:rsidRPr="00B3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">
    <w:nsid w:val="2AA41088"/>
    <w:multiLevelType w:val="hybridMultilevel"/>
    <w:tmpl w:val="FDDC8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AF265C"/>
    <w:multiLevelType w:val="hybridMultilevel"/>
    <w:tmpl w:val="78720F5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83"/>
    <w:rsid w:val="0005730E"/>
    <w:rsid w:val="00061A29"/>
    <w:rsid w:val="000F2014"/>
    <w:rsid w:val="001751F5"/>
    <w:rsid w:val="0019723C"/>
    <w:rsid w:val="00207D9F"/>
    <w:rsid w:val="0023674C"/>
    <w:rsid w:val="00252487"/>
    <w:rsid w:val="00262548"/>
    <w:rsid w:val="00273AF7"/>
    <w:rsid w:val="002A6935"/>
    <w:rsid w:val="002C2A7A"/>
    <w:rsid w:val="002C7D6D"/>
    <w:rsid w:val="002D017A"/>
    <w:rsid w:val="00343963"/>
    <w:rsid w:val="00360BC9"/>
    <w:rsid w:val="00364C0B"/>
    <w:rsid w:val="003C0538"/>
    <w:rsid w:val="003D3297"/>
    <w:rsid w:val="003F6F78"/>
    <w:rsid w:val="004348EB"/>
    <w:rsid w:val="00467FBB"/>
    <w:rsid w:val="004C5DC7"/>
    <w:rsid w:val="004E741C"/>
    <w:rsid w:val="00522C08"/>
    <w:rsid w:val="0055158B"/>
    <w:rsid w:val="00557434"/>
    <w:rsid w:val="005D5C35"/>
    <w:rsid w:val="00684022"/>
    <w:rsid w:val="006E48DF"/>
    <w:rsid w:val="00720F69"/>
    <w:rsid w:val="0079175F"/>
    <w:rsid w:val="007E29BA"/>
    <w:rsid w:val="00802F98"/>
    <w:rsid w:val="00826599"/>
    <w:rsid w:val="00845D54"/>
    <w:rsid w:val="00871397"/>
    <w:rsid w:val="008A0C86"/>
    <w:rsid w:val="008A54C6"/>
    <w:rsid w:val="008D4F41"/>
    <w:rsid w:val="00931F9F"/>
    <w:rsid w:val="009775B3"/>
    <w:rsid w:val="00A3343B"/>
    <w:rsid w:val="00A77E47"/>
    <w:rsid w:val="00A85C1F"/>
    <w:rsid w:val="00A93B2A"/>
    <w:rsid w:val="00A96C10"/>
    <w:rsid w:val="00AA701E"/>
    <w:rsid w:val="00AD654C"/>
    <w:rsid w:val="00AF41F0"/>
    <w:rsid w:val="00B119D3"/>
    <w:rsid w:val="00B32F83"/>
    <w:rsid w:val="00B8009D"/>
    <w:rsid w:val="00B950A0"/>
    <w:rsid w:val="00BA330F"/>
    <w:rsid w:val="00C23EFE"/>
    <w:rsid w:val="00C40D16"/>
    <w:rsid w:val="00C648D5"/>
    <w:rsid w:val="00C744BA"/>
    <w:rsid w:val="00C77C4F"/>
    <w:rsid w:val="00C9643F"/>
    <w:rsid w:val="00CB5E46"/>
    <w:rsid w:val="00CD0D66"/>
    <w:rsid w:val="00D11879"/>
    <w:rsid w:val="00D641BC"/>
    <w:rsid w:val="00D76ED8"/>
    <w:rsid w:val="00DC640D"/>
    <w:rsid w:val="00E927FE"/>
    <w:rsid w:val="00F55CF1"/>
    <w:rsid w:val="00F8772F"/>
    <w:rsid w:val="00FB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2018-01-18T13:06:00Z</dcterms:created>
  <dcterms:modified xsi:type="dcterms:W3CDTF">2018-01-18T13:06:00Z</dcterms:modified>
</cp:coreProperties>
</file>