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08E" w:rsidRPr="0024071D" w:rsidRDefault="0077208E" w:rsidP="0024071D">
      <w:pPr>
        <w:spacing w:after="0" w:line="240" w:lineRule="auto"/>
        <w:ind w:firstLine="709"/>
        <w:jc w:val="both"/>
        <w:rPr>
          <w:rFonts w:ascii="Times New Roman" w:hAnsi="Times New Roman" w:cs="Times New Roman"/>
          <w:b/>
          <w:i/>
          <w:sz w:val="28"/>
          <w:szCs w:val="28"/>
          <w:lang w:val="uk-UA"/>
        </w:rPr>
      </w:pPr>
      <w:r w:rsidRPr="0024071D">
        <w:rPr>
          <w:rFonts w:ascii="Times New Roman" w:hAnsi="Times New Roman" w:cs="Times New Roman"/>
          <w:b/>
          <w:sz w:val="28"/>
          <w:szCs w:val="28"/>
          <w:lang w:val="uk-UA"/>
        </w:rPr>
        <w:t xml:space="preserve">Розділ 1. </w:t>
      </w:r>
      <w:r w:rsidRPr="0024071D">
        <w:rPr>
          <w:rFonts w:ascii="Times New Roman" w:eastAsia="Times New Roman" w:hAnsi="Times New Roman" w:cs="Times New Roman"/>
          <w:b/>
          <w:i/>
          <w:sz w:val="28"/>
          <w:szCs w:val="28"/>
          <w:lang w:val="uk-UA"/>
        </w:rPr>
        <w:t>Теоретично-методичні основи оздоровчої фізичної культури</w:t>
      </w:r>
    </w:p>
    <w:p w:rsidR="0077208E" w:rsidRPr="0024071D" w:rsidRDefault="00944971" w:rsidP="0024071D">
      <w:pPr>
        <w:shd w:val="clear" w:color="auto" w:fill="FFFFFF"/>
        <w:spacing w:after="0" w:line="240" w:lineRule="auto"/>
        <w:ind w:firstLine="709"/>
        <w:jc w:val="both"/>
        <w:rPr>
          <w:rFonts w:ascii="Times New Roman" w:hAnsi="Times New Roman" w:cs="Times New Roman"/>
          <w:b/>
          <w:bCs/>
          <w:sz w:val="28"/>
          <w:szCs w:val="28"/>
          <w:lang w:val="uk-UA"/>
        </w:rPr>
      </w:pPr>
      <w:r w:rsidRPr="0024071D">
        <w:rPr>
          <w:rFonts w:ascii="Times New Roman" w:hAnsi="Times New Roman" w:cs="Times New Roman"/>
          <w:b/>
          <w:sz w:val="28"/>
          <w:szCs w:val="28"/>
          <w:lang w:val="uk-UA"/>
        </w:rPr>
        <w:t xml:space="preserve">Лекція № </w:t>
      </w:r>
      <w:r w:rsidR="0077208E" w:rsidRPr="0024071D">
        <w:rPr>
          <w:rFonts w:ascii="Times New Roman" w:hAnsi="Times New Roman" w:cs="Times New Roman"/>
          <w:b/>
          <w:sz w:val="28"/>
          <w:szCs w:val="28"/>
          <w:lang w:val="uk-UA"/>
        </w:rPr>
        <w:t>2</w:t>
      </w:r>
      <w:r w:rsidR="005006B9" w:rsidRPr="0024071D">
        <w:rPr>
          <w:rFonts w:ascii="Times New Roman" w:hAnsi="Times New Roman" w:cs="Times New Roman"/>
          <w:b/>
          <w:sz w:val="28"/>
          <w:szCs w:val="28"/>
          <w:lang w:val="uk-UA"/>
        </w:rPr>
        <w:t>.</w:t>
      </w:r>
      <w:r w:rsidRPr="0024071D">
        <w:rPr>
          <w:rFonts w:ascii="Times New Roman" w:hAnsi="Times New Roman" w:cs="Times New Roman"/>
          <w:b/>
          <w:sz w:val="28"/>
          <w:szCs w:val="28"/>
          <w:lang w:val="uk-UA"/>
        </w:rPr>
        <w:t xml:space="preserve"> </w:t>
      </w:r>
      <w:r w:rsidR="0077208E" w:rsidRPr="0024071D">
        <w:rPr>
          <w:rFonts w:ascii="Times New Roman" w:hAnsi="Times New Roman" w:cs="Times New Roman"/>
          <w:b/>
          <w:bCs/>
          <w:sz w:val="28"/>
          <w:szCs w:val="28"/>
          <w:lang w:val="uk-UA"/>
        </w:rPr>
        <w:t>Система управління оздоровчою фізичною культурою в Україні</w:t>
      </w:r>
    </w:p>
    <w:p w:rsidR="00982F71" w:rsidRPr="0024071D" w:rsidRDefault="00982F71" w:rsidP="0024071D">
      <w:pPr>
        <w:spacing w:after="0" w:line="240" w:lineRule="auto"/>
        <w:ind w:firstLine="709"/>
        <w:jc w:val="both"/>
        <w:rPr>
          <w:rFonts w:ascii="Times New Roman" w:hAnsi="Times New Roman" w:cs="Times New Roman"/>
          <w:b/>
          <w:sz w:val="28"/>
          <w:szCs w:val="28"/>
          <w:lang w:val="uk-UA"/>
        </w:rPr>
      </w:pPr>
      <w:r w:rsidRPr="0024071D">
        <w:rPr>
          <w:rFonts w:ascii="Times New Roman" w:hAnsi="Times New Roman" w:cs="Times New Roman"/>
          <w:b/>
          <w:sz w:val="28"/>
          <w:szCs w:val="28"/>
          <w:lang w:val="uk-UA"/>
        </w:rPr>
        <w:t>План:</w:t>
      </w:r>
    </w:p>
    <w:p w:rsidR="0077208E" w:rsidRPr="0024071D" w:rsidRDefault="0077208E" w:rsidP="0024071D">
      <w:pPr>
        <w:pStyle w:val="a5"/>
        <w:numPr>
          <w:ilvl w:val="0"/>
          <w:numId w:val="8"/>
        </w:numPr>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Державна політика в галузі оздоровчої фізичної культури</w:t>
      </w:r>
    </w:p>
    <w:p w:rsidR="0077208E" w:rsidRPr="0024071D" w:rsidRDefault="0077208E" w:rsidP="0024071D">
      <w:pPr>
        <w:pStyle w:val="a5"/>
        <w:numPr>
          <w:ilvl w:val="0"/>
          <w:numId w:val="8"/>
        </w:numPr>
        <w:shd w:val="clear" w:color="auto" w:fill="FFFFFF"/>
        <w:tabs>
          <w:tab w:val="left" w:pos="581"/>
        </w:tabs>
        <w:autoSpaceDE w:val="0"/>
        <w:autoSpaceDN w:val="0"/>
        <w:adjustRightInd w:val="0"/>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Стан та перспективи розвитку фізкультурно-оздоровчої діяльності в Україні</w:t>
      </w:r>
    </w:p>
    <w:p w:rsidR="0077208E" w:rsidRPr="0024071D" w:rsidRDefault="0077208E" w:rsidP="0024071D">
      <w:pPr>
        <w:pStyle w:val="a5"/>
        <w:numPr>
          <w:ilvl w:val="0"/>
          <w:numId w:val="8"/>
        </w:numPr>
        <w:shd w:val="clear" w:color="auto" w:fill="FFFFFF"/>
        <w:tabs>
          <w:tab w:val="left" w:pos="586"/>
        </w:tabs>
        <w:autoSpaceDE w:val="0"/>
        <w:autoSpaceDN w:val="0"/>
        <w:adjustRightInd w:val="0"/>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Державні та громадські організації в системі управління оздоровчою фізичною культурою</w:t>
      </w:r>
    </w:p>
    <w:p w:rsidR="0077208E" w:rsidRPr="0024071D" w:rsidRDefault="0077208E" w:rsidP="0024071D">
      <w:pPr>
        <w:pStyle w:val="a5"/>
        <w:numPr>
          <w:ilvl w:val="0"/>
          <w:numId w:val="8"/>
        </w:numPr>
        <w:shd w:val="clear" w:color="auto" w:fill="FFFFFF"/>
        <w:tabs>
          <w:tab w:val="left" w:pos="586"/>
        </w:tabs>
        <w:autoSpaceDE w:val="0"/>
        <w:autoSpaceDN w:val="0"/>
        <w:adjustRightInd w:val="0"/>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Фізкультурно-оздоровчий менеджмент та маркетинг </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О</w:t>
      </w:r>
      <w:r w:rsidRPr="0024071D">
        <w:rPr>
          <w:rFonts w:ascii="Times New Roman" w:hAnsi="Times New Roman" w:cs="Times New Roman"/>
          <w:i/>
          <w:iCs/>
          <w:sz w:val="28"/>
          <w:szCs w:val="28"/>
          <w:lang w:val="uk-UA"/>
        </w:rPr>
        <w:t xml:space="preserve">здоровча фізична культура – </w:t>
      </w:r>
      <w:r w:rsidRPr="0024071D">
        <w:rPr>
          <w:rFonts w:ascii="Times New Roman" w:hAnsi="Times New Roman" w:cs="Times New Roman"/>
          <w:sz w:val="28"/>
          <w:szCs w:val="28"/>
          <w:lang w:val="uk-UA"/>
        </w:rPr>
        <w:t xml:space="preserve">складова частина культури суспільства й самої людини, основою специфічного змісту якої є раціональне використання рухової активності як фактору зміцнення здоров'я, оптимізації фізичного стану. </w:t>
      </w:r>
      <w:r w:rsidRPr="0024071D">
        <w:rPr>
          <w:rFonts w:ascii="Times New Roman" w:hAnsi="Times New Roman" w:cs="Times New Roman"/>
          <w:i/>
          <w:iCs/>
          <w:sz w:val="28"/>
          <w:szCs w:val="28"/>
          <w:lang w:val="uk-UA"/>
        </w:rPr>
        <w:t xml:space="preserve">Мета </w:t>
      </w:r>
      <w:r w:rsidRPr="0024071D">
        <w:rPr>
          <w:rFonts w:ascii="Times New Roman" w:hAnsi="Times New Roman" w:cs="Times New Roman"/>
          <w:sz w:val="28"/>
          <w:szCs w:val="28"/>
          <w:lang w:val="uk-UA"/>
        </w:rPr>
        <w:t>оздоровчої фізичної культури – зміцнення здоров'я, підтримка працездатності, відновлення порушених функцій організму.</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У більшості країн світу управління фізичною культурою здійснюється організаціями двох типів: державними і громадськими. Україна в цьому відношенні не виняток.</w:t>
      </w:r>
    </w:p>
    <w:p w:rsidR="009D21E1" w:rsidRPr="0024071D" w:rsidRDefault="009D21E1"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i/>
          <w:sz w:val="28"/>
          <w:szCs w:val="28"/>
          <w:lang w:val="uk-UA"/>
        </w:rPr>
        <w:t>Економіка масового спорту</w:t>
      </w:r>
      <w:r w:rsidRPr="0024071D">
        <w:rPr>
          <w:rFonts w:ascii="Times New Roman" w:hAnsi="Times New Roman" w:cs="Times New Roman"/>
          <w:sz w:val="28"/>
          <w:szCs w:val="28"/>
          <w:lang w:val="uk-UA"/>
        </w:rPr>
        <w:t xml:space="preserve"> - це об'ємне і комплексне поняття, що охоплює величезний пласт економічних відносин, пов'язаних з виробництвом такого нематеріального продукту, як здоров'я, розвага, довголіття.</w:t>
      </w:r>
    </w:p>
    <w:p w:rsidR="001F0EB5" w:rsidRPr="0024071D" w:rsidRDefault="009D21E1"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Інвестуючи в рухову активність і спорт, держава, компанії та приватні особи домагаються не тільки чисто економічних ефектів, але і покращують якість людського капіталу за багатьма параметрами - етичного, естетичного, ціннісного плану.</w:t>
      </w:r>
    </w:p>
    <w:p w:rsidR="00F26CD6" w:rsidRPr="0024071D" w:rsidRDefault="00325C8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pict>
          <v:line id="_x0000_s1042" style="position:absolute;left:0;text-align:left;flip:x y;z-index:251661312" from="344.1pt,2.9pt" to="344.1pt,242.95pt">
            <v:stroke startarrow="block" endarrow="block"/>
          </v:line>
        </w:pict>
      </w:r>
      <w:r w:rsidRPr="0024071D">
        <w:rPr>
          <w:rFonts w:ascii="Times New Roman" w:hAnsi="Times New Roman" w:cs="Times New Roman"/>
          <w:noProof/>
          <w:sz w:val="28"/>
          <w:szCs w:val="28"/>
          <w:lang w:val="uk-UA"/>
        </w:rPr>
        <w:pict>
          <v:oval id="_x0000_s1039" style="position:absolute;left:0;text-align:left;margin-left:187.1pt;margin-top:12.6pt;width:130.5pt;height:23.95pt;z-index:251658240" fillcolor="#cff" strokeweight="1.5pt">
            <v:fill rotate="t" focus="100%" type="gradient"/>
            <v:textbox style="mso-next-textbox:#_x0000_s1039" inset="0,0,0,0">
              <w:txbxContent>
                <w:p w:rsidR="00F26CD6" w:rsidRPr="009A2839" w:rsidRDefault="00F26CD6" w:rsidP="00F26CD6">
                  <w:pPr>
                    <w:jc w:val="center"/>
                    <w:rPr>
                      <w:rFonts w:ascii="Times New Roman" w:hAnsi="Times New Roman" w:cs="Times New Roman"/>
                      <w:sz w:val="24"/>
                      <w:szCs w:val="24"/>
                      <w:lang w:val="uk-UA"/>
                    </w:rPr>
                  </w:pPr>
                  <w:r w:rsidRPr="009A2839">
                    <w:rPr>
                      <w:rFonts w:ascii="Times New Roman" w:hAnsi="Times New Roman" w:cs="Times New Roman"/>
                      <w:sz w:val="24"/>
                      <w:szCs w:val="24"/>
                      <w:lang w:val="uk-UA"/>
                    </w:rPr>
                    <w:t>нові робочі місця</w:t>
                  </w:r>
                </w:p>
              </w:txbxContent>
            </v:textbox>
          </v:oval>
        </w:pict>
      </w:r>
      <w:r w:rsidRPr="0024071D">
        <w:rPr>
          <w:rFonts w:ascii="Times New Roman" w:hAnsi="Times New Roman" w:cs="Times New Roman"/>
          <w:noProof/>
          <w:sz w:val="28"/>
          <w:szCs w:val="28"/>
          <w:lang w:val="uk-UA"/>
        </w:rPr>
        <w:pict>
          <v:line id="_x0000_s1029" style="position:absolute;left:0;text-align:left;flip:x y;z-index:251650048" from="174.35pt,2.9pt" to="174.35pt,242.95pt">
            <v:stroke startarrow="block" endarrow="block"/>
          </v:line>
        </w:pict>
      </w:r>
    </w:p>
    <w:p w:rsidR="00F26CD6" w:rsidRPr="0024071D" w:rsidRDefault="00325C8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pict>
          <v:line id="_x0000_s1035" style="position:absolute;left:0;text-align:left;z-index:251656192" from="317.35pt,7.55pt" to="343.85pt,7.55pt">
            <v:stroke endarrow="block"/>
          </v:line>
        </w:pict>
      </w:r>
    </w:p>
    <w:p w:rsidR="00F26CD6" w:rsidRPr="0024071D" w:rsidRDefault="00F26CD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drawing>
          <wp:anchor distT="0" distB="0" distL="114300" distR="114300" simplePos="0" relativeHeight="251638784" behindDoc="0" locked="0" layoutInCell="1" allowOverlap="1">
            <wp:simplePos x="0" y="0"/>
            <wp:positionH relativeFrom="column">
              <wp:posOffset>2836545</wp:posOffset>
            </wp:positionH>
            <wp:positionV relativeFrom="paragraph">
              <wp:posOffset>29210</wp:posOffset>
            </wp:positionV>
            <wp:extent cx="670560" cy="370840"/>
            <wp:effectExtent l="19050" t="0" r="0" b="0"/>
            <wp:wrapSquare wrapText="bothSides"/>
            <wp:docPr id="9" name="Рисунок 7"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охожее изображение"/>
                    <pic:cNvPicPr>
                      <a:picLocks noChangeAspect="1" noChangeArrowheads="1"/>
                    </pic:cNvPicPr>
                  </pic:nvPicPr>
                  <pic:blipFill>
                    <a:blip r:embed="rId5" cstate="print"/>
                    <a:srcRect/>
                    <a:stretch>
                      <a:fillRect/>
                    </a:stretch>
                  </pic:blipFill>
                  <pic:spPr bwMode="auto">
                    <a:xfrm>
                      <a:off x="0" y="0"/>
                      <a:ext cx="670560" cy="370840"/>
                    </a:xfrm>
                    <a:prstGeom prst="rect">
                      <a:avLst/>
                    </a:prstGeom>
                    <a:noFill/>
                    <a:ln w="9525">
                      <a:noFill/>
                      <a:miter lim="800000"/>
                      <a:headEnd/>
                      <a:tailEnd/>
                    </a:ln>
                  </pic:spPr>
                </pic:pic>
              </a:graphicData>
            </a:graphic>
          </wp:anchor>
        </w:drawing>
      </w:r>
    </w:p>
    <w:p w:rsidR="00F26CD6" w:rsidRPr="0024071D" w:rsidRDefault="00325C8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pict>
          <v:line id="_x0000_s1031" style="position:absolute;left:0;text-align:left;z-index:251652096" from="175.45pt,2.5pt" to="222.55pt,2.5pt">
            <v:stroke endarrow="block"/>
          </v:line>
        </w:pict>
      </w:r>
      <w:r w:rsidRPr="0024071D">
        <w:rPr>
          <w:rFonts w:ascii="Times New Roman" w:hAnsi="Times New Roman" w:cs="Times New Roman"/>
          <w:noProof/>
          <w:sz w:val="28"/>
          <w:szCs w:val="28"/>
          <w:lang w:val="uk-UA"/>
        </w:rPr>
        <w:pict>
          <v:oval id="_x0000_s1038" style="position:absolute;left:0;text-align:left;margin-left:190.4pt;margin-top:14.6pt;width:116.25pt;height:39pt;z-index:251657216" fillcolor="#cff" strokeweight="1.5pt">
            <v:fill rotate="t" focus="100%" type="gradient"/>
            <v:textbox style="mso-next-textbox:#_x0000_s1038" inset="0,0,0,0">
              <w:txbxContent>
                <w:p w:rsidR="00F26CD6" w:rsidRPr="009A2839" w:rsidRDefault="00F26CD6" w:rsidP="00F26CD6">
                  <w:pPr>
                    <w:spacing w:after="0" w:line="240" w:lineRule="auto"/>
                    <w:jc w:val="center"/>
                    <w:rPr>
                      <w:rFonts w:ascii="Times New Roman" w:hAnsi="Times New Roman" w:cs="Times New Roman"/>
                      <w:sz w:val="24"/>
                      <w:szCs w:val="24"/>
                      <w:lang w:val="uk-UA"/>
                    </w:rPr>
                  </w:pPr>
                  <w:r w:rsidRPr="00633AB1">
                    <w:rPr>
                      <w:rFonts w:ascii="Times New Roman" w:hAnsi="Times New Roman" w:cs="Times New Roman"/>
                      <w:sz w:val="24"/>
                      <w:szCs w:val="24"/>
                      <w:lang w:val="uk-UA"/>
                    </w:rPr>
                    <w:t>поліпшення здоров'я людей</w:t>
                  </w:r>
                </w:p>
              </w:txbxContent>
            </v:textbox>
          </v:oval>
        </w:pict>
      </w:r>
      <w:r w:rsidRPr="0024071D">
        <w:rPr>
          <w:rFonts w:ascii="Times New Roman" w:hAnsi="Times New Roman" w:cs="Times New Roman"/>
          <w:noProof/>
          <w:sz w:val="28"/>
          <w:szCs w:val="28"/>
          <w:lang w:val="uk-UA"/>
        </w:rPr>
        <w:pict>
          <v:roundrect id="_x0000_s1027" style="position:absolute;left:0;text-align:left;margin-left:2.6pt;margin-top:14.6pt;width:71.25pt;height:39.8pt;z-index:251648000" arcsize="10923f" fillcolor="#fcf">
            <v:fill rotate="t" focus="100%" type="gradient"/>
            <v:textbox style="mso-next-textbox:#_x0000_s1027" inset="0,0,0,0">
              <w:txbxContent>
                <w:p w:rsidR="00F26CD6" w:rsidRPr="006E1566" w:rsidRDefault="00F26CD6" w:rsidP="00F26CD6">
                  <w:pPr>
                    <w:spacing w:after="0" w:line="240" w:lineRule="auto"/>
                    <w:jc w:val="center"/>
                    <w:rPr>
                      <w:rFonts w:ascii="Times New Roman" w:hAnsi="Times New Roman" w:cs="Times New Roman"/>
                      <w:lang w:val="uk-UA"/>
                    </w:rPr>
                  </w:pPr>
                  <w:r w:rsidRPr="00EC3233">
                    <w:rPr>
                      <w:rFonts w:ascii="Times New Roman" w:hAnsi="Times New Roman" w:cs="Times New Roman"/>
                      <w:lang w:val="uk-UA"/>
                    </w:rPr>
                    <w:t>інвестиції в масовий спорт</w:t>
                  </w:r>
                </w:p>
              </w:txbxContent>
            </v:textbox>
          </v:roundrect>
        </w:pict>
      </w:r>
    </w:p>
    <w:p w:rsidR="00F26CD6" w:rsidRPr="0024071D" w:rsidRDefault="00F26CD6" w:rsidP="0024071D">
      <w:pPr>
        <w:shd w:val="clear" w:color="auto" w:fill="FFFFFF"/>
        <w:spacing w:after="0" w:line="240" w:lineRule="auto"/>
        <w:ind w:firstLine="709"/>
        <w:jc w:val="both"/>
        <w:rPr>
          <w:rFonts w:ascii="Times New Roman" w:hAnsi="Times New Roman" w:cs="Times New Roman"/>
          <w:sz w:val="28"/>
          <w:szCs w:val="28"/>
          <w:lang w:val="uk-UA"/>
        </w:rPr>
      </w:pPr>
    </w:p>
    <w:p w:rsidR="00F26CD6" w:rsidRPr="0024071D" w:rsidRDefault="00F26CD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drawing>
          <wp:anchor distT="0" distB="0" distL="114300" distR="114300" simplePos="0" relativeHeight="251642880" behindDoc="0" locked="0" layoutInCell="1" allowOverlap="1">
            <wp:simplePos x="0" y="0"/>
            <wp:positionH relativeFrom="column">
              <wp:posOffset>5027295</wp:posOffset>
            </wp:positionH>
            <wp:positionV relativeFrom="paragraph">
              <wp:posOffset>80010</wp:posOffset>
            </wp:positionV>
            <wp:extent cx="1223010" cy="931545"/>
            <wp:effectExtent l="19050" t="0" r="0" b="0"/>
            <wp:wrapSquare wrapText="bothSides"/>
            <wp:docPr id="11" name="Рисунок 10"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Похожее изображение"/>
                    <pic:cNvPicPr>
                      <a:picLocks noChangeAspect="1" noChangeArrowheads="1"/>
                    </pic:cNvPicPr>
                  </pic:nvPicPr>
                  <pic:blipFill>
                    <a:blip r:embed="rId6" cstate="print"/>
                    <a:srcRect/>
                    <a:stretch>
                      <a:fillRect/>
                    </a:stretch>
                  </pic:blipFill>
                  <pic:spPr bwMode="auto">
                    <a:xfrm>
                      <a:off x="0" y="0"/>
                      <a:ext cx="1223010" cy="931545"/>
                    </a:xfrm>
                    <a:prstGeom prst="rect">
                      <a:avLst/>
                    </a:prstGeom>
                    <a:noFill/>
                    <a:ln w="9525">
                      <a:noFill/>
                      <a:miter lim="800000"/>
                      <a:headEnd/>
                      <a:tailEnd/>
                    </a:ln>
                  </pic:spPr>
                </pic:pic>
              </a:graphicData>
            </a:graphic>
          </wp:anchor>
        </w:drawing>
      </w:r>
      <w:r w:rsidR="00325C86" w:rsidRPr="0024071D">
        <w:rPr>
          <w:rFonts w:ascii="Times New Roman" w:hAnsi="Times New Roman" w:cs="Times New Roman"/>
          <w:noProof/>
          <w:sz w:val="28"/>
          <w:szCs w:val="28"/>
          <w:lang w:val="uk-UA"/>
        </w:rPr>
        <w:pict>
          <v:line id="_x0000_s1034" style="position:absolute;left:0;text-align:left;z-index:251655168;mso-position-horizontal-relative:text;mso-position-vertical-relative:text" from="306.65pt,.2pt" to="344.1pt,.2pt">
            <v:stroke endarrow="block"/>
          </v:line>
        </w:pict>
      </w:r>
      <w:r w:rsidR="00325C86" w:rsidRPr="0024071D">
        <w:rPr>
          <w:rFonts w:ascii="Times New Roman" w:hAnsi="Times New Roman" w:cs="Times New Roman"/>
          <w:noProof/>
          <w:sz w:val="28"/>
          <w:szCs w:val="28"/>
          <w:lang w:val="uk-UA"/>
        </w:rPr>
        <w:pict>
          <v:roundrect id="_x0000_s1028" style="position:absolute;left:0;text-align:left;margin-left:91.1pt;margin-top:5.7pt;width:69.4pt;height:60.7pt;z-index:251649024;mso-position-horizontal-relative:text;mso-position-vertical-relative:text" arcsize="10923f" fillcolor="white [3201]" strokecolor="#92cddc [1944]" strokeweight="1pt">
            <v:fill color2="#b6dde8 [1304]" rotate="t" focusposition="1" focussize="" focus="100%" type="gradient"/>
            <v:shadow on="t" type="perspective" color="#205867 [1608]" opacity=".5" offset="1pt" offset2="-3pt"/>
            <v:textbox style="mso-next-textbox:#_x0000_s1028" inset="0,0,0,0">
              <w:txbxContent>
                <w:p w:rsidR="00F26CD6" w:rsidRPr="006E1566" w:rsidRDefault="00F26CD6" w:rsidP="00F26CD6">
                  <w:pPr>
                    <w:spacing w:after="0" w:line="240" w:lineRule="auto"/>
                    <w:jc w:val="center"/>
                    <w:rPr>
                      <w:rFonts w:ascii="Times New Roman" w:hAnsi="Times New Roman" w:cs="Times New Roman"/>
                      <w:lang w:val="uk-UA"/>
                    </w:rPr>
                  </w:pPr>
                  <w:r w:rsidRPr="00317D45">
                    <w:rPr>
                      <w:rFonts w:ascii="Times New Roman" w:hAnsi="Times New Roman" w:cs="Times New Roman"/>
                      <w:lang w:val="uk-UA"/>
                    </w:rPr>
                    <w:t>сфера фізичної активності та спорту</w:t>
                  </w:r>
                </w:p>
              </w:txbxContent>
            </v:textbox>
          </v:roundrect>
        </w:pict>
      </w:r>
    </w:p>
    <w:p w:rsidR="00F26CD6" w:rsidRPr="0024071D" w:rsidRDefault="00F26CD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drawing>
          <wp:anchor distT="0" distB="0" distL="114300" distR="114300" simplePos="0" relativeHeight="251640832" behindDoc="1" locked="0" layoutInCell="1" allowOverlap="1">
            <wp:simplePos x="0" y="0"/>
            <wp:positionH relativeFrom="column">
              <wp:posOffset>2836545</wp:posOffset>
            </wp:positionH>
            <wp:positionV relativeFrom="paragraph">
              <wp:posOffset>39370</wp:posOffset>
            </wp:positionV>
            <wp:extent cx="670560" cy="370840"/>
            <wp:effectExtent l="19050" t="0" r="0" b="0"/>
            <wp:wrapTight wrapText="bothSides">
              <wp:wrapPolygon edited="0">
                <wp:start x="-614" y="0"/>
                <wp:lineTo x="-614" y="19973"/>
                <wp:lineTo x="21477" y="19973"/>
                <wp:lineTo x="21477" y="0"/>
                <wp:lineTo x="-614" y="0"/>
              </wp:wrapPolygon>
            </wp:wrapTight>
            <wp:docPr id="12" name="Рисунок 7"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охожее изображение"/>
                    <pic:cNvPicPr>
                      <a:picLocks noChangeAspect="1" noChangeArrowheads="1"/>
                    </pic:cNvPicPr>
                  </pic:nvPicPr>
                  <pic:blipFill>
                    <a:blip r:embed="rId5" cstate="print"/>
                    <a:srcRect/>
                    <a:stretch>
                      <a:fillRect/>
                    </a:stretch>
                  </pic:blipFill>
                  <pic:spPr bwMode="auto">
                    <a:xfrm>
                      <a:off x="0" y="0"/>
                      <a:ext cx="670560" cy="370840"/>
                    </a:xfrm>
                    <a:prstGeom prst="rect">
                      <a:avLst/>
                    </a:prstGeom>
                    <a:noFill/>
                    <a:ln w="9525">
                      <a:noFill/>
                      <a:miter lim="800000"/>
                      <a:headEnd/>
                      <a:tailEnd/>
                    </a:ln>
                  </pic:spPr>
                </pic:pic>
              </a:graphicData>
            </a:graphic>
          </wp:anchor>
        </w:drawing>
      </w:r>
      <w:r w:rsidR="00325C86" w:rsidRPr="0024071D">
        <w:rPr>
          <w:rFonts w:ascii="Times New Roman" w:hAnsi="Times New Roman" w:cs="Times New Roman"/>
          <w:noProof/>
          <w:sz w:val="28"/>
          <w:szCs w:val="28"/>
          <w:lang w:val="uk-UA"/>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6" type="#_x0000_t68" style="position:absolute;left:0;text-align:left;margin-left:32.25pt;margin-top:-17.55pt;width:16.5pt;height:75.75pt;rotation:90;z-index:251646976;mso-position-horizontal-relative:text;mso-position-vertical-relative:text" fillcolor="#c0504d [3205]" strokecolor="#f2f2f2 [3041]" strokeweight="3pt">
            <v:shadow on="t" type="perspective" color="#622423 [1605]" opacity=".5" offset="1pt" offset2="-1pt"/>
          </v:shape>
        </w:pict>
      </w:r>
    </w:p>
    <w:p w:rsidR="00F26CD6" w:rsidRPr="0024071D" w:rsidRDefault="00325C8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pict>
          <v:line id="_x0000_s1032" style="position:absolute;left:0;text-align:left;z-index:251653120" from="175.45pt,-.1pt" to="222.55pt,-.1pt">
            <v:stroke endarrow="block"/>
          </v:line>
        </w:pict>
      </w:r>
      <w:r w:rsidRPr="0024071D">
        <w:rPr>
          <w:rFonts w:ascii="Times New Roman" w:hAnsi="Times New Roman" w:cs="Times New Roman"/>
          <w:noProof/>
          <w:sz w:val="28"/>
          <w:szCs w:val="28"/>
          <w:lang w:val="uk-UA"/>
        </w:rPr>
        <w:pict>
          <v:line id="_x0000_s1030" style="position:absolute;left:0;text-align:left;z-index:251651072" from="160.5pt,6.5pt" to="175.45pt,6.5pt">
            <v:stroke endarrow="block"/>
          </v:line>
        </w:pict>
      </w:r>
    </w:p>
    <w:p w:rsidR="00F26CD6" w:rsidRPr="0024071D" w:rsidRDefault="00325C8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pict>
          <v:roundrect id="_x0000_s1044" style="position:absolute;left:0;text-align:left;margin-left:258.7pt;margin-top:12.15pt;width:37.95pt;height:25.85pt;z-index:251663360" arcsize="10923f" fillcolor="white [3201]" strokecolor="#fabf8f [1945]" strokeweight="1pt">
            <v:fill color2="#fbd4b4 [1305]" rotate="t" focusposition="1" focussize="" focus="100%" type="gradient"/>
            <v:shadow on="t" type="perspective" color="#974706 [1609]" opacity=".5" offset="1pt" offset2="-3pt"/>
            <v:textbox style="mso-next-textbox:#_x0000_s1044" inset="0,0,0,0">
              <w:txbxContent>
                <w:p w:rsidR="00F26CD6" w:rsidRPr="004D0AFB" w:rsidRDefault="00F26CD6" w:rsidP="00F26CD6">
                  <w:pPr>
                    <w:spacing w:after="0" w:line="240" w:lineRule="auto"/>
                    <w:rPr>
                      <w:rFonts w:ascii="Times New Roman" w:hAnsi="Times New Roman" w:cs="Times New Roman"/>
                      <w:b/>
                      <w:sz w:val="32"/>
                      <w:szCs w:val="32"/>
                      <w:lang w:val="uk-UA"/>
                    </w:rPr>
                  </w:pPr>
                  <w:r>
                    <w:rPr>
                      <w:rFonts w:ascii="Times New Roman" w:hAnsi="Times New Roman" w:cs="Times New Roman"/>
                      <w:lang w:val="uk-UA"/>
                    </w:rPr>
                    <w:t xml:space="preserve">    </w:t>
                  </w:r>
                  <w:r w:rsidRPr="004D0AFB">
                    <w:rPr>
                      <w:rFonts w:ascii="Times New Roman" w:hAnsi="Times New Roman" w:cs="Times New Roman"/>
                      <w:b/>
                      <w:sz w:val="32"/>
                      <w:szCs w:val="32"/>
                      <w:lang w:val="uk-UA"/>
                    </w:rPr>
                    <w:t>х 3</w:t>
                  </w:r>
                </w:p>
              </w:txbxContent>
            </v:textbox>
          </v:roundrect>
        </w:pict>
      </w:r>
      <w:r w:rsidRPr="0024071D">
        <w:rPr>
          <w:rFonts w:ascii="Times New Roman" w:hAnsi="Times New Roman" w:cs="Times New Roman"/>
          <w:noProof/>
          <w:sz w:val="28"/>
          <w:szCs w:val="28"/>
          <w:lang w:val="uk-UA"/>
        </w:rPr>
        <w:pict>
          <v:oval id="_x0000_s1041" style="position:absolute;left:0;text-align:left;margin-left:107.3pt;margin-top:-.2pt;width:105.75pt;height:38.2pt;z-index:251660288" fillcolor="#cff" strokeweight="1.5pt">
            <v:fill rotate="t" focus="100%" type="gradient"/>
            <v:textbox style="mso-next-textbox:#_x0000_s1041" inset="0,0,0,0">
              <w:txbxContent>
                <w:p w:rsidR="00F26CD6" w:rsidRPr="009A2839" w:rsidRDefault="00F26CD6" w:rsidP="00F26CD6">
                  <w:pPr>
                    <w:spacing w:after="0" w:line="240" w:lineRule="auto"/>
                    <w:jc w:val="center"/>
                    <w:rPr>
                      <w:rFonts w:ascii="Times New Roman" w:hAnsi="Times New Roman" w:cs="Times New Roman"/>
                      <w:sz w:val="24"/>
                      <w:szCs w:val="24"/>
                      <w:lang w:val="uk-UA"/>
                    </w:rPr>
                  </w:pPr>
                  <w:r w:rsidRPr="006856F2">
                    <w:rPr>
                      <w:rFonts w:ascii="Times New Roman" w:hAnsi="Times New Roman" w:cs="Times New Roman"/>
                      <w:sz w:val="24"/>
                      <w:szCs w:val="24"/>
                      <w:lang w:val="uk-UA"/>
                    </w:rPr>
                    <w:t>зниження злочинності</w:t>
                  </w:r>
                </w:p>
              </w:txbxContent>
            </v:textbox>
          </v:oval>
        </w:pict>
      </w:r>
      <w:r w:rsidR="00F26CD6" w:rsidRPr="0024071D">
        <w:rPr>
          <w:rFonts w:ascii="Times New Roman" w:hAnsi="Times New Roman" w:cs="Times New Roman"/>
          <w:noProof/>
          <w:sz w:val="28"/>
          <w:szCs w:val="28"/>
          <w:lang w:val="uk-UA"/>
        </w:rPr>
        <w:drawing>
          <wp:anchor distT="0" distB="0" distL="114300" distR="114300" simplePos="0" relativeHeight="251639808" behindDoc="0" locked="0" layoutInCell="1" allowOverlap="1">
            <wp:simplePos x="0" y="0"/>
            <wp:positionH relativeFrom="column">
              <wp:posOffset>6985</wp:posOffset>
            </wp:positionH>
            <wp:positionV relativeFrom="paragraph">
              <wp:posOffset>44450</wp:posOffset>
            </wp:positionV>
            <wp:extent cx="1067435" cy="646430"/>
            <wp:effectExtent l="19050" t="0" r="0" b="0"/>
            <wp:wrapSquare wrapText="bothSides"/>
            <wp:docPr id="14" name="Рисунок 13"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охожее изображение"/>
                    <pic:cNvPicPr>
                      <a:picLocks noChangeAspect="1" noChangeArrowheads="1"/>
                    </pic:cNvPicPr>
                  </pic:nvPicPr>
                  <pic:blipFill>
                    <a:blip r:embed="rId7" cstate="print"/>
                    <a:srcRect/>
                    <a:stretch>
                      <a:fillRect/>
                    </a:stretch>
                  </pic:blipFill>
                  <pic:spPr bwMode="auto">
                    <a:xfrm>
                      <a:off x="0" y="0"/>
                      <a:ext cx="1067435" cy="646430"/>
                    </a:xfrm>
                    <a:prstGeom prst="rect">
                      <a:avLst/>
                    </a:prstGeom>
                    <a:noFill/>
                    <a:ln w="9525">
                      <a:noFill/>
                      <a:miter lim="800000"/>
                      <a:headEnd/>
                      <a:tailEnd/>
                    </a:ln>
                  </pic:spPr>
                </pic:pic>
              </a:graphicData>
            </a:graphic>
          </wp:anchor>
        </w:drawing>
      </w:r>
    </w:p>
    <w:p w:rsidR="00F26CD6" w:rsidRPr="0024071D" w:rsidRDefault="00325C8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pict>
          <v:line id="_x0000_s1036" style="position:absolute;left:0;text-align:left;z-index:251644928" from="213.05pt,1.9pt" to="247.1pt,1.9pt">
            <v:stroke endarrow="block"/>
          </v:line>
        </w:pict>
      </w:r>
    </w:p>
    <w:p w:rsidR="00F26CD6" w:rsidRPr="0024071D" w:rsidRDefault="00325C8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pict>
          <v:roundrect id="_x0000_s1045" style="position:absolute;left:0;text-align:left;margin-left:315.05pt;margin-top:9.55pt;width:71.25pt;height:39.8pt;z-index:251664384" arcsize="10923f" fillcolor="#fcf">
            <v:fill rotate="t" focus="100%" type="gradient"/>
            <v:textbox style="mso-next-textbox:#_x0000_s1045" inset="0,0,0,0">
              <w:txbxContent>
                <w:p w:rsidR="00F26CD6" w:rsidRPr="006E1566" w:rsidRDefault="00F26CD6" w:rsidP="00F26CD6">
                  <w:pPr>
                    <w:spacing w:after="0" w:line="240" w:lineRule="auto"/>
                    <w:jc w:val="center"/>
                    <w:rPr>
                      <w:rFonts w:ascii="Times New Roman" w:hAnsi="Times New Roman" w:cs="Times New Roman"/>
                      <w:lang w:val="uk-UA"/>
                    </w:rPr>
                  </w:pPr>
                  <w:r w:rsidRPr="004D0AFB">
                    <w:rPr>
                      <w:rFonts w:ascii="Times New Roman" w:hAnsi="Times New Roman" w:cs="Times New Roman"/>
                      <w:lang w:val="uk-UA"/>
                    </w:rPr>
                    <w:t>збільшення ВВП України</w:t>
                  </w:r>
                </w:p>
              </w:txbxContent>
            </v:textbox>
          </v:roundrect>
        </w:pict>
      </w:r>
      <w:r w:rsidR="00F26CD6" w:rsidRPr="0024071D">
        <w:rPr>
          <w:rFonts w:ascii="Times New Roman" w:hAnsi="Times New Roman" w:cs="Times New Roman"/>
          <w:noProof/>
          <w:sz w:val="28"/>
          <w:szCs w:val="28"/>
          <w:lang w:val="uk-UA"/>
        </w:rPr>
        <w:drawing>
          <wp:anchor distT="0" distB="0" distL="114300" distR="114300" simplePos="0" relativeHeight="251641856" behindDoc="1" locked="0" layoutInCell="1" allowOverlap="1">
            <wp:simplePos x="0" y="0"/>
            <wp:positionH relativeFrom="column">
              <wp:posOffset>1604645</wp:posOffset>
            </wp:positionH>
            <wp:positionV relativeFrom="paragraph">
              <wp:posOffset>31115</wp:posOffset>
            </wp:positionV>
            <wp:extent cx="670560" cy="370840"/>
            <wp:effectExtent l="19050" t="0" r="0" b="0"/>
            <wp:wrapTight wrapText="bothSides">
              <wp:wrapPolygon edited="0">
                <wp:start x="-614" y="0"/>
                <wp:lineTo x="-614" y="19973"/>
                <wp:lineTo x="21477" y="19973"/>
                <wp:lineTo x="21477" y="0"/>
                <wp:lineTo x="-614" y="0"/>
              </wp:wrapPolygon>
            </wp:wrapTight>
            <wp:docPr id="15" name="Рисунок 7"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охожее изображение"/>
                    <pic:cNvPicPr>
                      <a:picLocks noChangeAspect="1" noChangeArrowheads="1"/>
                    </pic:cNvPicPr>
                  </pic:nvPicPr>
                  <pic:blipFill>
                    <a:blip r:embed="rId5" cstate="print"/>
                    <a:srcRect/>
                    <a:stretch>
                      <a:fillRect/>
                    </a:stretch>
                  </pic:blipFill>
                  <pic:spPr bwMode="auto">
                    <a:xfrm>
                      <a:off x="0" y="0"/>
                      <a:ext cx="670560" cy="370840"/>
                    </a:xfrm>
                    <a:prstGeom prst="rect">
                      <a:avLst/>
                    </a:prstGeom>
                    <a:noFill/>
                    <a:ln w="9525">
                      <a:noFill/>
                      <a:miter lim="800000"/>
                      <a:headEnd/>
                      <a:tailEnd/>
                    </a:ln>
                  </pic:spPr>
                </pic:pic>
              </a:graphicData>
            </a:graphic>
          </wp:anchor>
        </w:drawing>
      </w:r>
    </w:p>
    <w:p w:rsidR="00F26CD6" w:rsidRPr="0024071D" w:rsidRDefault="00325C8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pict>
          <v:shape id="_x0000_s1043" type="#_x0000_t68" style="position:absolute;left:0;text-align:left;margin-left:267.9pt;margin-top:-15.4pt;width:16.5pt;height:51.25pt;rotation:90;z-index:251662336" fillcolor="#c0504d [3205]" strokecolor="#f2f2f2 [3041]" strokeweight="3pt">
            <v:shadow on="t" type="perspective" color="#622423 [1605]" opacity=".5" offset="1pt" offset2="-1pt"/>
          </v:shape>
        </w:pict>
      </w:r>
      <w:r w:rsidRPr="0024071D">
        <w:rPr>
          <w:rFonts w:ascii="Times New Roman" w:hAnsi="Times New Roman" w:cs="Times New Roman"/>
          <w:noProof/>
          <w:sz w:val="28"/>
          <w:szCs w:val="28"/>
          <w:lang w:val="uk-UA"/>
        </w:rPr>
        <w:pict>
          <v:oval id="_x0000_s1040" style="position:absolute;left:0;text-align:left;margin-left:81.85pt;margin-top:13.55pt;width:150.05pt;height:56.4pt;z-index:251659264" fillcolor="#cff" strokeweight="1.5pt">
            <v:fill rotate="t" focus="100%" type="gradient"/>
            <v:textbox style="mso-next-textbox:#_x0000_s1040" inset="0,0,0,0">
              <w:txbxContent>
                <w:p w:rsidR="00F26CD6" w:rsidRPr="009A2839" w:rsidRDefault="00F26CD6" w:rsidP="00F26CD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зниження </w:t>
                  </w:r>
                  <w:r w:rsidRPr="006856F2">
                    <w:rPr>
                      <w:rFonts w:ascii="Times New Roman" w:hAnsi="Times New Roman" w:cs="Times New Roman"/>
                      <w:lang w:val="uk-UA"/>
                    </w:rPr>
                    <w:t xml:space="preserve">споживання алкоголю та </w:t>
                  </w:r>
                  <w:proofErr w:type="spellStart"/>
                  <w:r w:rsidRPr="006856F2">
                    <w:rPr>
                      <w:rFonts w:ascii="Times New Roman" w:hAnsi="Times New Roman" w:cs="Times New Roman"/>
                      <w:lang w:val="uk-UA"/>
                    </w:rPr>
                    <w:t>тютюнопаління</w:t>
                  </w:r>
                  <w:proofErr w:type="spellEnd"/>
                </w:p>
              </w:txbxContent>
            </v:textbox>
          </v:oval>
        </w:pict>
      </w:r>
      <w:r w:rsidRPr="0024071D">
        <w:rPr>
          <w:rFonts w:ascii="Times New Roman" w:hAnsi="Times New Roman" w:cs="Times New Roman"/>
          <w:noProof/>
          <w:sz w:val="28"/>
          <w:szCs w:val="28"/>
          <w:lang w:val="uk-UA"/>
        </w:rPr>
        <w:pict>
          <v:line id="_x0000_s1033" style="position:absolute;left:0;text-align:left;z-index:251654144" from="81.85pt,2pt" to="124.85pt,2pt">
            <v:stroke endarrow="block"/>
          </v:line>
        </w:pict>
      </w:r>
    </w:p>
    <w:p w:rsidR="00F26CD6" w:rsidRPr="0024071D" w:rsidRDefault="00F26CD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drawing>
          <wp:anchor distT="0" distB="0" distL="114300" distR="114300" simplePos="0" relativeHeight="251643904" behindDoc="0" locked="0" layoutInCell="1" allowOverlap="1">
            <wp:simplePos x="0" y="0"/>
            <wp:positionH relativeFrom="column">
              <wp:posOffset>5286375</wp:posOffset>
            </wp:positionH>
            <wp:positionV relativeFrom="paragraph">
              <wp:posOffset>62230</wp:posOffset>
            </wp:positionV>
            <wp:extent cx="713740" cy="396240"/>
            <wp:effectExtent l="19050" t="0" r="0" b="0"/>
            <wp:wrapSquare wrapText="bothSides"/>
            <wp:docPr id="16" name="Рисунок 1" descr="гривна зна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ривна знак"/>
                    <pic:cNvPicPr>
                      <a:picLocks noChangeAspect="1" noChangeArrowheads="1"/>
                    </pic:cNvPicPr>
                  </pic:nvPicPr>
                  <pic:blipFill>
                    <a:blip r:embed="rId8" cstate="print"/>
                    <a:srcRect/>
                    <a:stretch>
                      <a:fillRect/>
                    </a:stretch>
                  </pic:blipFill>
                  <pic:spPr bwMode="auto">
                    <a:xfrm>
                      <a:off x="0" y="0"/>
                      <a:ext cx="713740" cy="396240"/>
                    </a:xfrm>
                    <a:prstGeom prst="rect">
                      <a:avLst/>
                    </a:prstGeom>
                    <a:noFill/>
                    <a:ln w="9525">
                      <a:noFill/>
                      <a:miter lim="800000"/>
                      <a:headEnd/>
                      <a:tailEnd/>
                    </a:ln>
                  </pic:spPr>
                </pic:pic>
              </a:graphicData>
            </a:graphic>
          </wp:anchor>
        </w:drawing>
      </w:r>
    </w:p>
    <w:p w:rsidR="00F26CD6" w:rsidRPr="0024071D" w:rsidRDefault="00325C86"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noProof/>
          <w:sz w:val="28"/>
          <w:szCs w:val="28"/>
          <w:lang w:val="uk-UA"/>
        </w:rPr>
        <w:pict>
          <v:line id="_x0000_s1037" style="position:absolute;left:0;text-align:left;z-index:251645952" from="325.5pt,10.55pt" to="344.1pt,10.55pt">
            <v:stroke endarrow="block"/>
          </v:line>
        </w:pict>
      </w:r>
    </w:p>
    <w:p w:rsidR="00F26CD6" w:rsidRPr="0024071D" w:rsidRDefault="00F26CD6" w:rsidP="0024071D">
      <w:pPr>
        <w:shd w:val="clear" w:color="auto" w:fill="FFFFFF"/>
        <w:spacing w:after="0" w:line="240" w:lineRule="auto"/>
        <w:ind w:firstLine="709"/>
        <w:jc w:val="both"/>
        <w:rPr>
          <w:rFonts w:ascii="Times New Roman" w:hAnsi="Times New Roman" w:cs="Times New Roman"/>
          <w:sz w:val="28"/>
          <w:szCs w:val="28"/>
          <w:lang w:val="uk-UA"/>
        </w:rPr>
      </w:pPr>
    </w:p>
    <w:p w:rsidR="00F26CD6" w:rsidRPr="0024071D" w:rsidRDefault="00F26CD6" w:rsidP="0024071D">
      <w:pPr>
        <w:shd w:val="clear" w:color="auto" w:fill="FFFFFF"/>
        <w:spacing w:after="0" w:line="240" w:lineRule="auto"/>
        <w:ind w:firstLine="709"/>
        <w:jc w:val="both"/>
        <w:rPr>
          <w:rFonts w:ascii="Times New Roman" w:hAnsi="Times New Roman" w:cs="Times New Roman"/>
          <w:sz w:val="28"/>
          <w:szCs w:val="28"/>
          <w:lang w:val="uk-UA"/>
        </w:rPr>
      </w:pPr>
    </w:p>
    <w:p w:rsidR="00F26CD6" w:rsidRPr="0024071D" w:rsidRDefault="00C01FFE" w:rsidP="0024071D">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24071D">
        <w:rPr>
          <w:rFonts w:ascii="Times New Roman" w:hAnsi="Times New Roman" w:cs="Times New Roman"/>
          <w:sz w:val="28"/>
          <w:szCs w:val="28"/>
          <w:shd w:val="clear" w:color="auto" w:fill="FFFFFF"/>
          <w:lang w:val="uk-UA"/>
        </w:rPr>
        <w:t xml:space="preserve">Рис.1. </w:t>
      </w:r>
      <w:r w:rsidR="00F26CD6" w:rsidRPr="0024071D">
        <w:rPr>
          <w:rFonts w:ascii="Times New Roman" w:hAnsi="Times New Roman" w:cs="Times New Roman"/>
          <w:sz w:val="28"/>
          <w:szCs w:val="28"/>
          <w:shd w:val="clear" w:color="auto" w:fill="FFFFFF"/>
          <w:lang w:val="uk-UA"/>
        </w:rPr>
        <w:t>Схема дії мультиплікаційного ефекту на економіку при зростанні інвестицій в фітнес і масовий спорт</w:t>
      </w:r>
    </w:p>
    <w:p w:rsidR="00F26CD6" w:rsidRPr="0024071D" w:rsidRDefault="00F26CD6" w:rsidP="0024071D">
      <w:pPr>
        <w:pStyle w:val="a5"/>
        <w:tabs>
          <w:tab w:val="left" w:pos="916"/>
          <w:tab w:val="left" w:pos="1134"/>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b/>
          <w:sz w:val="28"/>
          <w:szCs w:val="28"/>
          <w:lang w:val="uk-UA"/>
        </w:rPr>
      </w:pPr>
    </w:p>
    <w:p w:rsidR="0077208E" w:rsidRPr="0024071D" w:rsidRDefault="0077208E" w:rsidP="0024071D">
      <w:pPr>
        <w:pStyle w:val="a5"/>
        <w:numPr>
          <w:ilvl w:val="0"/>
          <w:numId w:val="9"/>
        </w:numPr>
        <w:tabs>
          <w:tab w:val="left" w:pos="916"/>
          <w:tab w:val="left" w:pos="1134"/>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6" w:hanging="357"/>
        <w:jc w:val="both"/>
        <w:rPr>
          <w:rFonts w:ascii="Times New Roman" w:hAnsi="Times New Roman" w:cs="Times New Roman"/>
          <w:b/>
          <w:bCs/>
          <w:color w:val="000000"/>
          <w:sz w:val="28"/>
          <w:szCs w:val="28"/>
          <w:lang w:val="uk-UA"/>
        </w:rPr>
      </w:pPr>
      <w:r w:rsidRPr="0024071D">
        <w:rPr>
          <w:rFonts w:ascii="Times New Roman" w:hAnsi="Times New Roman" w:cs="Times New Roman"/>
          <w:b/>
          <w:sz w:val="28"/>
          <w:szCs w:val="28"/>
          <w:lang w:val="uk-UA"/>
        </w:rPr>
        <w:lastRenderedPageBreak/>
        <w:t>Державна політика в галузі оздоровчої фізичної культури</w:t>
      </w:r>
    </w:p>
    <w:p w:rsidR="0077208E" w:rsidRPr="0024071D" w:rsidRDefault="0077208E" w:rsidP="0024071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bCs/>
          <w:color w:val="000000"/>
          <w:sz w:val="28"/>
          <w:szCs w:val="28"/>
          <w:lang w:val="uk-UA"/>
        </w:rPr>
      </w:pPr>
    </w:p>
    <w:p w:rsidR="0077208E" w:rsidRPr="0024071D" w:rsidRDefault="0077208E" w:rsidP="0024071D">
      <w:pPr>
        <w:tabs>
          <w:tab w:val="left" w:pos="0"/>
        </w:tabs>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У 1993 р. прийнято закон «Про фізичну культуру і спорт». Протягом 1994-1997 рр. реалізувалася Державна програма розвитку фізичної культури і спорту, а з 1999 р. виконувалася Цільова комплексна програма «Фізичне виховання – здоров’я нації».</w:t>
      </w:r>
    </w:p>
    <w:p w:rsidR="0077208E" w:rsidRPr="0024071D" w:rsidRDefault="0077208E" w:rsidP="0024071D">
      <w:pPr>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Фізична культура і спорт відіграють важливу роль у формуванні, зміцненні, збереженні здоров’я населення, підвищенні працездатності та збільшенні тривалості активного життя.</w:t>
      </w:r>
    </w:p>
    <w:p w:rsidR="0077208E" w:rsidRPr="0024071D" w:rsidRDefault="0077208E" w:rsidP="0024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color w:val="000000"/>
          <w:sz w:val="28"/>
          <w:szCs w:val="28"/>
          <w:lang w:val="uk-UA"/>
        </w:rPr>
      </w:pPr>
      <w:r w:rsidRPr="0024071D">
        <w:rPr>
          <w:rFonts w:ascii="Times New Roman" w:hAnsi="Times New Roman" w:cs="Times New Roman"/>
          <w:bCs/>
          <w:color w:val="000000"/>
          <w:sz w:val="28"/>
          <w:szCs w:val="28"/>
          <w:lang w:val="uk-UA"/>
        </w:rPr>
        <w:t>Разом з тим, у країні має місце недооцінка соціально-економічної,  оздоровчої і виховної ролі фізичної культури і спорту, відсутня чітко скоординована програма взаємодій різних державних структур і громадських організацій, які беруть участь у фізкультурно-спортивному русі, що негативно позначається на здоров’ї населення та соціально-економічному розвитку держави.</w:t>
      </w:r>
      <w:bookmarkStart w:id="0" w:name="22"/>
      <w:bookmarkEnd w:id="0"/>
    </w:p>
    <w:p w:rsidR="0077208E" w:rsidRPr="0024071D" w:rsidRDefault="0077208E" w:rsidP="0024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color w:val="000000"/>
          <w:sz w:val="28"/>
          <w:szCs w:val="28"/>
          <w:lang w:val="uk-UA"/>
        </w:rPr>
      </w:pPr>
      <w:r w:rsidRPr="0024071D">
        <w:rPr>
          <w:rFonts w:ascii="Times New Roman" w:hAnsi="Times New Roman" w:cs="Times New Roman"/>
          <w:bCs/>
          <w:color w:val="000000"/>
          <w:sz w:val="28"/>
          <w:szCs w:val="28"/>
          <w:lang w:val="uk-UA"/>
        </w:rPr>
        <w:t>Переважна більшість населення, особливо в сільській місцевості, практично позбавлена можливості займатися будь-якими формами фізкультурно-оздоровчої та спортивної роботи. Відсутня чітка система залучення різних вікових  груп  до  занять  фізичною культурою і спортом.</w:t>
      </w:r>
      <w:bookmarkStart w:id="1" w:name="24"/>
      <w:bookmarkEnd w:id="1"/>
    </w:p>
    <w:p w:rsidR="0077208E" w:rsidRPr="0024071D" w:rsidRDefault="0077208E" w:rsidP="0024071D">
      <w:pPr>
        <w:pStyle w:val="rvps2"/>
        <w:spacing w:before="0" w:beforeAutospacing="0" w:after="0" w:afterAutospacing="0"/>
        <w:ind w:firstLine="709"/>
        <w:jc w:val="both"/>
        <w:rPr>
          <w:sz w:val="28"/>
          <w:szCs w:val="28"/>
          <w:lang w:val="uk-UA"/>
        </w:rPr>
      </w:pPr>
      <w:r w:rsidRPr="0024071D">
        <w:rPr>
          <w:bCs/>
          <w:color w:val="000000"/>
          <w:sz w:val="28"/>
          <w:szCs w:val="28"/>
          <w:lang w:val="uk-UA"/>
        </w:rPr>
        <w:t>Дуже мало уваги приділяється фізичному вихованню в сім’ях, середніх загальноосвітніх, професійних навчально-виховних і вищих навчальних закладах. Це питання не займає належне місце і в роботі місцевих органів державної виконавчої влади та органів місцевого  самоврядування. Не задовольняється природна біологічна потреба дітей, учнівської і студентської молоді в руховій активності. Як наслідок – 80 відсотків дітей і підлітків мають різні відхилення у фізичному розвитку.</w:t>
      </w:r>
    </w:p>
    <w:p w:rsidR="0077208E" w:rsidRPr="0024071D" w:rsidRDefault="0077208E" w:rsidP="0024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color w:val="000000"/>
          <w:sz w:val="28"/>
          <w:szCs w:val="28"/>
          <w:lang w:val="uk-UA"/>
        </w:rPr>
      </w:pPr>
      <w:r w:rsidRPr="0024071D">
        <w:rPr>
          <w:rFonts w:ascii="Times New Roman" w:hAnsi="Times New Roman" w:cs="Times New Roman"/>
          <w:bCs/>
          <w:color w:val="000000"/>
          <w:sz w:val="28"/>
          <w:szCs w:val="28"/>
          <w:lang w:val="uk-UA"/>
        </w:rPr>
        <w:t xml:space="preserve">Аналіз становища, що склалося, свідчить про наявність і розвиток таких негативних тенденцій у фізкультурно-спортивному русі: </w:t>
      </w:r>
      <w:bookmarkStart w:id="2" w:name="30"/>
      <w:bookmarkEnd w:id="2"/>
      <w:r w:rsidRPr="0024071D">
        <w:rPr>
          <w:rFonts w:ascii="Times New Roman" w:hAnsi="Times New Roman" w:cs="Times New Roman"/>
          <w:bCs/>
          <w:color w:val="000000"/>
          <w:sz w:val="28"/>
          <w:szCs w:val="28"/>
          <w:lang w:val="uk-UA"/>
        </w:rPr>
        <w:t xml:space="preserve">недооцінка ролі масової фізичної культури і спорту в соціальному розвитку суспільства, гармонійному удосконаленні особи, утвердженні здорового способу життя; </w:t>
      </w:r>
      <w:bookmarkStart w:id="3" w:name="31"/>
      <w:bookmarkEnd w:id="3"/>
      <w:r w:rsidRPr="0024071D">
        <w:rPr>
          <w:rFonts w:ascii="Times New Roman" w:hAnsi="Times New Roman" w:cs="Times New Roman"/>
          <w:bCs/>
          <w:color w:val="000000"/>
          <w:sz w:val="28"/>
          <w:szCs w:val="28"/>
          <w:lang w:val="uk-UA"/>
        </w:rPr>
        <w:t xml:space="preserve">зменшення питомої  ваги позаурочних занять з фізичного виховання в середніх загальноосвітніх і професійних навчально-виховних закладах та обов’язкових занять у вищих навчальних закладах; </w:t>
      </w:r>
      <w:bookmarkStart w:id="4" w:name="32"/>
      <w:bookmarkEnd w:id="4"/>
      <w:r w:rsidRPr="0024071D">
        <w:rPr>
          <w:rFonts w:ascii="Times New Roman" w:hAnsi="Times New Roman" w:cs="Times New Roman"/>
          <w:bCs/>
          <w:color w:val="000000"/>
          <w:sz w:val="28"/>
          <w:szCs w:val="28"/>
          <w:lang w:val="uk-UA"/>
        </w:rPr>
        <w:t xml:space="preserve">руйнування ефективних форм організації фізкультурно-оздоровчої  роботи  в трудових колективах,  за місцем проживання, в місті та  селі. Водночас спостерігається значне скорочення штатних фізкультурно-спортивних працівників; </w:t>
      </w:r>
      <w:bookmarkStart w:id="5" w:name="33"/>
      <w:bookmarkEnd w:id="5"/>
      <w:r w:rsidRPr="0024071D">
        <w:rPr>
          <w:rFonts w:ascii="Times New Roman" w:hAnsi="Times New Roman" w:cs="Times New Roman"/>
          <w:bCs/>
          <w:color w:val="000000"/>
          <w:sz w:val="28"/>
          <w:szCs w:val="28"/>
          <w:lang w:val="uk-UA"/>
        </w:rPr>
        <w:t xml:space="preserve">недостатня державна підтримка провідних спортсменів, здатних демонструвати високі міжнародні досягнення, незадовільне забезпечення сучасними засобами підготовки національних збірних команд і резерву, невідповідність матеріально-технічної  бази  та інвентарю  міжнародним  стандартам,  що  може призвести найближчим часом до значного відставання спорту вищих досягнень від світового рівня; </w:t>
      </w:r>
      <w:bookmarkStart w:id="6" w:name="34"/>
      <w:bookmarkEnd w:id="6"/>
      <w:r w:rsidRPr="0024071D">
        <w:rPr>
          <w:rFonts w:ascii="Times New Roman" w:hAnsi="Times New Roman" w:cs="Times New Roman"/>
          <w:bCs/>
          <w:color w:val="000000"/>
          <w:sz w:val="28"/>
          <w:szCs w:val="28"/>
          <w:lang w:val="uk-UA"/>
        </w:rPr>
        <w:t xml:space="preserve">комерціалізація фізкультурно-спортивної галузі та виділення професійного спорту в окрему сферу; </w:t>
      </w:r>
      <w:bookmarkStart w:id="7" w:name="35"/>
      <w:bookmarkEnd w:id="7"/>
      <w:r w:rsidRPr="0024071D">
        <w:rPr>
          <w:rFonts w:ascii="Times New Roman" w:hAnsi="Times New Roman" w:cs="Times New Roman"/>
          <w:bCs/>
          <w:color w:val="000000"/>
          <w:sz w:val="28"/>
          <w:szCs w:val="28"/>
          <w:lang w:val="uk-UA"/>
        </w:rPr>
        <w:t xml:space="preserve">значне відставання фізичного виховання, фізкультурно-оздоровчої і спортивної роботи, особливо в сільській місцевості; </w:t>
      </w:r>
      <w:bookmarkStart w:id="8" w:name="36"/>
      <w:bookmarkEnd w:id="8"/>
      <w:r w:rsidRPr="0024071D">
        <w:rPr>
          <w:rFonts w:ascii="Times New Roman" w:hAnsi="Times New Roman" w:cs="Times New Roman"/>
          <w:bCs/>
          <w:color w:val="000000"/>
          <w:sz w:val="28"/>
          <w:szCs w:val="28"/>
          <w:lang w:val="uk-UA"/>
        </w:rPr>
        <w:t xml:space="preserve">зменшення державних інвестицій на утримання, реконструкцію і будівництво фізкультурно-спортивних об’єктів, виробництво спортивного одягу і взуття, інвентарю та обладнання, руйнування матеріально-технічної бази, її використання </w:t>
      </w:r>
      <w:r w:rsidRPr="0024071D">
        <w:rPr>
          <w:rFonts w:ascii="Times New Roman" w:hAnsi="Times New Roman" w:cs="Times New Roman"/>
          <w:bCs/>
          <w:color w:val="000000"/>
          <w:sz w:val="28"/>
          <w:szCs w:val="28"/>
          <w:lang w:val="uk-UA"/>
        </w:rPr>
        <w:lastRenderedPageBreak/>
        <w:t xml:space="preserve">не за призначенням, підвищення цін на фізкультурно-оздоровчі та спортивні послуги; </w:t>
      </w:r>
      <w:bookmarkStart w:id="9" w:name="37"/>
      <w:bookmarkEnd w:id="9"/>
      <w:r w:rsidRPr="0024071D">
        <w:rPr>
          <w:rFonts w:ascii="Times New Roman" w:hAnsi="Times New Roman" w:cs="Times New Roman"/>
          <w:bCs/>
          <w:color w:val="000000"/>
          <w:sz w:val="28"/>
          <w:szCs w:val="28"/>
          <w:lang w:val="uk-UA"/>
        </w:rPr>
        <w:t xml:space="preserve">неналежне фінансування наукових досліджень у сфері фізичної культури і спорту та підготовки науково-педагогічних кадрів; </w:t>
      </w:r>
      <w:bookmarkStart w:id="10" w:name="38"/>
      <w:bookmarkEnd w:id="10"/>
      <w:r w:rsidRPr="0024071D">
        <w:rPr>
          <w:rFonts w:ascii="Times New Roman" w:hAnsi="Times New Roman" w:cs="Times New Roman"/>
          <w:bCs/>
          <w:color w:val="000000"/>
          <w:sz w:val="28"/>
          <w:szCs w:val="28"/>
          <w:lang w:val="uk-UA"/>
        </w:rPr>
        <w:t>зниження інтересу профспілкових та інших громадських організацій до проблем розвитку фізичної культури і спорту</w:t>
      </w:r>
      <w:bookmarkStart w:id="11" w:name="39"/>
      <w:bookmarkEnd w:id="11"/>
      <w:r w:rsidRPr="0024071D">
        <w:rPr>
          <w:rFonts w:ascii="Times New Roman" w:hAnsi="Times New Roman" w:cs="Times New Roman"/>
          <w:bCs/>
          <w:color w:val="000000"/>
          <w:sz w:val="28"/>
          <w:szCs w:val="28"/>
          <w:lang w:val="uk-UA"/>
        </w:rPr>
        <w:t>.</w:t>
      </w:r>
    </w:p>
    <w:p w:rsidR="0077208E" w:rsidRPr="0024071D" w:rsidRDefault="0077208E" w:rsidP="0024071D">
      <w:pPr>
        <w:tabs>
          <w:tab w:val="left" w:pos="0"/>
        </w:tabs>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У 1990-роках в Україні покладено початок формуванню фітнес-індустрії, яка ґрунтувалася на діяльності переважно приватних фізкультурно-оздоровчих організацій – фітнес клубів, фітнес-центрів, спортивно-оздоровчих комплексів. Але зростання популярності фітнес-центрів, різних клубів здоров’я та інших подібних оздоровчо-рекреаційних центрів в Україні стало не втіленням державної політики , а наслідком діяльності ентузіастів і комерційних структур, що впроваджують у практику ефективні оздоровчі технології та інші досягнення, запозичені в країнах Заходу і Сходу.</w:t>
      </w:r>
    </w:p>
    <w:p w:rsidR="0077208E" w:rsidRPr="0024071D" w:rsidRDefault="0077208E" w:rsidP="0024071D">
      <w:pPr>
        <w:tabs>
          <w:tab w:val="left" w:pos="0"/>
        </w:tabs>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З метою створення умов для реалізації права громадян на заняття фізичною культурою і спортом та підвищення рівня фізкультурно-оздоровчої роботи серед населення прийнято постанову Кабінету Міністрів України від 18 січня 2003 р. № 49 «Про утворення центрів фізичного здоров’я населення «Спорт для всіх»». Уряд підтримав пропозицію Державного комітету з питань фізичної культури і спорту щодо створення таких центрів, основними завданнями яких визначено:</w:t>
      </w:r>
    </w:p>
    <w:p w:rsidR="0077208E" w:rsidRPr="0024071D" w:rsidRDefault="0077208E" w:rsidP="0024071D">
      <w:pPr>
        <w:pStyle w:val="a5"/>
        <w:numPr>
          <w:ilvl w:val="0"/>
          <w:numId w:val="22"/>
        </w:numPr>
        <w:tabs>
          <w:tab w:val="left" w:pos="0"/>
        </w:tabs>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залучення широких верств населення до регулярних оздоровчих занять, надання фізкультурно-спортивних послуг, поєднання масових та індивідуальних форм організації фізкультурно-спортивної роботи за місцем проживання та в місцях масового відпочинку населення; </w:t>
      </w:r>
    </w:p>
    <w:p w:rsidR="0077208E" w:rsidRPr="0024071D" w:rsidRDefault="0077208E" w:rsidP="0024071D">
      <w:pPr>
        <w:pStyle w:val="a5"/>
        <w:numPr>
          <w:ilvl w:val="0"/>
          <w:numId w:val="22"/>
        </w:numPr>
        <w:tabs>
          <w:tab w:val="left" w:pos="0"/>
        </w:tabs>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формування у громадян потреб у руховій активності та створення умов для їх задоволення;</w:t>
      </w:r>
    </w:p>
    <w:p w:rsidR="0077208E" w:rsidRPr="0024071D" w:rsidRDefault="0077208E" w:rsidP="0024071D">
      <w:pPr>
        <w:pStyle w:val="a5"/>
        <w:numPr>
          <w:ilvl w:val="0"/>
          <w:numId w:val="22"/>
        </w:numPr>
        <w:tabs>
          <w:tab w:val="left" w:pos="0"/>
        </w:tabs>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проведення просвітницької роботи з питань оздоровлення населення;</w:t>
      </w:r>
    </w:p>
    <w:p w:rsidR="0077208E" w:rsidRPr="0024071D" w:rsidRDefault="0077208E" w:rsidP="0024071D">
      <w:pPr>
        <w:pStyle w:val="a5"/>
        <w:numPr>
          <w:ilvl w:val="0"/>
          <w:numId w:val="22"/>
        </w:numPr>
        <w:tabs>
          <w:tab w:val="left" w:pos="0"/>
        </w:tabs>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організація та проведення змагань, конкурсів, показових виступів, фестивалів, спортивних свят та інших заходів за місцем проживання і в місцях масового відпочинку населення;</w:t>
      </w:r>
    </w:p>
    <w:p w:rsidR="0077208E" w:rsidRPr="0024071D" w:rsidRDefault="0077208E" w:rsidP="0024071D">
      <w:pPr>
        <w:pStyle w:val="a5"/>
        <w:numPr>
          <w:ilvl w:val="0"/>
          <w:numId w:val="22"/>
        </w:numPr>
        <w:tabs>
          <w:tab w:val="left" w:pos="0"/>
        </w:tabs>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обладнання та утримання фізкультурно-спортивних споруд.</w:t>
      </w:r>
    </w:p>
    <w:p w:rsidR="0077208E" w:rsidRPr="0024071D" w:rsidRDefault="0077208E" w:rsidP="0024071D">
      <w:pPr>
        <w:tabs>
          <w:tab w:val="left" w:pos="0"/>
        </w:tabs>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Оскільки такі центри мають виконувати місію залучення широких верств населення до ведення здорового способу життя, а, отже, їхні, послуги не повинні бути надто дорогими для звичайного громадянина, то їм варто надати відповідного організаційно-правового статусу. Було передбачено, що центри являтимуть собою спеціалізовані бюджетні організації для провадження фізкультурно-оздоровчої та спортивної діяльності населення за місцем проживання та в місцях масового відпочинку. Вони будуть мати юридичний статус, матимуть самостійний баланс, рахунки в установах Державного казначейства, печатку із зображенням Державного Герба України та своїм найменуванням, штампи і бланки.</w:t>
      </w:r>
    </w:p>
    <w:p w:rsidR="0077208E" w:rsidRPr="0024071D" w:rsidRDefault="0077208E" w:rsidP="0024071D">
      <w:pPr>
        <w:tabs>
          <w:tab w:val="left" w:pos="0"/>
        </w:tabs>
        <w:spacing w:after="0" w:line="240" w:lineRule="auto"/>
        <w:ind w:firstLine="709"/>
        <w:jc w:val="both"/>
        <w:rPr>
          <w:rStyle w:val="rvts0"/>
          <w:rFonts w:ascii="Times New Roman" w:hAnsi="Times New Roman"/>
          <w:sz w:val="28"/>
          <w:szCs w:val="28"/>
          <w:lang w:val="uk-UA"/>
        </w:rPr>
      </w:pPr>
      <w:r w:rsidRPr="0024071D">
        <w:rPr>
          <w:rFonts w:ascii="Times New Roman" w:hAnsi="Times New Roman" w:cs="Times New Roman"/>
          <w:sz w:val="28"/>
          <w:szCs w:val="28"/>
          <w:lang w:val="uk-UA"/>
        </w:rPr>
        <w:t xml:space="preserve">Відповідно до статті 16 Закону України «Про фізичну культуру і спорт» у Положенні про Міністерство молоді та спорту України, затвердженого Указом Президента України від 24 липня 2013 року № 390, </w:t>
      </w:r>
      <w:bookmarkStart w:id="12" w:name="n6"/>
      <w:bookmarkEnd w:id="12"/>
      <w:r w:rsidRPr="0024071D">
        <w:rPr>
          <w:rFonts w:ascii="Times New Roman" w:hAnsi="Times New Roman" w:cs="Times New Roman"/>
          <w:sz w:val="28"/>
          <w:szCs w:val="28"/>
          <w:lang w:val="uk-UA"/>
        </w:rPr>
        <w:t>пункт 4, у</w:t>
      </w:r>
      <w:r w:rsidRPr="0024071D">
        <w:rPr>
          <w:rStyle w:val="rvts0"/>
          <w:rFonts w:ascii="Times New Roman" w:hAnsi="Times New Roman"/>
          <w:sz w:val="28"/>
          <w:szCs w:val="28"/>
          <w:lang w:val="uk-UA"/>
        </w:rPr>
        <w:t xml:space="preserve"> підпункту 47 чітко описано про сприяння Міністерством молоді та спорту України розвитку різних форм фізкультурно-оздоровчої і спортивно-масової діяльності за місцем навчання, </w:t>
      </w:r>
      <w:r w:rsidRPr="0024071D">
        <w:rPr>
          <w:rStyle w:val="rvts0"/>
          <w:rFonts w:ascii="Times New Roman" w:hAnsi="Times New Roman"/>
          <w:sz w:val="28"/>
          <w:szCs w:val="28"/>
          <w:lang w:val="uk-UA"/>
        </w:rPr>
        <w:lastRenderedPageBreak/>
        <w:t>роботи, проживання та відпочинку населення, що забезпечує в межах своїх повноважень діяльність центрів фізичного здоров’я населення «Спорт для всіх».</w:t>
      </w:r>
    </w:p>
    <w:p w:rsidR="0077208E" w:rsidRPr="0024071D" w:rsidRDefault="0077208E" w:rsidP="0024071D">
      <w:pPr>
        <w:pStyle w:val="rvps2"/>
        <w:spacing w:before="0" w:beforeAutospacing="0" w:after="0" w:afterAutospacing="0"/>
        <w:ind w:firstLine="709"/>
        <w:jc w:val="both"/>
        <w:rPr>
          <w:sz w:val="28"/>
          <w:szCs w:val="28"/>
          <w:lang w:val="uk-UA"/>
        </w:rPr>
      </w:pPr>
      <w:r w:rsidRPr="0024071D">
        <w:rPr>
          <w:sz w:val="28"/>
          <w:szCs w:val="28"/>
          <w:lang w:val="uk-UA"/>
        </w:rPr>
        <w:t xml:space="preserve">Центри фізичного здоров’я населення – це заклади фізичної культури і спорту, які здійснюють діяльність шляхом залучення різних груп населення, зокрема соціально незахищених, до занять фізичною культурою за місцем проживання чи відпочинку та є бюджетними організаціями або комунальними підприємствами. </w:t>
      </w:r>
      <w:bookmarkStart w:id="13" w:name="o197"/>
      <w:bookmarkEnd w:id="13"/>
      <w:r w:rsidRPr="0024071D">
        <w:rPr>
          <w:sz w:val="28"/>
          <w:szCs w:val="28"/>
          <w:lang w:val="uk-UA"/>
        </w:rPr>
        <w:tab/>
        <w:t xml:space="preserve">Центри фізичного здоров'я населення створюються та діють відповідно до положення про центри фізичного здоров'я населення, затвердженого центральним органом виконавчої влади, що забезпечує формування державної політики у сфері фізичної культури та спорту. </w:t>
      </w:r>
    </w:p>
    <w:p w:rsidR="0077208E" w:rsidRPr="0024071D" w:rsidRDefault="0077208E" w:rsidP="0024071D">
      <w:pPr>
        <w:pStyle w:val="HTML"/>
        <w:ind w:firstLine="709"/>
        <w:jc w:val="both"/>
        <w:rPr>
          <w:rFonts w:ascii="Times New Roman" w:hAnsi="Times New Roman" w:cs="Times New Roman"/>
          <w:sz w:val="28"/>
          <w:szCs w:val="28"/>
          <w:lang w:val="uk-UA"/>
        </w:rPr>
      </w:pPr>
      <w:bookmarkStart w:id="14" w:name="o198"/>
      <w:bookmarkEnd w:id="14"/>
      <w:r w:rsidRPr="0024071D">
        <w:rPr>
          <w:rFonts w:ascii="Times New Roman" w:hAnsi="Times New Roman" w:cs="Times New Roman"/>
          <w:sz w:val="28"/>
          <w:szCs w:val="28"/>
          <w:lang w:val="uk-UA"/>
        </w:rPr>
        <w:t>Засновниками центрів   фізичного  здоров'я  населення  можуть бути, зокрема:</w:t>
      </w:r>
    </w:p>
    <w:p w:rsidR="0077208E" w:rsidRPr="0024071D" w:rsidRDefault="0077208E" w:rsidP="0024071D">
      <w:pPr>
        <w:pStyle w:val="a5"/>
        <w:numPr>
          <w:ilvl w:val="0"/>
          <w:numId w:val="21"/>
        </w:numPr>
        <w:spacing w:after="0" w:line="240" w:lineRule="auto"/>
        <w:jc w:val="both"/>
        <w:rPr>
          <w:rFonts w:ascii="Times New Roman" w:hAnsi="Times New Roman" w:cs="Times New Roman"/>
          <w:sz w:val="28"/>
          <w:szCs w:val="28"/>
          <w:lang w:val="uk-UA"/>
        </w:rPr>
      </w:pPr>
      <w:bookmarkStart w:id="15" w:name="o199"/>
      <w:bookmarkEnd w:id="15"/>
      <w:r w:rsidRPr="0024071D">
        <w:rPr>
          <w:rFonts w:ascii="Times New Roman" w:hAnsi="Times New Roman" w:cs="Times New Roman"/>
          <w:sz w:val="28"/>
          <w:szCs w:val="28"/>
          <w:lang w:val="uk-UA"/>
        </w:rPr>
        <w:t>центральний  орган  виконавчої  влади,  що  реалізує державну політику  у  сфері  фізичної  культури  та  спорту;</w:t>
      </w:r>
      <w:bookmarkStart w:id="16" w:name="o200"/>
      <w:bookmarkEnd w:id="16"/>
    </w:p>
    <w:p w:rsidR="0077208E" w:rsidRPr="0024071D" w:rsidRDefault="0077208E" w:rsidP="0024071D">
      <w:pPr>
        <w:pStyle w:val="a5"/>
        <w:numPr>
          <w:ilvl w:val="0"/>
          <w:numId w:val="21"/>
        </w:numPr>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місцеві державні адміністрації; </w:t>
      </w:r>
    </w:p>
    <w:p w:rsidR="0077208E" w:rsidRPr="0024071D" w:rsidRDefault="0077208E" w:rsidP="0024071D">
      <w:pPr>
        <w:pStyle w:val="a5"/>
        <w:numPr>
          <w:ilvl w:val="0"/>
          <w:numId w:val="21"/>
        </w:numPr>
        <w:spacing w:after="0" w:line="240" w:lineRule="auto"/>
        <w:jc w:val="both"/>
        <w:rPr>
          <w:rFonts w:ascii="Times New Roman" w:hAnsi="Times New Roman" w:cs="Times New Roman"/>
          <w:sz w:val="28"/>
          <w:szCs w:val="28"/>
          <w:lang w:val="uk-UA"/>
        </w:rPr>
      </w:pPr>
      <w:bookmarkStart w:id="17" w:name="o201"/>
      <w:bookmarkEnd w:id="17"/>
      <w:r w:rsidRPr="0024071D">
        <w:rPr>
          <w:rFonts w:ascii="Times New Roman" w:hAnsi="Times New Roman" w:cs="Times New Roman"/>
          <w:sz w:val="28"/>
          <w:szCs w:val="28"/>
          <w:lang w:val="uk-UA"/>
        </w:rPr>
        <w:t xml:space="preserve">органи місцевого самоврядування. </w:t>
      </w:r>
    </w:p>
    <w:p w:rsidR="0077208E" w:rsidRPr="0024071D" w:rsidRDefault="0077208E" w:rsidP="0024071D">
      <w:pPr>
        <w:pStyle w:val="HTML"/>
        <w:ind w:firstLine="709"/>
        <w:jc w:val="both"/>
        <w:rPr>
          <w:rFonts w:ascii="Times New Roman" w:hAnsi="Times New Roman" w:cs="Times New Roman"/>
          <w:sz w:val="28"/>
          <w:szCs w:val="28"/>
          <w:lang w:val="uk-UA"/>
        </w:rPr>
      </w:pPr>
      <w:bookmarkStart w:id="18" w:name="o202"/>
      <w:bookmarkEnd w:id="18"/>
      <w:r w:rsidRPr="0024071D">
        <w:rPr>
          <w:rFonts w:ascii="Times New Roman" w:hAnsi="Times New Roman" w:cs="Times New Roman"/>
          <w:sz w:val="28"/>
          <w:szCs w:val="28"/>
          <w:lang w:val="uk-UA"/>
        </w:rPr>
        <w:t xml:space="preserve">Фінансування діяльності  центрів фізичного здоров'я населення здійснюється за  рахунок  коштів  відповідного  бюджету  та  інших джерел, не заборонених законодавством. </w:t>
      </w:r>
    </w:p>
    <w:p w:rsidR="0077208E" w:rsidRPr="0024071D" w:rsidRDefault="0077208E" w:rsidP="0024071D">
      <w:pPr>
        <w:pStyle w:val="HTML"/>
        <w:ind w:firstLine="709"/>
        <w:jc w:val="both"/>
        <w:rPr>
          <w:rFonts w:ascii="Times New Roman" w:hAnsi="Times New Roman" w:cs="Times New Roman"/>
          <w:sz w:val="28"/>
          <w:szCs w:val="28"/>
          <w:lang w:val="uk-UA"/>
        </w:rPr>
      </w:pPr>
    </w:p>
    <w:p w:rsidR="0077208E" w:rsidRPr="0024071D" w:rsidRDefault="0077208E" w:rsidP="0024071D">
      <w:pPr>
        <w:pStyle w:val="a5"/>
        <w:numPr>
          <w:ilvl w:val="0"/>
          <w:numId w:val="9"/>
        </w:numPr>
        <w:shd w:val="clear" w:color="auto" w:fill="FFFFFF"/>
        <w:spacing w:after="0" w:line="240" w:lineRule="auto"/>
        <w:ind w:left="1066" w:hanging="357"/>
        <w:jc w:val="both"/>
        <w:rPr>
          <w:rFonts w:ascii="Times New Roman" w:hAnsi="Times New Roman" w:cs="Times New Roman"/>
          <w:b/>
          <w:sz w:val="28"/>
          <w:szCs w:val="28"/>
          <w:lang w:val="uk-UA"/>
        </w:rPr>
      </w:pPr>
      <w:r w:rsidRPr="0024071D">
        <w:rPr>
          <w:rFonts w:ascii="Times New Roman" w:hAnsi="Times New Roman" w:cs="Times New Roman"/>
          <w:b/>
          <w:sz w:val="28"/>
          <w:szCs w:val="28"/>
          <w:lang w:val="uk-UA"/>
        </w:rPr>
        <w:t>Стан та перспективи розвитку фізкультурно-оздоровчої діяльності в Україні</w:t>
      </w:r>
    </w:p>
    <w:p w:rsidR="007641B6" w:rsidRPr="0024071D" w:rsidRDefault="007641B6" w:rsidP="0024071D">
      <w:pPr>
        <w:shd w:val="clear" w:color="auto" w:fill="FFFFFF"/>
        <w:spacing w:after="0" w:line="240" w:lineRule="auto"/>
        <w:ind w:firstLine="709"/>
        <w:jc w:val="both"/>
        <w:rPr>
          <w:rFonts w:ascii="Times New Roman" w:hAnsi="Times New Roman" w:cs="Times New Roman"/>
          <w:b/>
          <w:sz w:val="28"/>
          <w:szCs w:val="28"/>
          <w:lang w:val="uk-UA"/>
        </w:rPr>
      </w:pP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Здоров'я населення, його фізична підготовленість є предметом уваги Верховної Ради та уряду України. Доказом цього </w:t>
      </w:r>
      <w:r w:rsidRPr="0024071D">
        <w:rPr>
          <w:rFonts w:ascii="Times New Roman" w:hAnsi="Times New Roman" w:cs="Times New Roman"/>
          <w:iCs/>
          <w:sz w:val="28"/>
          <w:szCs w:val="28"/>
          <w:lang w:val="uk-UA"/>
        </w:rPr>
        <w:t>є</w:t>
      </w:r>
      <w:r w:rsidRPr="0024071D">
        <w:rPr>
          <w:rFonts w:ascii="Times New Roman" w:hAnsi="Times New Roman" w:cs="Times New Roman"/>
          <w:i/>
          <w:iCs/>
          <w:sz w:val="28"/>
          <w:szCs w:val="28"/>
          <w:lang w:val="uk-UA"/>
        </w:rPr>
        <w:t xml:space="preserve"> </w:t>
      </w:r>
      <w:r w:rsidRPr="0024071D">
        <w:rPr>
          <w:rFonts w:ascii="Times New Roman" w:hAnsi="Times New Roman" w:cs="Times New Roman"/>
          <w:sz w:val="28"/>
          <w:szCs w:val="28"/>
          <w:lang w:val="uk-UA"/>
        </w:rPr>
        <w:t>прийняття Закону України "Про фізичну культуру і спорт" (1993 р.), у якому містяться конкретні статті, присвячені оздоровчій фізичній культу</w:t>
      </w:r>
      <w:r w:rsidR="007641B6" w:rsidRPr="0024071D">
        <w:rPr>
          <w:rFonts w:ascii="Times New Roman" w:hAnsi="Times New Roman" w:cs="Times New Roman"/>
          <w:sz w:val="28"/>
          <w:szCs w:val="28"/>
          <w:lang w:val="uk-UA"/>
        </w:rPr>
        <w:t>рі</w:t>
      </w:r>
      <w:r w:rsidRPr="0024071D">
        <w:rPr>
          <w:rFonts w:ascii="Times New Roman" w:hAnsi="Times New Roman" w:cs="Times New Roman"/>
          <w:sz w:val="28"/>
          <w:szCs w:val="28"/>
          <w:lang w:val="uk-UA"/>
        </w:rPr>
        <w:t>.</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У 1994 році Указом Президента України ухвалено "Державну програму розвитку фізичної культури і спорту в Україні на період 1994-1997 років".</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У грудні 1997 року Державний комітет з фізичної культури і спорту прийняв "Концептуальні засади подальшого розвитку фізичної культури І спорту в Україні". У них зазначено, що Державна програма на 1994-1997 роки не виконана, а лише відіграла роль стабілізатора.</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Система фізичної культури України перебуває у кризовому стані і не може вирішити проблем, які постають перед нею. Головними недоліками її функціонування є: недостатній обсяг рухової активності, низька якість навчального процесу в навчально-виховній сфері; руйнація управління фізкультурно-оздоровчою роботою з населенням, яке раніше здійснювалося через систему взаємодії органів житлово-комунального господарства та органів управління фізичною культурою в соціально-побутовій сфері; згортання фізкультурно-масової роботи у виробничій сфері; значне відставання матеріально-технічної бази фізичної культури і спорту від реальних потреб населення, її незадовільний технічний стан та умови утримання.</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У "Концептуальних засадах" визначено найбільш актуальні завдання, які слід розв'язати у перспективі: розбудова фізкультурно-спортивного руху з урахуванням змін в усіх сферах суспільного життя та ціннісних орієнтацій населення; забезпечення переорієнтації практичної діяльності сфери на пріоритетну проблему – </w:t>
      </w:r>
      <w:r w:rsidRPr="0024071D">
        <w:rPr>
          <w:rFonts w:ascii="Times New Roman" w:hAnsi="Times New Roman" w:cs="Times New Roman"/>
          <w:sz w:val="28"/>
          <w:szCs w:val="28"/>
          <w:lang w:val="uk-UA"/>
        </w:rPr>
        <w:lastRenderedPageBreak/>
        <w:t>зміцнення здоров'я різних верств населення засобами фізичного виховання і спорту; створення умов для задоволення потреб кожного громадянина України у підвищенні рівня здоров'я, фізичного та духовного розвитку; виховання у населення України активної соціальної орієнта</w:t>
      </w:r>
      <w:r w:rsidR="007641B6" w:rsidRPr="0024071D">
        <w:rPr>
          <w:rFonts w:ascii="Times New Roman" w:hAnsi="Times New Roman" w:cs="Times New Roman"/>
          <w:sz w:val="28"/>
          <w:szCs w:val="28"/>
          <w:lang w:val="uk-UA"/>
        </w:rPr>
        <w:t>ції на здоровий спосіб життя</w:t>
      </w:r>
      <w:r w:rsidRPr="0024071D">
        <w:rPr>
          <w:rFonts w:ascii="Times New Roman" w:hAnsi="Times New Roman" w:cs="Times New Roman"/>
          <w:sz w:val="28"/>
          <w:szCs w:val="28"/>
          <w:lang w:val="uk-UA"/>
        </w:rPr>
        <w:t>.</w:t>
      </w:r>
    </w:p>
    <w:p w:rsidR="007641B6" w:rsidRPr="0024071D" w:rsidRDefault="007641B6" w:rsidP="0024071D">
      <w:pPr>
        <w:shd w:val="clear" w:color="auto" w:fill="FFFFFF"/>
        <w:spacing w:after="0" w:line="240" w:lineRule="auto"/>
        <w:ind w:firstLine="709"/>
        <w:jc w:val="both"/>
        <w:rPr>
          <w:rFonts w:ascii="Times New Roman" w:hAnsi="Times New Roman" w:cs="Times New Roman"/>
          <w:sz w:val="28"/>
          <w:szCs w:val="28"/>
          <w:lang w:val="uk-UA"/>
        </w:rPr>
      </w:pPr>
    </w:p>
    <w:p w:rsidR="0077208E" w:rsidRPr="0024071D" w:rsidRDefault="0077208E" w:rsidP="0024071D">
      <w:pPr>
        <w:pStyle w:val="a5"/>
        <w:numPr>
          <w:ilvl w:val="0"/>
          <w:numId w:val="9"/>
        </w:numPr>
        <w:shd w:val="clear" w:color="auto" w:fill="FFFFFF"/>
        <w:spacing w:after="0" w:line="240" w:lineRule="auto"/>
        <w:jc w:val="both"/>
        <w:rPr>
          <w:rFonts w:ascii="Times New Roman" w:hAnsi="Times New Roman" w:cs="Times New Roman"/>
          <w:b/>
          <w:bCs/>
          <w:sz w:val="28"/>
          <w:szCs w:val="28"/>
          <w:lang w:val="uk-UA"/>
        </w:rPr>
      </w:pPr>
      <w:r w:rsidRPr="0024071D">
        <w:rPr>
          <w:rFonts w:ascii="Times New Roman" w:hAnsi="Times New Roman" w:cs="Times New Roman"/>
          <w:b/>
          <w:bCs/>
          <w:sz w:val="28"/>
          <w:szCs w:val="28"/>
          <w:lang w:val="uk-UA"/>
        </w:rPr>
        <w:t>Державні та громадські організації в системі управління оздоровчою фізичною культурою</w:t>
      </w:r>
    </w:p>
    <w:p w:rsidR="009C41DC" w:rsidRPr="0024071D" w:rsidRDefault="009C41DC" w:rsidP="0024071D">
      <w:pPr>
        <w:shd w:val="clear" w:color="auto" w:fill="FFFFFF"/>
        <w:spacing w:after="0" w:line="240" w:lineRule="auto"/>
        <w:jc w:val="both"/>
        <w:rPr>
          <w:rFonts w:ascii="Times New Roman" w:hAnsi="Times New Roman" w:cs="Times New Roman"/>
          <w:b/>
          <w:bCs/>
          <w:i/>
          <w:sz w:val="28"/>
          <w:szCs w:val="28"/>
          <w:lang w:val="uk-UA"/>
        </w:rPr>
      </w:pPr>
    </w:p>
    <w:p w:rsidR="009C41DC" w:rsidRPr="0024071D" w:rsidRDefault="00325C86" w:rsidP="0024071D">
      <w:pPr>
        <w:shd w:val="clear" w:color="auto" w:fill="FFFFFF"/>
        <w:spacing w:after="0" w:line="240" w:lineRule="auto"/>
        <w:ind w:firstLine="709"/>
        <w:jc w:val="both"/>
        <w:rPr>
          <w:rFonts w:ascii="Times New Roman" w:hAnsi="Times New Roman" w:cs="Times New Roman"/>
          <w:b/>
          <w:bCs/>
          <w:i/>
          <w:sz w:val="28"/>
          <w:szCs w:val="28"/>
          <w:lang w:val="uk-UA"/>
        </w:rPr>
      </w:pPr>
      <w:r w:rsidRPr="0024071D">
        <w:rPr>
          <w:rFonts w:ascii="Times New Roman" w:hAnsi="Times New Roman" w:cs="Times New Roman"/>
          <w:b/>
          <w:bCs/>
          <w:i/>
          <w:noProof/>
          <w:sz w:val="28"/>
          <w:szCs w:val="28"/>
          <w:lang w:val="uk-UA"/>
        </w:rPr>
        <w:pict>
          <v:roundrect id="_x0000_s1046" style="position:absolute;left:0;text-align:left;margin-left:45.25pt;margin-top:.85pt;width:408.2pt;height:25.5pt;z-index:251665408" arcsize="10923f" fillcolor="#fbd4b4 [1305]" strokecolor="#c0504d [3205]" strokeweight="2.5pt">
            <v:fill rotate="t"/>
            <v:shadow color="#868686"/>
            <v:textbox style="mso-next-textbox:#_x0000_s1046" inset="0,0,0,0">
              <w:txbxContent>
                <w:p w:rsidR="009C41DC" w:rsidRPr="000C2139" w:rsidRDefault="009C41DC" w:rsidP="009C41DC">
                  <w:pPr>
                    <w:rPr>
                      <w:rFonts w:ascii="Times New Roman" w:hAnsi="Times New Roman" w:cs="Times New Roman"/>
                      <w:b/>
                      <w:sz w:val="28"/>
                      <w:szCs w:val="28"/>
                    </w:rPr>
                  </w:pPr>
                  <w:r w:rsidRPr="000C2139">
                    <w:rPr>
                      <w:rFonts w:ascii="Times New Roman" w:hAnsi="Times New Roman" w:cs="Times New Roman"/>
                      <w:b/>
                      <w:sz w:val="28"/>
                      <w:szCs w:val="28"/>
                      <w:lang w:val="uk-UA"/>
                    </w:rPr>
                    <w:t>Державні органи управління оздоровчою фізичною культурою</w:t>
                  </w:r>
                </w:p>
              </w:txbxContent>
            </v:textbox>
          </v:roundrect>
        </w:pict>
      </w:r>
    </w:p>
    <w:p w:rsidR="009C41DC" w:rsidRPr="0024071D" w:rsidRDefault="00325C86" w:rsidP="0024071D">
      <w:pPr>
        <w:shd w:val="clear" w:color="auto" w:fill="FFFFFF"/>
        <w:spacing w:after="0" w:line="240" w:lineRule="auto"/>
        <w:jc w:val="both"/>
        <w:rPr>
          <w:rFonts w:ascii="Times New Roman" w:hAnsi="Times New Roman" w:cs="Times New Roman"/>
          <w:b/>
          <w:bCs/>
          <w:i/>
          <w:sz w:val="28"/>
          <w:szCs w:val="28"/>
          <w:lang w:val="uk-UA"/>
        </w:rPr>
      </w:pPr>
      <w:r w:rsidRPr="0024071D">
        <w:rPr>
          <w:rFonts w:cs="Times New Roman"/>
          <w:noProof/>
          <w:sz w:val="28"/>
          <w:szCs w:val="28"/>
          <w:lang w:val="uk-UA"/>
        </w:rPr>
        <w:pict>
          <v:shapetype id="_x0000_t4" coordsize="21600,21600" o:spt="4" path="m10800,l,10800,10800,21600,21600,10800xe">
            <v:stroke joinstyle="miter"/>
            <v:path gradientshapeok="t" o:connecttype="rect" textboxrect="5400,5400,16200,16200"/>
          </v:shapetype>
          <v:shape id="_x0000_s1049" type="#_x0000_t4" style="position:absolute;left:0;text-align:left;margin-left:300pt;margin-top:10.25pt;width:171pt;height:83.55pt;z-index:251668480" fillcolor="#9fc" strokeweight="1.5pt">
            <v:fill color2="fill lighten(51)" rotate="t" focusposition=".5,.5" focussize="" method="linear sigma" focus="100%" type="gradientRadial"/>
            <v:stroke r:id="rId9" o:title="" filltype="pattern"/>
            <v:textbox style="mso-next-textbox:#_x0000_s1049" inset="0,0,0,0">
              <w:txbxContent>
                <w:p w:rsidR="009C41DC" w:rsidRPr="00F54F10" w:rsidRDefault="009C41DC" w:rsidP="009C41D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Органи спеціальної компетенції</w:t>
                  </w:r>
                </w:p>
                <w:p w:rsidR="009C41DC" w:rsidRPr="00F54F10" w:rsidRDefault="009C41DC" w:rsidP="009C41DC">
                  <w:pPr>
                    <w:rPr>
                      <w:szCs w:val="28"/>
                      <w:lang w:val="uk-UA"/>
                    </w:rPr>
                  </w:pPr>
                </w:p>
              </w:txbxContent>
            </v:textbox>
          </v:shape>
        </w:pict>
      </w:r>
      <w:r w:rsidRPr="0024071D">
        <w:rPr>
          <w:rFonts w:ascii="Times New Roman" w:hAnsi="Times New Roman" w:cs="Times New Roman"/>
          <w:b/>
          <w:bCs/>
          <w:i/>
          <w:noProof/>
          <w:sz w:val="28"/>
          <w:szCs w:val="28"/>
          <w:lang w:val="uk-UA"/>
        </w:rPr>
        <w:pict>
          <v:shape id="_x0000_s1047" type="#_x0000_t4" style="position:absolute;left:0;text-align:left;margin-left:34.4pt;margin-top:10.25pt;width:171pt;height:83.55pt;z-index:251666432" fillcolor="yellow" strokeweight="1.5pt">
            <v:fill color2="fill lighten(51)" rotate="t" focusposition=".5,.5" focussize="" method="linear sigma" focus="100%" type="gradientRadial"/>
            <v:stroke r:id="rId9" o:title="" filltype="pattern"/>
            <v:textbox style="mso-next-textbox:#_x0000_s1047" inset="0,0,0,0">
              <w:txbxContent>
                <w:p w:rsidR="009C41DC" w:rsidRPr="00F54F10" w:rsidRDefault="009C41DC" w:rsidP="009C41DC">
                  <w:pPr>
                    <w:spacing w:after="0" w:line="240" w:lineRule="auto"/>
                    <w:jc w:val="center"/>
                    <w:rPr>
                      <w:rFonts w:ascii="Times New Roman" w:hAnsi="Times New Roman" w:cs="Times New Roman"/>
                      <w:sz w:val="24"/>
                      <w:szCs w:val="24"/>
                      <w:lang w:val="uk-UA"/>
                    </w:rPr>
                  </w:pPr>
                  <w:r w:rsidRPr="00F54F10">
                    <w:rPr>
                      <w:rFonts w:ascii="Times New Roman" w:hAnsi="Times New Roman" w:cs="Times New Roman"/>
                      <w:sz w:val="24"/>
                      <w:szCs w:val="24"/>
                      <w:lang w:val="uk-UA"/>
                    </w:rPr>
                    <w:t>Органи</w:t>
                  </w:r>
                  <w:r>
                    <w:rPr>
                      <w:rFonts w:ascii="Times New Roman" w:hAnsi="Times New Roman" w:cs="Times New Roman"/>
                      <w:sz w:val="24"/>
                      <w:szCs w:val="24"/>
                      <w:lang w:val="uk-UA"/>
                    </w:rPr>
                    <w:t xml:space="preserve"> загальної компетенції</w:t>
                  </w:r>
                </w:p>
              </w:txbxContent>
            </v:textbox>
          </v:shape>
        </w:pict>
      </w:r>
      <w:r w:rsidRPr="0024071D">
        <w:rPr>
          <w:rFonts w:ascii="Times New Roman" w:hAnsi="Times New Roman" w:cs="Times New Roman"/>
          <w:b/>
          <w:bCs/>
          <w:i/>
          <w:noProof/>
          <w:sz w:val="28"/>
          <w:szCs w:val="28"/>
          <w:lang w:val="uk-UA"/>
        </w:rPr>
        <w:pict>
          <v:shape id="_x0000_s1048" type="#_x0000_t4" style="position:absolute;left:0;text-align:left;margin-left:164.85pt;margin-top:10.25pt;width:171pt;height:83.55pt;z-index:251667456" fillcolor="#cff" strokeweight="1.5pt">
            <v:fill color2="fill lighten(51)" rotate="t" focusposition=".5,.5" focussize="" method="linear sigma" focus="100%" type="gradientRadial"/>
            <v:stroke r:id="rId9" o:title="" filltype="pattern"/>
            <v:textbox style="mso-next-textbox:#_x0000_s1048" inset="0,0,0,0">
              <w:txbxContent>
                <w:p w:rsidR="009C41DC" w:rsidRPr="00F54F10" w:rsidRDefault="009C41DC" w:rsidP="009C41D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Органи відомчої компетенції</w:t>
                  </w:r>
                </w:p>
              </w:txbxContent>
            </v:textbox>
          </v:shape>
        </w:pict>
      </w:r>
    </w:p>
    <w:p w:rsidR="009C41DC" w:rsidRPr="0024071D" w:rsidRDefault="009C41DC" w:rsidP="0024071D">
      <w:pPr>
        <w:shd w:val="clear" w:color="auto" w:fill="FFFFFF"/>
        <w:spacing w:after="0" w:line="240" w:lineRule="auto"/>
        <w:jc w:val="both"/>
        <w:rPr>
          <w:rFonts w:ascii="Times New Roman" w:hAnsi="Times New Roman" w:cs="Times New Roman"/>
          <w:b/>
          <w:bCs/>
          <w:i/>
          <w:sz w:val="28"/>
          <w:szCs w:val="28"/>
          <w:lang w:val="uk-UA"/>
        </w:rPr>
      </w:pPr>
    </w:p>
    <w:p w:rsidR="009C41DC" w:rsidRPr="0024071D" w:rsidRDefault="009C41DC" w:rsidP="0024071D">
      <w:pPr>
        <w:shd w:val="clear" w:color="auto" w:fill="FFFFFF"/>
        <w:spacing w:after="0" w:line="240" w:lineRule="auto"/>
        <w:jc w:val="both"/>
        <w:rPr>
          <w:rFonts w:ascii="Times New Roman" w:hAnsi="Times New Roman" w:cs="Times New Roman"/>
          <w:b/>
          <w:bCs/>
          <w:i/>
          <w:sz w:val="28"/>
          <w:szCs w:val="28"/>
          <w:lang w:val="uk-UA"/>
        </w:rPr>
      </w:pPr>
    </w:p>
    <w:p w:rsidR="009C41DC" w:rsidRPr="0024071D" w:rsidRDefault="009C41DC" w:rsidP="0024071D">
      <w:pPr>
        <w:shd w:val="clear" w:color="auto" w:fill="FFFFFF"/>
        <w:spacing w:after="0" w:line="240" w:lineRule="auto"/>
        <w:jc w:val="both"/>
        <w:rPr>
          <w:rFonts w:ascii="Times New Roman" w:hAnsi="Times New Roman" w:cs="Times New Roman"/>
          <w:b/>
          <w:bCs/>
          <w:i/>
          <w:sz w:val="28"/>
          <w:szCs w:val="28"/>
          <w:lang w:val="uk-UA"/>
        </w:rPr>
      </w:pPr>
    </w:p>
    <w:p w:rsidR="009C41DC" w:rsidRPr="0024071D" w:rsidRDefault="009C41DC" w:rsidP="0024071D">
      <w:pPr>
        <w:shd w:val="clear" w:color="auto" w:fill="FFFFFF"/>
        <w:spacing w:after="0" w:line="240" w:lineRule="auto"/>
        <w:ind w:firstLine="709"/>
        <w:jc w:val="both"/>
        <w:rPr>
          <w:rFonts w:ascii="Times New Roman" w:hAnsi="Times New Roman" w:cs="Times New Roman"/>
          <w:b/>
          <w:bCs/>
          <w:i/>
          <w:sz w:val="28"/>
          <w:szCs w:val="28"/>
          <w:lang w:val="uk-UA"/>
        </w:rPr>
      </w:pPr>
    </w:p>
    <w:p w:rsidR="009C41DC" w:rsidRPr="0024071D" w:rsidRDefault="00325C86" w:rsidP="0024071D">
      <w:pPr>
        <w:shd w:val="clear" w:color="auto" w:fill="FFFFFF"/>
        <w:spacing w:after="0" w:line="240" w:lineRule="auto"/>
        <w:ind w:firstLine="709"/>
        <w:jc w:val="both"/>
        <w:rPr>
          <w:rFonts w:ascii="Times New Roman" w:hAnsi="Times New Roman" w:cs="Times New Roman"/>
          <w:bCs/>
          <w:sz w:val="28"/>
          <w:szCs w:val="28"/>
          <w:lang w:val="uk-UA"/>
        </w:rPr>
      </w:pPr>
      <w:r w:rsidRPr="0024071D">
        <w:rPr>
          <w:rFonts w:ascii="Times New Roman" w:hAnsi="Times New Roman" w:cs="Times New Roman"/>
          <w:bCs/>
          <w:noProof/>
          <w:sz w:val="28"/>
          <w:szCs w:val="28"/>
          <w:lang w:val="uk-UA"/>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52" type="#_x0000_t98" style="position:absolute;left:0;text-align:left;margin-left:318.3pt;margin-top:3.3pt;width:139.9pt;height:78.1pt;z-index:251671552" fillcolor="#9fc" strokecolor="#92cddc [1944]" strokeweight="1pt">
            <v:fill color2="fill lighten(51)" rotate="t" focusposition=".5,.5" focussize="" method="linear sigma" focus="100%" type="gradientRadial"/>
            <v:shadow on="t" type="perspective" color="#205867 [1608]" opacity=".5" offset="1pt" offset2="-3pt"/>
            <v:textbox style="mso-next-textbox:#_x0000_s1052" inset="0,0,0,0">
              <w:txbxContent>
                <w:p w:rsidR="009C41DC" w:rsidRPr="008977D4" w:rsidRDefault="009C41DC" w:rsidP="009C41DC">
                  <w:pPr>
                    <w:spacing w:after="0" w:line="240" w:lineRule="auto"/>
                    <w:jc w:val="center"/>
                    <w:rPr>
                      <w:rFonts w:ascii="Times New Roman" w:hAnsi="Times New Roman" w:cs="Times New Roman"/>
                      <w:b/>
                      <w:sz w:val="24"/>
                      <w:szCs w:val="24"/>
                      <w:lang w:val="uk-UA"/>
                    </w:rPr>
                  </w:pPr>
                  <w:r w:rsidRPr="008977D4">
                    <w:rPr>
                      <w:rFonts w:ascii="Times New Roman" w:hAnsi="Times New Roman" w:cs="Times New Roman"/>
                      <w:b/>
                      <w:sz w:val="24"/>
                      <w:szCs w:val="24"/>
                      <w:lang w:val="uk-UA"/>
                    </w:rPr>
                    <w:t>Державний комітет молодіжної політики, спорту і туризму України</w:t>
                  </w:r>
                </w:p>
              </w:txbxContent>
            </v:textbox>
          </v:shape>
        </w:pict>
      </w:r>
      <w:r w:rsidRPr="0024071D">
        <w:rPr>
          <w:rFonts w:ascii="Times New Roman" w:hAnsi="Times New Roman" w:cs="Times New Roman"/>
          <w:bCs/>
          <w:noProof/>
          <w:sz w:val="28"/>
          <w:szCs w:val="28"/>
          <w:lang w:val="uk-UA"/>
        </w:rPr>
        <w:pict>
          <v:shape id="_x0000_s1051" type="#_x0000_t98" style="position:absolute;left:0;text-align:left;margin-left:198.15pt;margin-top:3.3pt;width:101.85pt;height:76.75pt;z-index:251670528" fillcolor="#cff" strokecolor="#92cddc [1944]" strokeweight="1pt">
            <v:fill color2="fill lighten(51)" rotate="t" focusposition=".5,.5" focussize="" method="linear sigma" focus="100%" type="gradientRadial"/>
            <v:shadow on="t" type="perspective" color="#205867 [1608]" opacity=".5" offset="1pt" offset2="-3pt"/>
            <v:textbox style="mso-next-textbox:#_x0000_s1051" inset="0,0,0,0">
              <w:txbxContent>
                <w:p w:rsidR="009C41DC" w:rsidRPr="008977D4" w:rsidRDefault="009C41DC" w:rsidP="009C41DC">
                  <w:pPr>
                    <w:spacing w:after="0" w:line="240" w:lineRule="auto"/>
                    <w:jc w:val="center"/>
                    <w:rPr>
                      <w:rFonts w:ascii="Times New Roman" w:hAnsi="Times New Roman" w:cs="Times New Roman"/>
                      <w:b/>
                      <w:sz w:val="24"/>
                      <w:szCs w:val="24"/>
                      <w:lang w:val="uk-UA"/>
                    </w:rPr>
                  </w:pPr>
                  <w:r w:rsidRPr="008977D4">
                    <w:rPr>
                      <w:rFonts w:ascii="Times New Roman" w:hAnsi="Times New Roman" w:cs="Times New Roman"/>
                      <w:b/>
                      <w:sz w:val="24"/>
                      <w:szCs w:val="24"/>
                      <w:lang w:val="uk-UA"/>
                    </w:rPr>
                    <w:t>Міністерства і відомства та їх органи на місцях</w:t>
                  </w:r>
                </w:p>
              </w:txbxContent>
            </v:textbox>
          </v:shape>
        </w:pict>
      </w:r>
      <w:r w:rsidRPr="0024071D">
        <w:rPr>
          <w:rFonts w:ascii="Times New Roman" w:hAnsi="Times New Roman" w:cs="Times New Roman"/>
          <w:bCs/>
          <w:noProof/>
          <w:sz w:val="28"/>
          <w:szCs w:val="28"/>
          <w:lang w:val="uk-UA"/>
        </w:rPr>
        <w:pict>
          <v:shape id="_x0000_s1050" type="#_x0000_t98" style="position:absolute;left:0;text-align:left;margin-left:58.2pt;margin-top:3.3pt;width:110.05pt;height:77.05pt;z-index:251669504;v-text-anchor:middle" fillcolor="yellow" strokecolor="#92cddc [1944]" strokeweight="1pt">
            <v:fill color2="fill lighten(51)" rotate="t" focusposition=".5,.5" focussize="" method="linear sigma" focus="100%" type="gradientRadial"/>
            <v:shadow on="t" type="perspective" color="#205867 [1608]" opacity=".5" offset="1pt" offset2="-3pt"/>
            <v:textbox style="mso-next-textbox:#_x0000_s1050" inset="0,0,0,0">
              <w:txbxContent>
                <w:p w:rsidR="009C41DC" w:rsidRPr="00B8646D" w:rsidRDefault="009C41DC" w:rsidP="009C41DC">
                  <w:pPr>
                    <w:spacing w:after="0" w:line="240" w:lineRule="auto"/>
                    <w:jc w:val="center"/>
                    <w:rPr>
                      <w:rFonts w:ascii="Times New Roman" w:hAnsi="Times New Roman" w:cs="Times New Roman"/>
                      <w:b/>
                      <w:sz w:val="24"/>
                      <w:szCs w:val="24"/>
                      <w:lang w:val="uk-UA"/>
                    </w:rPr>
                  </w:pPr>
                  <w:r w:rsidRPr="00B8646D">
                    <w:rPr>
                      <w:rFonts w:ascii="Times New Roman" w:hAnsi="Times New Roman" w:cs="Times New Roman"/>
                      <w:b/>
                      <w:sz w:val="24"/>
                      <w:szCs w:val="24"/>
                      <w:lang w:val="uk-UA"/>
                    </w:rPr>
                    <w:t>Верховна Рада України</w:t>
                  </w:r>
                </w:p>
              </w:txbxContent>
            </v:textbox>
          </v:shape>
        </w:pict>
      </w: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325C86" w:rsidP="0024071D">
      <w:pPr>
        <w:shd w:val="clear" w:color="auto" w:fill="FFFFFF"/>
        <w:spacing w:after="0" w:line="240" w:lineRule="auto"/>
        <w:ind w:firstLine="709"/>
        <w:jc w:val="both"/>
        <w:rPr>
          <w:rFonts w:ascii="Times New Roman" w:hAnsi="Times New Roman" w:cs="Times New Roman"/>
          <w:bCs/>
          <w:sz w:val="28"/>
          <w:szCs w:val="28"/>
          <w:lang w:val="uk-UA"/>
        </w:rPr>
      </w:pPr>
      <w:r w:rsidRPr="0024071D">
        <w:rPr>
          <w:rFonts w:ascii="Times New Roman" w:hAnsi="Times New Roman" w:cs="Times New Roman"/>
          <w:bCs/>
          <w:noProof/>
          <w:sz w:val="28"/>
          <w:szCs w:val="28"/>
          <w:lang w:val="uk-UA"/>
        </w:rPr>
        <w:pict>
          <v:roundrect id="_x0000_s1053" style="position:absolute;left:0;text-align:left;margin-left:70.4pt;margin-top:11pt;width:369.5pt;height:25.5pt;z-index:251672576" arcsize="10923f" fillcolor="#e5dfec [663]" strokecolor="#c0504d [3205]" strokeweight="2.5pt">
            <v:fill rotate="t"/>
            <v:shadow color="#868686"/>
            <v:textbox style="mso-next-textbox:#_x0000_s1053" inset="0,0,0,0">
              <w:txbxContent>
                <w:p w:rsidR="009C41DC" w:rsidRPr="000C2139" w:rsidRDefault="009C41DC" w:rsidP="009C41DC">
                  <w:pPr>
                    <w:rPr>
                      <w:rFonts w:ascii="Times New Roman" w:hAnsi="Times New Roman" w:cs="Times New Roman"/>
                      <w:b/>
                      <w:sz w:val="28"/>
                      <w:szCs w:val="28"/>
                    </w:rPr>
                  </w:pPr>
                  <w:r>
                    <w:rPr>
                      <w:rFonts w:ascii="Times New Roman" w:hAnsi="Times New Roman" w:cs="Times New Roman"/>
                      <w:b/>
                      <w:sz w:val="28"/>
                      <w:szCs w:val="28"/>
                      <w:lang w:val="uk-UA"/>
                    </w:rPr>
                    <w:t xml:space="preserve">Громадські організації </w:t>
                  </w:r>
                  <w:r w:rsidRPr="000C2139">
                    <w:rPr>
                      <w:rFonts w:ascii="Times New Roman" w:hAnsi="Times New Roman" w:cs="Times New Roman"/>
                      <w:b/>
                      <w:sz w:val="28"/>
                      <w:szCs w:val="28"/>
                      <w:lang w:val="uk-UA"/>
                    </w:rPr>
                    <w:t>управління оздоровчою фізичною культурою</w:t>
                  </w:r>
                </w:p>
              </w:txbxContent>
            </v:textbox>
          </v:roundrect>
        </w:pict>
      </w: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325C86" w:rsidP="0024071D">
      <w:pPr>
        <w:shd w:val="clear" w:color="auto" w:fill="FFFFFF"/>
        <w:spacing w:after="0" w:line="240" w:lineRule="auto"/>
        <w:ind w:firstLine="709"/>
        <w:jc w:val="both"/>
        <w:rPr>
          <w:rFonts w:ascii="Times New Roman" w:hAnsi="Times New Roman" w:cs="Times New Roman"/>
          <w:bCs/>
          <w:sz w:val="28"/>
          <w:szCs w:val="28"/>
          <w:lang w:val="uk-UA"/>
        </w:rPr>
      </w:pPr>
      <w:r w:rsidRPr="0024071D">
        <w:rPr>
          <w:rFonts w:ascii="Times New Roman" w:hAnsi="Times New Roman" w:cs="Times New Roman"/>
          <w:bCs/>
          <w:noProof/>
          <w:sz w:val="28"/>
          <w:szCs w:val="28"/>
          <w:lang w:val="uk-UA"/>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055" type="#_x0000_t78" style="position:absolute;left:0;text-align:left;margin-left:207pt;margin-top:-16.2pt;width:90.75pt;height:131.8pt;rotation:270;z-index:251674624" adj=",7361,17892,10247" fillcolor="white [3201]" strokecolor="#b2a1c7 [1943]" strokeweight="1pt">
            <v:fill color2="#ccc0d9 [1303]" rotate="t" focusposition="1" focussize="" focus="100%" type="gradient"/>
            <v:shadow on="t" type="perspective" color="#3f3151 [1607]" opacity=".5" offset="1pt" offset2="-3pt"/>
            <v:textbox style="mso-next-textbox:#_x0000_s1055" inset="0,0,0,0">
              <w:txbxContent>
                <w:p w:rsidR="009C41DC" w:rsidRPr="00EA4652" w:rsidRDefault="009C41DC" w:rsidP="009C41DC">
                  <w:pPr>
                    <w:spacing w:after="0" w:line="240" w:lineRule="auto"/>
                    <w:jc w:val="center"/>
                    <w:rPr>
                      <w:sz w:val="24"/>
                      <w:szCs w:val="24"/>
                    </w:rPr>
                  </w:pPr>
                  <w:r w:rsidRPr="00EA4652">
                    <w:rPr>
                      <w:rFonts w:ascii="Times New Roman" w:hAnsi="Times New Roman" w:cs="Times New Roman"/>
                      <w:iCs/>
                      <w:sz w:val="24"/>
                      <w:szCs w:val="24"/>
                      <w:lang w:val="uk-UA"/>
                    </w:rPr>
                    <w:t>Кооперативно-профспілкове фізкультурно-спортивне товариство "Колос"</w:t>
                  </w:r>
                </w:p>
              </w:txbxContent>
            </v:textbox>
          </v:shape>
        </w:pict>
      </w:r>
      <w:r w:rsidRPr="0024071D">
        <w:rPr>
          <w:rFonts w:ascii="Times New Roman" w:hAnsi="Times New Roman" w:cs="Times New Roman"/>
          <w:bCs/>
          <w:noProof/>
          <w:sz w:val="28"/>
          <w:szCs w:val="28"/>
          <w:lang w:val="uk-UA"/>
        </w:rPr>
        <w:pict>
          <v:shape id="_x0000_s1054" type="#_x0000_t78" style="position:absolute;left:0;text-align:left;margin-left:60.65pt;margin-top:-11.1pt;width:83.95pt;height:114.8pt;rotation:270;z-index:251673600" adj=",7361,17892,10247" fillcolor="white [3201]" strokecolor="#b2a1c7 [1943]" strokeweight="1pt">
            <v:fill color2="#ccc0d9 [1303]" rotate="t" focusposition="1" focussize="" focus="100%" type="gradient"/>
            <v:shadow on="t" type="perspective" color="#3f3151 [1607]" opacity=".5" offset="1pt" offset2="-3pt"/>
            <v:textbox style="mso-next-textbox:#_x0000_s1054" inset="0,0,0,0">
              <w:txbxContent>
                <w:p w:rsidR="009C41DC" w:rsidRPr="00EA4652" w:rsidRDefault="009C41DC" w:rsidP="009C41DC">
                  <w:pPr>
                    <w:spacing w:after="0" w:line="240" w:lineRule="auto"/>
                    <w:jc w:val="center"/>
                    <w:rPr>
                      <w:sz w:val="24"/>
                      <w:szCs w:val="24"/>
                    </w:rPr>
                  </w:pPr>
                  <w:r w:rsidRPr="00EA4652">
                    <w:rPr>
                      <w:rFonts w:ascii="Times New Roman" w:hAnsi="Times New Roman" w:cs="Times New Roman"/>
                      <w:iCs/>
                      <w:sz w:val="24"/>
                      <w:szCs w:val="24"/>
                      <w:lang w:val="uk-UA"/>
                    </w:rPr>
                    <w:t>Фізкультурно-спортивне товариство профспілок "Україна"</w:t>
                  </w:r>
                </w:p>
              </w:txbxContent>
            </v:textbox>
          </v:shape>
        </w:pict>
      </w:r>
      <w:r w:rsidRPr="0024071D">
        <w:rPr>
          <w:rFonts w:ascii="Times New Roman" w:hAnsi="Times New Roman" w:cs="Times New Roman"/>
          <w:bCs/>
          <w:noProof/>
          <w:sz w:val="28"/>
          <w:szCs w:val="28"/>
          <w:lang w:val="uk-UA"/>
        </w:rPr>
        <w:pict>
          <v:shape id="_x0000_s1056" type="#_x0000_t78" style="position:absolute;left:0;text-align:left;margin-left:355.8pt;margin-top:-7.35pt;width:90.75pt;height:114.05pt;rotation:270;z-index:251675648" adj=",7361,17892,10247" fillcolor="white [3201]" strokecolor="#b2a1c7 [1943]" strokeweight="1pt">
            <v:fill color2="#ccc0d9 [1303]" rotate="t" focusposition="1" focussize="" focus="100%" type="gradient"/>
            <v:shadow on="t" type="perspective" color="#3f3151 [1607]" opacity=".5" offset="1pt" offset2="-3pt"/>
            <v:textbox style="mso-next-textbox:#_x0000_s1056" inset="0,0,0,0">
              <w:txbxContent>
                <w:p w:rsidR="009C41DC" w:rsidRPr="00D62DD7" w:rsidRDefault="009C41DC" w:rsidP="009C41DC">
                  <w:pPr>
                    <w:spacing w:after="0" w:line="240" w:lineRule="auto"/>
                    <w:jc w:val="center"/>
                    <w:rPr>
                      <w:sz w:val="24"/>
                      <w:szCs w:val="24"/>
                    </w:rPr>
                  </w:pPr>
                  <w:r w:rsidRPr="00D62DD7">
                    <w:rPr>
                      <w:rFonts w:ascii="Times New Roman" w:hAnsi="Times New Roman" w:cs="Times New Roman"/>
                      <w:iCs/>
                      <w:sz w:val="24"/>
                      <w:szCs w:val="24"/>
                      <w:lang w:val="uk-UA"/>
                    </w:rPr>
                    <w:t>Українське фізкультурно-спортивне товариство "Динамо"</w:t>
                  </w:r>
                </w:p>
              </w:txbxContent>
            </v:textbox>
          </v:shape>
        </w:pict>
      </w: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9C41DC" w:rsidP="0024071D">
      <w:pPr>
        <w:shd w:val="clear" w:color="auto" w:fill="FFFFFF"/>
        <w:spacing w:after="0" w:line="240" w:lineRule="auto"/>
        <w:ind w:firstLine="709"/>
        <w:jc w:val="both"/>
        <w:rPr>
          <w:rFonts w:ascii="Times New Roman" w:hAnsi="Times New Roman" w:cs="Times New Roman"/>
          <w:bCs/>
          <w:sz w:val="28"/>
          <w:szCs w:val="28"/>
          <w:lang w:val="uk-UA"/>
        </w:rPr>
      </w:pPr>
    </w:p>
    <w:p w:rsidR="009C41DC" w:rsidRPr="0024071D" w:rsidRDefault="009C41DC" w:rsidP="0024071D">
      <w:pPr>
        <w:shd w:val="clear" w:color="auto" w:fill="FFFFFF"/>
        <w:spacing w:after="0" w:line="240" w:lineRule="auto"/>
        <w:ind w:firstLine="709"/>
        <w:jc w:val="both"/>
        <w:rPr>
          <w:rFonts w:ascii="Times New Roman" w:hAnsi="Times New Roman" w:cs="Times New Roman"/>
          <w:b/>
          <w:bCs/>
          <w:i/>
          <w:sz w:val="28"/>
          <w:szCs w:val="28"/>
          <w:lang w:val="uk-UA"/>
        </w:rPr>
      </w:pPr>
      <w:r w:rsidRPr="0024071D">
        <w:rPr>
          <w:rFonts w:ascii="Times New Roman" w:hAnsi="Times New Roman" w:cs="Times New Roman"/>
          <w:bCs/>
          <w:sz w:val="28"/>
          <w:szCs w:val="28"/>
          <w:lang w:val="uk-UA"/>
        </w:rPr>
        <w:t>Рис. 2. Державні та громадські організації в системі управління оздоровчою фізичною культурою</w:t>
      </w:r>
    </w:p>
    <w:p w:rsidR="009C41DC" w:rsidRPr="0024071D" w:rsidRDefault="009C41DC" w:rsidP="0024071D">
      <w:pPr>
        <w:shd w:val="clear" w:color="auto" w:fill="FFFFFF"/>
        <w:spacing w:after="0" w:line="240" w:lineRule="auto"/>
        <w:jc w:val="both"/>
        <w:rPr>
          <w:rFonts w:ascii="Times New Roman" w:hAnsi="Times New Roman" w:cs="Times New Roman"/>
          <w:b/>
          <w:bCs/>
          <w:i/>
          <w:sz w:val="28"/>
          <w:szCs w:val="28"/>
          <w:lang w:val="uk-UA"/>
        </w:rPr>
      </w:pP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Державні органи управління, до компетенції яких входить управління оздоровчою фізичною культурою, умовно можна поділити на три групи: органи загальної, відомчої та спеціальної компетенції.</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До першої з названих груп належать такі, що у своїй діяльності розв'язують питання різних сфер життя нашої країни, у тому числі фізичної культури. Найголовнішим представником органів управління загальної компетенції є Верховна Рада України. Це вищий орган законодавчої влади, який приймає законодавчі акти, які регулюють розвиток фізичної культури в країні. Верховною Радою України у грудні 1993 року прийнято Закон України "Про фізичну культуру і спорт". </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У складі Верховної Ради України діє комітет з питань молоді, спорту й туризму. Аналогічні функції виконують ради народних депутатів обласного, міського та районного рівнів. Рішення рад народних депутатів мають законодавчий </w:t>
      </w:r>
      <w:r w:rsidRPr="0024071D">
        <w:rPr>
          <w:rFonts w:ascii="Times New Roman" w:hAnsi="Times New Roman" w:cs="Times New Roman"/>
          <w:sz w:val="28"/>
          <w:szCs w:val="28"/>
          <w:lang w:val="uk-UA"/>
        </w:rPr>
        <w:lastRenderedPageBreak/>
        <w:t xml:space="preserve">характер і є обов'язковими для всіх фізкультурних організацій, які розташовані на їх територіях. </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Другу групу державних органів, у компетенції яких знаходяться питання оздоровчої фізичної культури, складають органи відомчої компетенції. До їх складу входить низка міністерств і відомств та їх органи на місцях, зокрема Міністерство освіти і науки України, Міністерство охорони здоров'я, Міністерство культури, Міністерство оборони, Комітет національної безпеки, Міністерство внутрішніх справ та ін.</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Третю групу органів державного управління складають органи спеціальної компетенції. До них належать Державний комітет молодіжної політики, спорту і туризму України, а на обласних, міських, районних рівнях – управління, відділи, сектори держадміністрацій.</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Громадські організації керують оздоровчою фізичною культурою у своїх сферах з урахуванням місцевих, відомчих особливостей, традицій тощо.</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i/>
          <w:iCs/>
          <w:sz w:val="28"/>
          <w:szCs w:val="28"/>
          <w:lang w:val="uk-UA"/>
        </w:rPr>
        <w:t xml:space="preserve">Фізкультурно-спортивне товариство профспілок "Україна" </w:t>
      </w:r>
      <w:r w:rsidRPr="0024071D">
        <w:rPr>
          <w:rFonts w:ascii="Times New Roman" w:hAnsi="Times New Roman" w:cs="Times New Roman"/>
          <w:sz w:val="28"/>
          <w:szCs w:val="28"/>
          <w:lang w:val="uk-UA"/>
        </w:rPr>
        <w:t xml:space="preserve">є масовою, добровільною, самостійною громадською організацією, яка на умовах індивідуального й колективного членства об'єднує громадян, громадські організації, трудові колективи промислових підприємств, колективи навчальних закладів з метою розвитку фізичної культури, створення належних умов для зміцнення здоров'я народу України. </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i/>
          <w:iCs/>
          <w:sz w:val="28"/>
          <w:szCs w:val="28"/>
          <w:lang w:val="uk-UA"/>
        </w:rPr>
        <w:t xml:space="preserve">Кооперативно-профспілкове фізкультурно-спортивне товариство "Колос" </w:t>
      </w:r>
      <w:r w:rsidRPr="0024071D">
        <w:rPr>
          <w:rFonts w:ascii="Times New Roman" w:hAnsi="Times New Roman" w:cs="Times New Roman"/>
          <w:sz w:val="28"/>
          <w:szCs w:val="28"/>
          <w:lang w:val="uk-UA"/>
        </w:rPr>
        <w:t>агропромислового комплексу (АПК) України є масовою, добровільною, самостійною громадською організацією, яка об'єднує на умовах індивідуального й колективного членства громадян України, підприємства й організації АПК, підприємства й організації інших галузей народного господарства, розташовані в сільській місцевості.</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i/>
          <w:iCs/>
          <w:sz w:val="28"/>
          <w:szCs w:val="28"/>
          <w:lang w:val="uk-UA"/>
        </w:rPr>
        <w:t xml:space="preserve">Українське фізкультурно-спортивне товариство "Динамо" </w:t>
      </w:r>
      <w:r w:rsidRPr="0024071D">
        <w:rPr>
          <w:rFonts w:ascii="Times New Roman" w:hAnsi="Times New Roman" w:cs="Times New Roman"/>
          <w:sz w:val="28"/>
          <w:szCs w:val="28"/>
          <w:lang w:val="uk-UA"/>
        </w:rPr>
        <w:t xml:space="preserve">є громадською організацією працівників та військовослужбовців органів внутрішніх справ та державної безпеки України, робітників та службовців установ та підприємств МВС та СБУ, а також членів їх сімей. </w:t>
      </w:r>
    </w:p>
    <w:p w:rsidR="007641B6" w:rsidRPr="0024071D" w:rsidRDefault="007641B6" w:rsidP="0024071D">
      <w:pPr>
        <w:shd w:val="clear" w:color="auto" w:fill="FFFFFF"/>
        <w:spacing w:after="0" w:line="240" w:lineRule="auto"/>
        <w:ind w:firstLine="709"/>
        <w:jc w:val="both"/>
        <w:rPr>
          <w:rFonts w:ascii="Times New Roman" w:hAnsi="Times New Roman" w:cs="Times New Roman"/>
          <w:sz w:val="28"/>
          <w:szCs w:val="28"/>
          <w:lang w:val="uk-UA"/>
        </w:rPr>
      </w:pPr>
    </w:p>
    <w:p w:rsidR="0077208E" w:rsidRPr="0024071D" w:rsidRDefault="0077208E" w:rsidP="0024071D">
      <w:pPr>
        <w:pStyle w:val="a5"/>
        <w:numPr>
          <w:ilvl w:val="0"/>
          <w:numId w:val="9"/>
        </w:numPr>
        <w:shd w:val="clear" w:color="auto" w:fill="FFFFFF"/>
        <w:spacing w:after="0" w:line="240" w:lineRule="auto"/>
        <w:jc w:val="both"/>
        <w:rPr>
          <w:rFonts w:ascii="Times New Roman" w:hAnsi="Times New Roman" w:cs="Times New Roman"/>
          <w:b/>
          <w:sz w:val="28"/>
          <w:szCs w:val="28"/>
          <w:lang w:val="uk-UA"/>
        </w:rPr>
      </w:pPr>
      <w:r w:rsidRPr="0024071D">
        <w:rPr>
          <w:rFonts w:ascii="Times New Roman" w:hAnsi="Times New Roman" w:cs="Times New Roman"/>
          <w:b/>
          <w:sz w:val="28"/>
          <w:szCs w:val="28"/>
          <w:lang w:val="uk-UA"/>
        </w:rPr>
        <w:t>Фізкультурно-оздоровчий менеджмент та маркетинг</w:t>
      </w:r>
    </w:p>
    <w:p w:rsidR="007641B6" w:rsidRPr="0024071D" w:rsidRDefault="007641B6" w:rsidP="0024071D">
      <w:pPr>
        <w:shd w:val="clear" w:color="auto" w:fill="FFFFFF"/>
        <w:spacing w:after="0" w:line="240" w:lineRule="auto"/>
        <w:ind w:firstLine="709"/>
        <w:jc w:val="both"/>
        <w:rPr>
          <w:rFonts w:ascii="Times New Roman" w:hAnsi="Times New Roman" w:cs="Times New Roman"/>
          <w:b/>
          <w:i/>
          <w:sz w:val="28"/>
          <w:szCs w:val="28"/>
          <w:lang w:val="uk-UA"/>
        </w:rPr>
      </w:pP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Класифікувати організації фізкультурно-спортивної спрямованості можна за різними ознаками. Залежно від цілей діяльності, всі вони поділяються на такі, що: здійснюють фізкультурно-оздоровчу та навчально-спортивну роботу (спортивні школи, центри, клуби); забезпечують можливість занять фізичною культурою (спортивні споруди, фізкультурно-оздоровчі комплекси, пункти прокату, турбази) та виготовляють інвентар, обладнання, одяг, взуття; забезпечують медичне обслуговування (диспансери); готують фізкультурні кадри (навчальні заклади); забезпечують сферу фізичної культури необхідною інформацією, проводять пропаганду фізкультурно-спортивних знань (спортивні газети, журнали, товариство "Знання").</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Організації у сфері фізичної культури також можна поділити на дві групи: некомерційні та комерційні.</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lastRenderedPageBreak/>
        <w:t>Некомерційні поділяються на державні та громадські. До громадських належать: фізкультурні колективи, осередки, спортивно-оздоровчі центри, спортивні комплекси, ДСТ, федерації, спілки, ліги, клуби туристів та ін. До комерційних належать: спортивно-оздоровчі центри, спортивні комплекси, басейни, інші спортивні споруди.</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Усі розглянуті вище фізкультурно-оздоровчі організації виконують такі функції: операційну (виробництва і споживання фізкультурно-оздоровчих послуг); маркетингову; </w:t>
      </w:r>
      <w:proofErr w:type="spellStart"/>
      <w:r w:rsidRPr="0024071D">
        <w:rPr>
          <w:rFonts w:ascii="Times New Roman" w:hAnsi="Times New Roman" w:cs="Times New Roman"/>
          <w:sz w:val="28"/>
          <w:szCs w:val="28"/>
          <w:lang w:val="uk-UA"/>
        </w:rPr>
        <w:t>трудоресурсну</w:t>
      </w:r>
      <w:proofErr w:type="spellEnd"/>
      <w:r w:rsidRPr="0024071D">
        <w:rPr>
          <w:rFonts w:ascii="Times New Roman" w:hAnsi="Times New Roman" w:cs="Times New Roman"/>
          <w:sz w:val="28"/>
          <w:szCs w:val="28"/>
          <w:lang w:val="uk-UA"/>
        </w:rPr>
        <w:t xml:space="preserve">; </w:t>
      </w:r>
      <w:proofErr w:type="spellStart"/>
      <w:r w:rsidRPr="0024071D">
        <w:rPr>
          <w:rFonts w:ascii="Times New Roman" w:hAnsi="Times New Roman" w:cs="Times New Roman"/>
          <w:sz w:val="28"/>
          <w:szCs w:val="28"/>
          <w:lang w:val="uk-UA"/>
        </w:rPr>
        <w:t>фінансоворесурсну</w:t>
      </w:r>
      <w:proofErr w:type="spellEnd"/>
      <w:r w:rsidRPr="0024071D">
        <w:rPr>
          <w:rFonts w:ascii="Times New Roman" w:hAnsi="Times New Roman" w:cs="Times New Roman"/>
          <w:sz w:val="28"/>
          <w:szCs w:val="28"/>
          <w:lang w:val="uk-UA"/>
        </w:rPr>
        <w:t>.</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Кожна з цих функцій потребує ефективного впровадження, а разом – як система функцій відповідної координації. У зв'язку з цим у фізкультурно-оздоровчих організаціях необхідна система фізкультурно-оздоровчого менеджменту. Вона, у свою чергу, складається з трьох підсистем: керуючої, результуючої та забезпечувальної. </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i/>
          <w:iCs/>
          <w:sz w:val="28"/>
          <w:szCs w:val="28"/>
          <w:lang w:val="uk-UA"/>
        </w:rPr>
        <w:t xml:space="preserve">Керуюча підсистема. </w:t>
      </w:r>
      <w:r w:rsidRPr="0024071D">
        <w:rPr>
          <w:rFonts w:ascii="Times New Roman" w:hAnsi="Times New Roman" w:cs="Times New Roman"/>
          <w:sz w:val="28"/>
          <w:szCs w:val="28"/>
          <w:lang w:val="uk-UA"/>
        </w:rPr>
        <w:t xml:space="preserve">До керуючої підсистеми входять керівники різних рівнів управління, які залежать від типу фізкультурно-оздоровчої організації. Керуюча підсистема здійснює свою діяльність через виконання загальних управлінських функцій, у результаті чого розробляються конкретні методи впливу на результуючу і забезпечувальну підсистеми. </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i/>
          <w:iCs/>
          <w:sz w:val="28"/>
          <w:szCs w:val="28"/>
          <w:lang w:val="uk-UA"/>
        </w:rPr>
        <w:t xml:space="preserve">Результуюча підсистема. </w:t>
      </w:r>
      <w:r w:rsidRPr="0024071D">
        <w:rPr>
          <w:rFonts w:ascii="Times New Roman" w:hAnsi="Times New Roman" w:cs="Times New Roman"/>
          <w:sz w:val="28"/>
          <w:szCs w:val="28"/>
          <w:lang w:val="uk-UA"/>
        </w:rPr>
        <w:t>Результуюча підсистема виконує операційну функцію, тобто безпосередньо виробляє фізкультурно-оздоровчі послуги (</w:t>
      </w:r>
      <w:proofErr w:type="spellStart"/>
      <w:r w:rsidRPr="0024071D">
        <w:rPr>
          <w:rFonts w:ascii="Times New Roman" w:hAnsi="Times New Roman" w:cs="Times New Roman"/>
          <w:sz w:val="28"/>
          <w:szCs w:val="28"/>
          <w:lang w:val="uk-UA"/>
        </w:rPr>
        <w:t>ФОП</w:t>
      </w:r>
      <w:proofErr w:type="spellEnd"/>
      <w:r w:rsidRPr="0024071D">
        <w:rPr>
          <w:rFonts w:ascii="Times New Roman" w:hAnsi="Times New Roman" w:cs="Times New Roman"/>
          <w:sz w:val="28"/>
          <w:szCs w:val="28"/>
          <w:lang w:val="uk-UA"/>
        </w:rPr>
        <w:t xml:space="preserve">). </w:t>
      </w:r>
      <w:proofErr w:type="spellStart"/>
      <w:r w:rsidRPr="0024071D">
        <w:rPr>
          <w:rFonts w:ascii="Times New Roman" w:hAnsi="Times New Roman" w:cs="Times New Roman"/>
          <w:sz w:val="28"/>
          <w:szCs w:val="28"/>
          <w:lang w:val="uk-UA"/>
        </w:rPr>
        <w:t>ФОП</w:t>
      </w:r>
      <w:proofErr w:type="spellEnd"/>
      <w:r w:rsidRPr="0024071D">
        <w:rPr>
          <w:rFonts w:ascii="Times New Roman" w:hAnsi="Times New Roman" w:cs="Times New Roman"/>
          <w:sz w:val="28"/>
          <w:szCs w:val="28"/>
          <w:lang w:val="uk-UA"/>
        </w:rPr>
        <w:t xml:space="preserve"> – це діяльність, спрямована на збереження та зміцнення здоров'я людей, формування в них навичок здорового способу життя. </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i/>
          <w:iCs/>
          <w:sz w:val="28"/>
          <w:szCs w:val="28"/>
          <w:lang w:val="uk-UA"/>
        </w:rPr>
        <w:t xml:space="preserve">Забезпечувальна підсистема </w:t>
      </w:r>
      <w:r w:rsidRPr="0024071D">
        <w:rPr>
          <w:rFonts w:ascii="Times New Roman" w:hAnsi="Times New Roman" w:cs="Times New Roman"/>
          <w:sz w:val="28"/>
          <w:szCs w:val="28"/>
          <w:lang w:val="uk-UA"/>
        </w:rPr>
        <w:t xml:space="preserve">прямо не пов'язана з виробництвом </w:t>
      </w:r>
      <w:proofErr w:type="spellStart"/>
      <w:r w:rsidRPr="0024071D">
        <w:rPr>
          <w:rFonts w:ascii="Times New Roman" w:hAnsi="Times New Roman" w:cs="Times New Roman"/>
          <w:sz w:val="28"/>
          <w:szCs w:val="28"/>
          <w:lang w:val="uk-UA"/>
        </w:rPr>
        <w:t>ФОП</w:t>
      </w:r>
      <w:proofErr w:type="spellEnd"/>
      <w:r w:rsidRPr="0024071D">
        <w:rPr>
          <w:rFonts w:ascii="Times New Roman" w:hAnsi="Times New Roman" w:cs="Times New Roman"/>
          <w:sz w:val="28"/>
          <w:szCs w:val="28"/>
          <w:lang w:val="uk-UA"/>
        </w:rPr>
        <w:t>, але створює для цього належні умови. В рамках забезпечувальної підсистеми проводяться: маркетингова і фінансова діяльність та робота з персоналом організації. Забезпечувальній підсистемі, на відміну від результуючої і керуючої підсистем, делеговані повноваження лише виконавчого характеру.</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Ряд характеристик </w:t>
      </w:r>
      <w:proofErr w:type="spellStart"/>
      <w:r w:rsidRPr="0024071D">
        <w:rPr>
          <w:rFonts w:ascii="Times New Roman" w:hAnsi="Times New Roman" w:cs="Times New Roman"/>
          <w:sz w:val="28"/>
          <w:szCs w:val="28"/>
          <w:lang w:val="uk-UA"/>
        </w:rPr>
        <w:t>ФОП</w:t>
      </w:r>
      <w:proofErr w:type="spellEnd"/>
      <w:r w:rsidRPr="0024071D">
        <w:rPr>
          <w:rFonts w:ascii="Times New Roman" w:hAnsi="Times New Roman" w:cs="Times New Roman"/>
          <w:sz w:val="28"/>
          <w:szCs w:val="28"/>
          <w:lang w:val="uk-UA"/>
        </w:rPr>
        <w:t xml:space="preserve">: невідчутність, неможливість збереження, невід'ємність від джерела, відносна нестабільність якості, обов'язковість систематичного споживання. </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Вимоги до надання </w:t>
      </w:r>
      <w:proofErr w:type="spellStart"/>
      <w:r w:rsidRPr="0024071D">
        <w:rPr>
          <w:rFonts w:ascii="Times New Roman" w:hAnsi="Times New Roman" w:cs="Times New Roman"/>
          <w:sz w:val="28"/>
          <w:szCs w:val="28"/>
          <w:lang w:val="uk-UA"/>
        </w:rPr>
        <w:t>ФОП</w:t>
      </w:r>
      <w:proofErr w:type="spellEnd"/>
      <w:r w:rsidRPr="0024071D">
        <w:rPr>
          <w:rFonts w:ascii="Times New Roman" w:hAnsi="Times New Roman" w:cs="Times New Roman"/>
          <w:sz w:val="28"/>
          <w:szCs w:val="28"/>
          <w:lang w:val="uk-UA"/>
        </w:rPr>
        <w:t xml:space="preserve">: формування груп за рівнем фізичного стану, професією, віком, інтересами; використання індивідуальних програм оздоровлення та комп'ютерних технологій; тривалість надання </w:t>
      </w:r>
      <w:proofErr w:type="spellStart"/>
      <w:r w:rsidRPr="0024071D">
        <w:rPr>
          <w:rFonts w:ascii="Times New Roman" w:hAnsi="Times New Roman" w:cs="Times New Roman"/>
          <w:sz w:val="28"/>
          <w:szCs w:val="28"/>
          <w:lang w:val="uk-UA"/>
        </w:rPr>
        <w:t>ФОП</w:t>
      </w:r>
      <w:proofErr w:type="spellEnd"/>
      <w:r w:rsidRPr="0024071D">
        <w:rPr>
          <w:rFonts w:ascii="Times New Roman" w:hAnsi="Times New Roman" w:cs="Times New Roman"/>
          <w:sz w:val="28"/>
          <w:szCs w:val="28"/>
          <w:lang w:val="uk-UA"/>
        </w:rPr>
        <w:t>; гігієна, безпека під час занять; безвідмовність у консультаціях; доступність і ввічливість персоналу; комфортність та естетичність оточення; компетентність фахівців, їх відповідність сучасному рівню.</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Після визначення виду фізкультурно-оздоровчих послуг, які будуть пропонуватися населенню, необхідно визначити шляхи та засоби їх проникнення на ринок. Для цього розробляється маркетинговий план. Він включає: збір інформації, аналіз ринку, знання маркетингових функцій та середовища, маркетингову ревізію.</w:t>
      </w:r>
    </w:p>
    <w:p w:rsidR="0077208E" w:rsidRPr="0024071D" w:rsidRDefault="0077208E" w:rsidP="0024071D">
      <w:pPr>
        <w:shd w:val="clear" w:color="auto" w:fill="FFFFFF"/>
        <w:spacing w:after="0" w:line="240" w:lineRule="auto"/>
        <w:ind w:firstLine="709"/>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Здійснюючи маркетингову політику, необхідно пам'ятати, що успішна реалізація </w:t>
      </w:r>
      <w:proofErr w:type="spellStart"/>
      <w:r w:rsidRPr="0024071D">
        <w:rPr>
          <w:rFonts w:ascii="Times New Roman" w:hAnsi="Times New Roman" w:cs="Times New Roman"/>
          <w:sz w:val="28"/>
          <w:szCs w:val="28"/>
          <w:lang w:val="uk-UA"/>
        </w:rPr>
        <w:t>ФОП</w:t>
      </w:r>
      <w:proofErr w:type="spellEnd"/>
      <w:r w:rsidRPr="0024071D">
        <w:rPr>
          <w:rFonts w:ascii="Times New Roman" w:hAnsi="Times New Roman" w:cs="Times New Roman"/>
          <w:sz w:val="28"/>
          <w:szCs w:val="28"/>
          <w:lang w:val="uk-UA"/>
        </w:rPr>
        <w:t xml:space="preserve"> можлива за умови компетентного керівництва, залучення до роботи кваліфікованих фахівців, наявності необхідних умов для відвідувачів, обладнання клубу сучасними тренажерами, комп'ютерною технікою; розробки індивідуальних програм та відмінного сервісу.</w:t>
      </w:r>
    </w:p>
    <w:p w:rsidR="00303F5C" w:rsidRPr="0024071D" w:rsidRDefault="00303F5C" w:rsidP="0024071D">
      <w:pPr>
        <w:pStyle w:val="a7"/>
        <w:shd w:val="clear" w:color="auto" w:fill="FFFFFF"/>
        <w:spacing w:before="0" w:beforeAutospacing="0" w:after="0" w:afterAutospacing="0"/>
        <w:ind w:firstLine="709"/>
        <w:jc w:val="both"/>
        <w:rPr>
          <w:rStyle w:val="af4"/>
          <w:b/>
          <w:bCs/>
          <w:color w:val="555555"/>
          <w:sz w:val="28"/>
          <w:szCs w:val="28"/>
          <w:lang w:val="uk-UA"/>
        </w:rPr>
      </w:pPr>
    </w:p>
    <w:p w:rsidR="00944971" w:rsidRPr="0024071D" w:rsidRDefault="00944971" w:rsidP="0024071D">
      <w:pPr>
        <w:pStyle w:val="a7"/>
        <w:shd w:val="clear" w:color="auto" w:fill="FFFFFF"/>
        <w:spacing w:before="0" w:beforeAutospacing="0" w:after="0" w:afterAutospacing="0"/>
        <w:ind w:firstLine="709"/>
        <w:jc w:val="both"/>
        <w:rPr>
          <w:rStyle w:val="af4"/>
          <w:b/>
          <w:bCs/>
          <w:sz w:val="28"/>
          <w:szCs w:val="28"/>
          <w:lang w:val="uk-UA"/>
        </w:rPr>
      </w:pPr>
      <w:r w:rsidRPr="0024071D">
        <w:rPr>
          <w:rStyle w:val="af4"/>
          <w:b/>
          <w:bCs/>
          <w:sz w:val="28"/>
          <w:szCs w:val="28"/>
          <w:lang w:val="uk-UA"/>
        </w:rPr>
        <w:t xml:space="preserve">К о н т р о л ь н і   з а п и т а н </w:t>
      </w:r>
      <w:proofErr w:type="spellStart"/>
      <w:r w:rsidRPr="0024071D">
        <w:rPr>
          <w:rStyle w:val="af4"/>
          <w:b/>
          <w:bCs/>
          <w:sz w:val="28"/>
          <w:szCs w:val="28"/>
          <w:lang w:val="uk-UA"/>
        </w:rPr>
        <w:t>н</w:t>
      </w:r>
      <w:proofErr w:type="spellEnd"/>
      <w:r w:rsidRPr="0024071D">
        <w:rPr>
          <w:rStyle w:val="af4"/>
          <w:b/>
          <w:bCs/>
          <w:sz w:val="28"/>
          <w:szCs w:val="28"/>
          <w:lang w:val="uk-UA"/>
        </w:rPr>
        <w:t xml:space="preserve"> я :</w:t>
      </w:r>
    </w:p>
    <w:p w:rsidR="00E96612" w:rsidRPr="0024071D" w:rsidRDefault="00E96612" w:rsidP="0024071D">
      <w:pPr>
        <w:pStyle w:val="a7"/>
        <w:shd w:val="clear" w:color="auto" w:fill="FFFFFF"/>
        <w:spacing w:before="0" w:beforeAutospacing="0" w:after="0" w:afterAutospacing="0"/>
        <w:ind w:firstLine="709"/>
        <w:jc w:val="both"/>
        <w:rPr>
          <w:rStyle w:val="af4"/>
          <w:b/>
          <w:bCs/>
          <w:sz w:val="28"/>
          <w:szCs w:val="28"/>
          <w:lang w:val="uk-UA"/>
        </w:rPr>
      </w:pPr>
    </w:p>
    <w:p w:rsidR="00152DCE" w:rsidRPr="0024071D" w:rsidRDefault="00152DCE" w:rsidP="0024071D">
      <w:pPr>
        <w:pStyle w:val="a5"/>
        <w:numPr>
          <w:ilvl w:val="0"/>
          <w:numId w:val="15"/>
        </w:numPr>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Які в Україні існують проблеми відносно розвитку фізичної культури і спорту?</w:t>
      </w:r>
    </w:p>
    <w:p w:rsidR="00152DCE" w:rsidRPr="0024071D" w:rsidRDefault="00152DCE" w:rsidP="0024071D">
      <w:pPr>
        <w:pStyle w:val="a5"/>
        <w:numPr>
          <w:ilvl w:val="0"/>
          <w:numId w:val="15"/>
        </w:numPr>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Які основні задачі ставляться перед центрами фізичного здоров’я населення «Спорт для всіх»?</w:t>
      </w:r>
    </w:p>
    <w:p w:rsidR="00152DCE" w:rsidRPr="0024071D" w:rsidRDefault="00152DCE" w:rsidP="0024071D">
      <w:pPr>
        <w:pStyle w:val="HTML"/>
        <w:numPr>
          <w:ilvl w:val="0"/>
          <w:numId w:val="15"/>
        </w:numPr>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Хто може бути засновниками центрів фізичного здоров'я  населення? </w:t>
      </w:r>
    </w:p>
    <w:p w:rsidR="00152DCE" w:rsidRPr="0024071D" w:rsidRDefault="00152DCE" w:rsidP="0024071D">
      <w:pPr>
        <w:pStyle w:val="a5"/>
        <w:numPr>
          <w:ilvl w:val="0"/>
          <w:numId w:val="15"/>
        </w:numPr>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Яким чином класифікуються організації фізкультурно-спортивної спрямованості залежно від цілей діяльності?</w:t>
      </w:r>
    </w:p>
    <w:p w:rsidR="00152DCE" w:rsidRPr="0024071D" w:rsidRDefault="00152DCE" w:rsidP="0024071D">
      <w:pPr>
        <w:pStyle w:val="a5"/>
        <w:numPr>
          <w:ilvl w:val="0"/>
          <w:numId w:val="15"/>
        </w:numPr>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За якими умовами можлива успішна реалізація </w:t>
      </w:r>
      <w:proofErr w:type="spellStart"/>
      <w:r w:rsidRPr="0024071D">
        <w:rPr>
          <w:rFonts w:ascii="Times New Roman" w:hAnsi="Times New Roman" w:cs="Times New Roman"/>
          <w:sz w:val="28"/>
          <w:szCs w:val="28"/>
          <w:lang w:val="uk-UA"/>
        </w:rPr>
        <w:t>ФОП</w:t>
      </w:r>
      <w:proofErr w:type="spellEnd"/>
      <w:r w:rsidRPr="0024071D">
        <w:rPr>
          <w:rFonts w:ascii="Times New Roman" w:hAnsi="Times New Roman" w:cs="Times New Roman"/>
          <w:sz w:val="28"/>
          <w:szCs w:val="28"/>
          <w:lang w:val="uk-UA"/>
        </w:rPr>
        <w:t xml:space="preserve"> при здійсненні маркетингової політики?</w:t>
      </w:r>
    </w:p>
    <w:p w:rsidR="00152DCE" w:rsidRPr="0024071D" w:rsidRDefault="00152DCE" w:rsidP="0024071D">
      <w:pPr>
        <w:pStyle w:val="a7"/>
        <w:shd w:val="clear" w:color="auto" w:fill="FFFFFF"/>
        <w:spacing w:before="0" w:beforeAutospacing="0" w:after="0" w:afterAutospacing="0"/>
        <w:ind w:firstLine="709"/>
        <w:jc w:val="both"/>
        <w:rPr>
          <w:rStyle w:val="af4"/>
          <w:b/>
          <w:bCs/>
          <w:sz w:val="28"/>
          <w:szCs w:val="28"/>
          <w:lang w:val="uk-UA"/>
        </w:rPr>
      </w:pPr>
    </w:p>
    <w:p w:rsidR="00E96612" w:rsidRPr="0024071D" w:rsidRDefault="00E96612" w:rsidP="0024071D">
      <w:pPr>
        <w:pStyle w:val="a7"/>
        <w:shd w:val="clear" w:color="auto" w:fill="FFFFFF"/>
        <w:spacing w:before="0" w:beforeAutospacing="0" w:after="0" w:afterAutospacing="0"/>
        <w:ind w:firstLine="709"/>
        <w:jc w:val="both"/>
        <w:rPr>
          <w:sz w:val="28"/>
          <w:szCs w:val="28"/>
          <w:lang w:val="uk-UA"/>
        </w:rPr>
      </w:pPr>
      <w:r w:rsidRPr="0024071D">
        <w:rPr>
          <w:rStyle w:val="af4"/>
          <w:b/>
          <w:bCs/>
          <w:sz w:val="28"/>
          <w:szCs w:val="28"/>
          <w:lang w:val="uk-UA"/>
        </w:rPr>
        <w:t xml:space="preserve">Т Е С Т О В І    П И Т А Н </w:t>
      </w:r>
      <w:proofErr w:type="spellStart"/>
      <w:r w:rsidRPr="0024071D">
        <w:rPr>
          <w:rStyle w:val="af4"/>
          <w:b/>
          <w:bCs/>
          <w:sz w:val="28"/>
          <w:szCs w:val="28"/>
          <w:lang w:val="uk-UA"/>
        </w:rPr>
        <w:t>Н</w:t>
      </w:r>
      <w:proofErr w:type="spellEnd"/>
      <w:r w:rsidRPr="0024071D">
        <w:rPr>
          <w:rStyle w:val="af4"/>
          <w:b/>
          <w:bCs/>
          <w:sz w:val="28"/>
          <w:szCs w:val="28"/>
          <w:lang w:val="uk-UA"/>
        </w:rPr>
        <w:t xml:space="preserve"> Я</w:t>
      </w:r>
    </w:p>
    <w:p w:rsidR="004D1DEB" w:rsidRPr="0024071D" w:rsidRDefault="004D1DEB" w:rsidP="0024071D">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p>
    <w:p w:rsidR="00AA7C29" w:rsidRPr="0024071D" w:rsidRDefault="00AA7C29" w:rsidP="0024071D">
      <w:pPr>
        <w:pStyle w:val="a5"/>
        <w:numPr>
          <w:ilvl w:val="0"/>
          <w:numId w:val="16"/>
        </w:numPr>
        <w:spacing w:after="0" w:line="240" w:lineRule="auto"/>
        <w:jc w:val="both"/>
        <w:rPr>
          <w:rFonts w:ascii="Times New Roman" w:hAnsi="Times New Roman" w:cs="Times New Roman"/>
          <w:b/>
          <w:i/>
          <w:sz w:val="28"/>
          <w:szCs w:val="28"/>
          <w:lang w:val="uk-UA"/>
        </w:rPr>
      </w:pPr>
      <w:r w:rsidRPr="0024071D">
        <w:rPr>
          <w:rFonts w:ascii="Times New Roman" w:hAnsi="Times New Roman" w:cs="Times New Roman"/>
          <w:b/>
          <w:i/>
          <w:sz w:val="28"/>
          <w:szCs w:val="28"/>
          <w:lang w:val="uk-UA"/>
        </w:rPr>
        <w:t>З яких підсистем складається фізкультурно-оздоровчий менеджмент?</w:t>
      </w:r>
    </w:p>
    <w:p w:rsidR="00AA7C29" w:rsidRPr="0024071D" w:rsidRDefault="00AA7C29" w:rsidP="0024071D">
      <w:pPr>
        <w:pStyle w:val="a5"/>
        <w:numPr>
          <w:ilvl w:val="0"/>
          <w:numId w:val="17"/>
        </w:numPr>
        <w:shd w:val="clear" w:color="auto" w:fill="FFFFFF"/>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операційної, маркетингової, </w:t>
      </w:r>
      <w:proofErr w:type="spellStart"/>
      <w:r w:rsidRPr="0024071D">
        <w:rPr>
          <w:rFonts w:ascii="Times New Roman" w:hAnsi="Times New Roman" w:cs="Times New Roman"/>
          <w:sz w:val="28"/>
          <w:szCs w:val="28"/>
          <w:lang w:val="uk-UA"/>
        </w:rPr>
        <w:t>трудоресурсної</w:t>
      </w:r>
      <w:proofErr w:type="spellEnd"/>
      <w:r w:rsidRPr="0024071D">
        <w:rPr>
          <w:rFonts w:ascii="Times New Roman" w:hAnsi="Times New Roman" w:cs="Times New Roman"/>
          <w:sz w:val="28"/>
          <w:szCs w:val="28"/>
          <w:lang w:val="uk-UA"/>
        </w:rPr>
        <w:t>, фінансово ресурсної;</w:t>
      </w:r>
    </w:p>
    <w:p w:rsidR="00AA7C29" w:rsidRPr="0024071D" w:rsidRDefault="00AA7C29" w:rsidP="0024071D">
      <w:pPr>
        <w:pStyle w:val="a5"/>
        <w:numPr>
          <w:ilvl w:val="0"/>
          <w:numId w:val="17"/>
        </w:numPr>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керуючої, результуючої та забезпечувальної;</w:t>
      </w:r>
    </w:p>
    <w:p w:rsidR="00AA7C29" w:rsidRPr="0024071D" w:rsidRDefault="00AA7C29" w:rsidP="0024071D">
      <w:pPr>
        <w:pStyle w:val="a5"/>
        <w:numPr>
          <w:ilvl w:val="0"/>
          <w:numId w:val="16"/>
        </w:numPr>
        <w:spacing w:after="0" w:line="240" w:lineRule="auto"/>
        <w:jc w:val="both"/>
        <w:rPr>
          <w:rFonts w:ascii="Times New Roman" w:hAnsi="Times New Roman" w:cs="Times New Roman"/>
          <w:b/>
          <w:i/>
          <w:sz w:val="28"/>
          <w:szCs w:val="28"/>
          <w:lang w:val="uk-UA"/>
        </w:rPr>
      </w:pPr>
      <w:r w:rsidRPr="0024071D">
        <w:rPr>
          <w:rFonts w:ascii="Times New Roman" w:hAnsi="Times New Roman" w:cs="Times New Roman"/>
          <w:b/>
          <w:i/>
          <w:sz w:val="28"/>
          <w:szCs w:val="28"/>
          <w:lang w:val="uk-UA"/>
        </w:rPr>
        <w:t>В якому році кабінет Міністрів України прийняв рішення «Про утворення центрів фізичного здоров’я населення «Спорт для всіх»?</w:t>
      </w:r>
    </w:p>
    <w:p w:rsidR="00AA7C29" w:rsidRPr="0024071D" w:rsidRDefault="00AA7C29" w:rsidP="0024071D">
      <w:pPr>
        <w:pStyle w:val="a5"/>
        <w:numPr>
          <w:ilvl w:val="0"/>
          <w:numId w:val="18"/>
        </w:numPr>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1999 році;</w:t>
      </w:r>
    </w:p>
    <w:p w:rsidR="00AA7C29" w:rsidRPr="0024071D" w:rsidRDefault="00AA7C29" w:rsidP="0024071D">
      <w:pPr>
        <w:pStyle w:val="a5"/>
        <w:numPr>
          <w:ilvl w:val="0"/>
          <w:numId w:val="18"/>
        </w:numPr>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2001 році;</w:t>
      </w:r>
    </w:p>
    <w:p w:rsidR="00AA7C29" w:rsidRPr="0024071D" w:rsidRDefault="00AA7C29" w:rsidP="0024071D">
      <w:pPr>
        <w:pStyle w:val="a5"/>
        <w:numPr>
          <w:ilvl w:val="0"/>
          <w:numId w:val="18"/>
        </w:numPr>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2003 році.</w:t>
      </w:r>
    </w:p>
    <w:p w:rsidR="00AA7C29" w:rsidRPr="0024071D" w:rsidRDefault="00AA7C29" w:rsidP="0024071D">
      <w:pPr>
        <w:pStyle w:val="a5"/>
        <w:numPr>
          <w:ilvl w:val="0"/>
          <w:numId w:val="16"/>
        </w:numPr>
        <w:autoSpaceDE w:val="0"/>
        <w:autoSpaceDN w:val="0"/>
        <w:adjustRightInd w:val="0"/>
        <w:spacing w:after="0" w:line="240" w:lineRule="auto"/>
        <w:jc w:val="both"/>
        <w:rPr>
          <w:rFonts w:ascii="Times New Roman" w:hAnsi="Times New Roman" w:cs="Times New Roman"/>
          <w:b/>
          <w:i/>
          <w:sz w:val="28"/>
          <w:szCs w:val="28"/>
          <w:lang w:val="uk-UA"/>
        </w:rPr>
      </w:pPr>
      <w:r w:rsidRPr="0024071D">
        <w:rPr>
          <w:rFonts w:ascii="Times New Roman" w:hAnsi="Times New Roman" w:cs="Times New Roman"/>
          <w:b/>
          <w:i/>
          <w:sz w:val="28"/>
          <w:szCs w:val="28"/>
          <w:lang w:val="uk-UA"/>
        </w:rPr>
        <w:t>Якими організаціями здійснюється управління оздоровчою фізичною культурою в Україні?</w:t>
      </w:r>
    </w:p>
    <w:p w:rsidR="00AA7C29" w:rsidRPr="0024071D" w:rsidRDefault="00AA7C29" w:rsidP="0024071D">
      <w:pPr>
        <w:pStyle w:val="a5"/>
        <w:numPr>
          <w:ilvl w:val="0"/>
          <w:numId w:val="19"/>
        </w:numPr>
        <w:autoSpaceDE w:val="0"/>
        <w:autoSpaceDN w:val="0"/>
        <w:adjustRightInd w:val="0"/>
        <w:spacing w:after="0" w:line="240" w:lineRule="auto"/>
        <w:jc w:val="both"/>
        <w:rPr>
          <w:rFonts w:ascii="Times New Roman" w:hAnsi="Times New Roman" w:cs="Times New Roman"/>
          <w:b/>
          <w:sz w:val="28"/>
          <w:szCs w:val="28"/>
          <w:lang w:val="uk-UA"/>
        </w:rPr>
      </w:pPr>
      <w:r w:rsidRPr="0024071D">
        <w:rPr>
          <w:rFonts w:ascii="Times New Roman" w:hAnsi="Times New Roman" w:cs="Times New Roman"/>
          <w:sz w:val="28"/>
          <w:szCs w:val="28"/>
          <w:lang w:val="uk-UA"/>
        </w:rPr>
        <w:t>державними і громадськими;</w:t>
      </w:r>
    </w:p>
    <w:p w:rsidR="00AA7C29" w:rsidRPr="0024071D" w:rsidRDefault="00AA7C29" w:rsidP="0024071D">
      <w:pPr>
        <w:pStyle w:val="a5"/>
        <w:numPr>
          <w:ilvl w:val="0"/>
          <w:numId w:val="19"/>
        </w:numPr>
        <w:autoSpaceDE w:val="0"/>
        <w:autoSpaceDN w:val="0"/>
        <w:adjustRightInd w:val="0"/>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органами загальної, відомчої та спеціальної компетенції.</w:t>
      </w:r>
    </w:p>
    <w:p w:rsidR="00AA7C29" w:rsidRPr="0024071D" w:rsidRDefault="00AA7C29" w:rsidP="0024071D">
      <w:pPr>
        <w:pStyle w:val="a5"/>
        <w:numPr>
          <w:ilvl w:val="0"/>
          <w:numId w:val="16"/>
        </w:numPr>
        <w:autoSpaceDE w:val="0"/>
        <w:autoSpaceDN w:val="0"/>
        <w:adjustRightInd w:val="0"/>
        <w:spacing w:after="0" w:line="240" w:lineRule="auto"/>
        <w:jc w:val="both"/>
        <w:rPr>
          <w:rFonts w:ascii="Times New Roman" w:hAnsi="Times New Roman" w:cs="Times New Roman"/>
          <w:b/>
          <w:i/>
          <w:color w:val="222222"/>
          <w:sz w:val="28"/>
          <w:szCs w:val="28"/>
          <w:shd w:val="clear" w:color="auto" w:fill="FFFFFF"/>
          <w:lang w:val="uk-UA"/>
        </w:rPr>
      </w:pPr>
      <w:r w:rsidRPr="0024071D">
        <w:rPr>
          <w:rFonts w:ascii="Times New Roman" w:hAnsi="Times New Roman" w:cs="Times New Roman"/>
          <w:b/>
          <w:i/>
          <w:sz w:val="28"/>
          <w:szCs w:val="28"/>
          <w:lang w:val="uk-UA"/>
        </w:rPr>
        <w:t>Встановіть, які організації входять до державних органів управління оздоровчої фізичної культури України:</w:t>
      </w:r>
    </w:p>
    <w:p w:rsidR="00AA7C29" w:rsidRPr="0024071D" w:rsidRDefault="00AA7C29" w:rsidP="0024071D">
      <w:pPr>
        <w:autoSpaceDE w:val="0"/>
        <w:autoSpaceDN w:val="0"/>
        <w:adjustRightInd w:val="0"/>
        <w:spacing w:after="0" w:line="240" w:lineRule="auto"/>
        <w:jc w:val="both"/>
        <w:rPr>
          <w:rFonts w:ascii="Times New Roman" w:hAnsi="Times New Roman" w:cs="Times New Roman"/>
          <w:i/>
          <w:color w:val="222222"/>
          <w:sz w:val="28"/>
          <w:szCs w:val="28"/>
          <w:shd w:val="clear" w:color="auto" w:fill="FFFFFF"/>
          <w:lang w:val="uk-UA"/>
        </w:rPr>
      </w:pPr>
      <w:r w:rsidRPr="0024071D">
        <w:rPr>
          <w:rFonts w:ascii="Times New Roman" w:hAnsi="Times New Roman" w:cs="Times New Roman"/>
          <w:b/>
          <w:color w:val="222222"/>
          <w:sz w:val="28"/>
          <w:szCs w:val="28"/>
          <w:shd w:val="clear" w:color="auto" w:fill="FFFFFF"/>
          <w:lang w:val="uk-UA"/>
        </w:rPr>
        <w:t>Державні органи управління                           Сутність</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gridCol w:w="7229"/>
      </w:tblGrid>
      <w:tr w:rsidR="00AA7C29" w:rsidRPr="0024071D" w:rsidTr="00D039FF">
        <w:tc>
          <w:tcPr>
            <w:tcW w:w="3119" w:type="dxa"/>
          </w:tcPr>
          <w:p w:rsidR="00AA7C29" w:rsidRPr="0024071D" w:rsidRDefault="00AA7C29" w:rsidP="0024071D">
            <w:pPr>
              <w:spacing w:after="0" w:line="240" w:lineRule="auto"/>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1) органи загальної компетенції </w:t>
            </w:r>
            <w:r w:rsidR="00325C86" w:rsidRPr="0024071D">
              <w:rPr>
                <w:rFonts w:ascii="Times New Roman" w:hAnsi="Times New Roman" w:cs="Times New Roman"/>
                <w:sz w:val="28"/>
                <w:szCs w:val="28"/>
                <w:lang w:val="uk-UA" w:eastAsia="en-US"/>
              </w:rPr>
              <w:pict>
                <v:line id="_x0000_s1057" style="position:absolute;z-index:251676672;mso-position-horizontal-relative:text;mso-position-vertical-relative:text" from="136.75pt,14.15pt" to="145.75pt,32.15pt">
                  <v:stroke endarrow="block"/>
                </v:line>
              </w:pict>
            </w:r>
          </w:p>
        </w:tc>
        <w:tc>
          <w:tcPr>
            <w:tcW w:w="7229" w:type="dxa"/>
          </w:tcPr>
          <w:p w:rsidR="00AA7C29" w:rsidRPr="0024071D" w:rsidRDefault="00AA7C29" w:rsidP="0024071D">
            <w:pPr>
              <w:shd w:val="clear" w:color="auto" w:fill="FFFFFF"/>
              <w:spacing w:after="0" w:line="240" w:lineRule="auto"/>
              <w:jc w:val="both"/>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а) </w:t>
            </w:r>
            <w:r w:rsidRPr="0024071D">
              <w:rPr>
                <w:rFonts w:ascii="Times New Roman" w:hAnsi="Times New Roman" w:cs="Times New Roman"/>
                <w:sz w:val="24"/>
                <w:szCs w:val="24"/>
                <w:lang w:val="uk-UA"/>
              </w:rPr>
              <w:t>міністерств і відомств та їх органи на місцях, зокрема Міністерство освіти і науки України, Міністерство охорони здоров'я, Міністерство культури, Міністерство оборони, Комітет національної безпеки, Міністерство внутрішніх справ та ін.</w:t>
            </w:r>
          </w:p>
        </w:tc>
      </w:tr>
      <w:tr w:rsidR="00AA7C29" w:rsidRPr="0024071D" w:rsidTr="00D039FF">
        <w:tc>
          <w:tcPr>
            <w:tcW w:w="3119" w:type="dxa"/>
          </w:tcPr>
          <w:p w:rsidR="00AA7C29" w:rsidRPr="0024071D" w:rsidRDefault="00AA7C29" w:rsidP="0024071D">
            <w:pPr>
              <w:shd w:val="clear" w:color="auto" w:fill="FFFFFF"/>
              <w:spacing w:after="0" w:line="240" w:lineRule="auto"/>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2) органи відомчої компетенції </w:t>
            </w:r>
          </w:p>
        </w:tc>
        <w:tc>
          <w:tcPr>
            <w:tcW w:w="7229" w:type="dxa"/>
          </w:tcPr>
          <w:p w:rsidR="00AA7C29" w:rsidRPr="0024071D" w:rsidRDefault="00AA7C29" w:rsidP="0024071D">
            <w:pPr>
              <w:pStyle w:val="a7"/>
              <w:shd w:val="clear" w:color="auto" w:fill="FFFFFF"/>
              <w:spacing w:before="0" w:beforeAutospacing="0" w:after="0" w:afterAutospacing="0"/>
              <w:jc w:val="both"/>
              <w:rPr>
                <w:lang w:val="uk-UA"/>
              </w:rPr>
            </w:pPr>
            <w:r w:rsidRPr="0024071D">
              <w:rPr>
                <w:lang w:val="uk-UA"/>
              </w:rPr>
              <w:t xml:space="preserve">б) Державний комітет молодіжної політики, спорту і туризму України </w:t>
            </w:r>
          </w:p>
        </w:tc>
      </w:tr>
      <w:tr w:rsidR="00AA7C29" w:rsidRPr="0024071D" w:rsidTr="00D039FF">
        <w:tc>
          <w:tcPr>
            <w:tcW w:w="3119" w:type="dxa"/>
          </w:tcPr>
          <w:p w:rsidR="00AA7C29" w:rsidRPr="0024071D" w:rsidRDefault="00AA7C29" w:rsidP="0024071D">
            <w:pPr>
              <w:shd w:val="clear" w:color="auto" w:fill="FFFFFF"/>
              <w:spacing w:after="0" w:line="240" w:lineRule="auto"/>
              <w:rPr>
                <w:rFonts w:ascii="Times New Roman" w:hAnsi="Times New Roman" w:cs="Times New Roman"/>
                <w:sz w:val="28"/>
                <w:szCs w:val="28"/>
                <w:lang w:val="uk-UA"/>
              </w:rPr>
            </w:pPr>
            <w:r w:rsidRPr="0024071D">
              <w:rPr>
                <w:rFonts w:ascii="Times New Roman" w:hAnsi="Times New Roman" w:cs="Times New Roman"/>
                <w:sz w:val="28"/>
                <w:szCs w:val="28"/>
                <w:lang w:val="uk-UA"/>
              </w:rPr>
              <w:t xml:space="preserve">3)  органи спеціальної компетенції </w:t>
            </w:r>
          </w:p>
        </w:tc>
        <w:tc>
          <w:tcPr>
            <w:tcW w:w="7229" w:type="dxa"/>
          </w:tcPr>
          <w:p w:rsidR="00AA7C29" w:rsidRPr="0024071D" w:rsidRDefault="00AA7C29" w:rsidP="0024071D">
            <w:pPr>
              <w:shd w:val="clear" w:color="auto" w:fill="FFFFFF"/>
              <w:spacing w:after="0" w:line="240" w:lineRule="auto"/>
              <w:jc w:val="both"/>
              <w:rPr>
                <w:rFonts w:ascii="Times New Roman" w:eastAsiaTheme="minorHAnsi" w:hAnsi="Times New Roman" w:cs="Times New Roman"/>
                <w:sz w:val="24"/>
                <w:szCs w:val="24"/>
                <w:lang w:val="uk-UA" w:eastAsia="en-US"/>
              </w:rPr>
            </w:pPr>
            <w:r w:rsidRPr="0024071D">
              <w:rPr>
                <w:rFonts w:ascii="Times New Roman" w:hAnsi="Times New Roman" w:cs="Times New Roman"/>
                <w:sz w:val="24"/>
                <w:szCs w:val="24"/>
                <w:lang w:val="uk-UA"/>
              </w:rPr>
              <w:t>в) Верховна Рада України</w:t>
            </w:r>
          </w:p>
          <w:p w:rsidR="00AA7C29" w:rsidRPr="0024071D" w:rsidRDefault="00AA7C29" w:rsidP="0024071D">
            <w:pPr>
              <w:shd w:val="clear" w:color="auto" w:fill="FFFFFF"/>
              <w:spacing w:after="0" w:line="240" w:lineRule="auto"/>
              <w:jc w:val="both"/>
              <w:rPr>
                <w:rFonts w:ascii="Times New Roman" w:hAnsi="Times New Roman" w:cs="Times New Roman"/>
                <w:sz w:val="24"/>
                <w:szCs w:val="24"/>
                <w:lang w:val="uk-UA"/>
              </w:rPr>
            </w:pPr>
          </w:p>
        </w:tc>
      </w:tr>
    </w:tbl>
    <w:p w:rsidR="00AA7C29" w:rsidRPr="0024071D" w:rsidRDefault="00AA7C29" w:rsidP="0024071D">
      <w:pPr>
        <w:pStyle w:val="21"/>
        <w:spacing w:line="240" w:lineRule="auto"/>
        <w:ind w:firstLine="0"/>
        <w:rPr>
          <w:szCs w:val="28"/>
        </w:rPr>
      </w:pPr>
      <w:r w:rsidRPr="0024071D">
        <w:rPr>
          <w:szCs w:val="28"/>
        </w:rPr>
        <w:t>Відповідь:  _______________________</w:t>
      </w:r>
    </w:p>
    <w:p w:rsidR="00484129" w:rsidRPr="0024071D" w:rsidRDefault="00E96612" w:rsidP="0024071D">
      <w:pPr>
        <w:spacing w:after="0" w:line="240" w:lineRule="auto"/>
        <w:ind w:firstLine="709"/>
        <w:jc w:val="both"/>
        <w:rPr>
          <w:rFonts w:ascii="Times New Roman" w:hAnsi="Times New Roman" w:cs="Times New Roman"/>
          <w:b/>
          <w:sz w:val="28"/>
          <w:szCs w:val="28"/>
          <w:lang w:val="uk-UA"/>
        </w:rPr>
      </w:pPr>
      <w:r w:rsidRPr="0024071D">
        <w:rPr>
          <w:rFonts w:ascii="Times New Roman" w:hAnsi="Times New Roman" w:cs="Times New Roman"/>
          <w:b/>
          <w:sz w:val="28"/>
          <w:szCs w:val="28"/>
          <w:lang w:val="uk-UA"/>
        </w:rPr>
        <w:t>ЛІ</w:t>
      </w:r>
      <w:r w:rsidR="00484129" w:rsidRPr="0024071D">
        <w:rPr>
          <w:rFonts w:ascii="Times New Roman" w:hAnsi="Times New Roman" w:cs="Times New Roman"/>
          <w:b/>
          <w:sz w:val="28"/>
          <w:szCs w:val="28"/>
          <w:lang w:val="uk-UA"/>
        </w:rPr>
        <w:t>ТЕРАТУРА</w:t>
      </w:r>
    </w:p>
    <w:p w:rsidR="006F1914" w:rsidRPr="0024071D" w:rsidRDefault="006F1914" w:rsidP="0024071D">
      <w:pPr>
        <w:widowControl w:val="0"/>
        <w:numPr>
          <w:ilvl w:val="0"/>
          <w:numId w:val="20"/>
        </w:numPr>
        <w:autoSpaceDE w:val="0"/>
        <w:autoSpaceDN w:val="0"/>
        <w:adjustRightInd w:val="0"/>
        <w:spacing w:after="0" w:line="240" w:lineRule="auto"/>
        <w:ind w:left="357" w:hanging="357"/>
        <w:jc w:val="both"/>
        <w:rPr>
          <w:rFonts w:ascii="Times New Roman" w:hAnsi="Times New Roman" w:cs="Times New Roman"/>
          <w:sz w:val="28"/>
          <w:szCs w:val="28"/>
          <w:lang w:val="uk-UA"/>
        </w:rPr>
      </w:pPr>
      <w:proofErr w:type="spellStart"/>
      <w:r w:rsidRPr="0024071D">
        <w:rPr>
          <w:rFonts w:ascii="Times New Roman" w:hAnsi="Times New Roman" w:cs="Times New Roman"/>
          <w:sz w:val="28"/>
          <w:szCs w:val="28"/>
          <w:lang w:val="uk-UA"/>
        </w:rPr>
        <w:t>Бессарабова</w:t>
      </w:r>
      <w:proofErr w:type="spellEnd"/>
      <w:r w:rsidRPr="0024071D">
        <w:rPr>
          <w:rFonts w:ascii="Times New Roman" w:hAnsi="Times New Roman" w:cs="Times New Roman"/>
          <w:sz w:val="28"/>
          <w:szCs w:val="28"/>
          <w:lang w:val="uk-UA"/>
        </w:rPr>
        <w:t xml:space="preserve"> О.В. Курс лекцій з дисципліни «Загальна теорія спорту для всіх» для студентів фак. фіз. вих. напряму </w:t>
      </w:r>
      <w:proofErr w:type="spellStart"/>
      <w:r w:rsidRPr="0024071D">
        <w:rPr>
          <w:rFonts w:ascii="Times New Roman" w:hAnsi="Times New Roman" w:cs="Times New Roman"/>
          <w:sz w:val="28"/>
          <w:szCs w:val="28"/>
          <w:lang w:val="uk-UA"/>
        </w:rPr>
        <w:t>підг</w:t>
      </w:r>
      <w:proofErr w:type="spellEnd"/>
      <w:r w:rsidRPr="0024071D">
        <w:rPr>
          <w:rFonts w:ascii="Times New Roman" w:hAnsi="Times New Roman" w:cs="Times New Roman"/>
          <w:sz w:val="28"/>
          <w:szCs w:val="28"/>
          <w:lang w:val="uk-UA"/>
        </w:rPr>
        <w:t xml:space="preserve">. : 6.010203 «Здоров’я людини» / уклад. О.В. </w:t>
      </w:r>
      <w:proofErr w:type="spellStart"/>
      <w:r w:rsidRPr="0024071D">
        <w:rPr>
          <w:rFonts w:ascii="Times New Roman" w:hAnsi="Times New Roman" w:cs="Times New Roman"/>
          <w:sz w:val="28"/>
          <w:szCs w:val="28"/>
          <w:lang w:val="uk-UA"/>
        </w:rPr>
        <w:t>Бессарабова</w:t>
      </w:r>
      <w:proofErr w:type="spellEnd"/>
      <w:r w:rsidRPr="0024071D">
        <w:rPr>
          <w:rFonts w:ascii="Times New Roman" w:hAnsi="Times New Roman" w:cs="Times New Roman"/>
          <w:sz w:val="28"/>
          <w:szCs w:val="28"/>
          <w:lang w:val="uk-UA"/>
        </w:rPr>
        <w:t xml:space="preserve">, В.І. </w:t>
      </w:r>
      <w:proofErr w:type="spellStart"/>
      <w:r w:rsidRPr="0024071D">
        <w:rPr>
          <w:rFonts w:ascii="Times New Roman" w:hAnsi="Times New Roman" w:cs="Times New Roman"/>
          <w:sz w:val="28"/>
          <w:szCs w:val="28"/>
          <w:lang w:val="uk-UA"/>
        </w:rPr>
        <w:t>Кемкіна</w:t>
      </w:r>
      <w:proofErr w:type="spellEnd"/>
      <w:r w:rsidRPr="0024071D">
        <w:rPr>
          <w:rFonts w:ascii="Times New Roman" w:hAnsi="Times New Roman" w:cs="Times New Roman"/>
          <w:sz w:val="28"/>
          <w:szCs w:val="28"/>
          <w:lang w:val="uk-UA"/>
        </w:rPr>
        <w:t xml:space="preserve">, О.І. </w:t>
      </w:r>
      <w:proofErr w:type="spellStart"/>
      <w:r w:rsidRPr="0024071D">
        <w:rPr>
          <w:rFonts w:ascii="Times New Roman" w:hAnsi="Times New Roman" w:cs="Times New Roman"/>
          <w:sz w:val="28"/>
          <w:szCs w:val="28"/>
          <w:lang w:val="uk-UA"/>
        </w:rPr>
        <w:t>Ванюк</w:t>
      </w:r>
      <w:proofErr w:type="spellEnd"/>
      <w:r w:rsidRPr="0024071D">
        <w:rPr>
          <w:rFonts w:ascii="Times New Roman" w:hAnsi="Times New Roman" w:cs="Times New Roman"/>
          <w:sz w:val="28"/>
          <w:szCs w:val="28"/>
          <w:lang w:val="uk-UA"/>
        </w:rPr>
        <w:t>. – Запоріжжя : ЗНТУ, 2016. – 88 с. </w:t>
      </w:r>
      <w:r w:rsidRPr="0024071D">
        <w:rPr>
          <w:rFonts w:ascii="Times New Roman" w:hAnsi="Times New Roman" w:cs="Times New Roman"/>
          <w:b/>
          <w:sz w:val="28"/>
          <w:szCs w:val="28"/>
          <w:lang w:val="uk-UA"/>
        </w:rPr>
        <w:t xml:space="preserve"> </w:t>
      </w:r>
    </w:p>
    <w:p w:rsidR="005B0EBB" w:rsidRPr="0024071D" w:rsidRDefault="006F1914" w:rsidP="0024071D">
      <w:pPr>
        <w:widowControl w:val="0"/>
        <w:numPr>
          <w:ilvl w:val="0"/>
          <w:numId w:val="20"/>
        </w:numPr>
        <w:autoSpaceDE w:val="0"/>
        <w:autoSpaceDN w:val="0"/>
        <w:adjustRightInd w:val="0"/>
        <w:spacing w:after="0" w:line="240" w:lineRule="auto"/>
        <w:ind w:left="357" w:hanging="357"/>
        <w:jc w:val="both"/>
        <w:rPr>
          <w:rFonts w:ascii="Times New Roman" w:hAnsi="Times New Roman" w:cs="Times New Roman"/>
          <w:sz w:val="28"/>
          <w:szCs w:val="28"/>
          <w:lang w:val="uk-UA"/>
        </w:rPr>
      </w:pPr>
      <w:proofErr w:type="spellStart"/>
      <w:r w:rsidRPr="0024071D">
        <w:rPr>
          <w:rFonts w:ascii="Times New Roman" w:hAnsi="Times New Roman" w:cs="Times New Roman"/>
          <w:sz w:val="28"/>
          <w:szCs w:val="28"/>
          <w:lang w:val="uk-UA"/>
        </w:rPr>
        <w:t>Ивко</w:t>
      </w:r>
      <w:proofErr w:type="spellEnd"/>
      <w:r w:rsidRPr="0024071D">
        <w:rPr>
          <w:rFonts w:ascii="Times New Roman" w:hAnsi="Times New Roman" w:cs="Times New Roman"/>
          <w:sz w:val="28"/>
          <w:szCs w:val="28"/>
          <w:lang w:val="uk-UA"/>
        </w:rPr>
        <w:t xml:space="preserve"> И.А. </w:t>
      </w:r>
      <w:proofErr w:type="spellStart"/>
      <w:r w:rsidRPr="0024071D">
        <w:rPr>
          <w:rFonts w:ascii="Times New Roman" w:hAnsi="Times New Roman" w:cs="Times New Roman"/>
          <w:sz w:val="28"/>
          <w:szCs w:val="28"/>
          <w:lang w:val="uk-UA"/>
        </w:rPr>
        <w:t>Физкультурно-оздоровительные</w:t>
      </w:r>
      <w:proofErr w:type="spellEnd"/>
      <w:r w:rsidRPr="0024071D">
        <w:rPr>
          <w:rFonts w:ascii="Times New Roman" w:hAnsi="Times New Roman" w:cs="Times New Roman"/>
          <w:sz w:val="28"/>
          <w:szCs w:val="28"/>
          <w:lang w:val="uk-UA"/>
        </w:rPr>
        <w:t xml:space="preserve"> </w:t>
      </w:r>
      <w:proofErr w:type="spellStart"/>
      <w:r w:rsidRPr="0024071D">
        <w:rPr>
          <w:rFonts w:ascii="Times New Roman" w:hAnsi="Times New Roman" w:cs="Times New Roman"/>
          <w:sz w:val="28"/>
          <w:szCs w:val="28"/>
          <w:lang w:val="uk-UA"/>
        </w:rPr>
        <w:t>технологии</w:t>
      </w:r>
      <w:proofErr w:type="spellEnd"/>
      <w:r w:rsidRPr="0024071D">
        <w:rPr>
          <w:rFonts w:ascii="Times New Roman" w:hAnsi="Times New Roman" w:cs="Times New Roman"/>
          <w:sz w:val="28"/>
          <w:szCs w:val="28"/>
          <w:lang w:val="uk-UA"/>
        </w:rPr>
        <w:t xml:space="preserve"> : курс </w:t>
      </w:r>
      <w:proofErr w:type="spellStart"/>
      <w:r w:rsidRPr="0024071D">
        <w:rPr>
          <w:rFonts w:ascii="Times New Roman" w:hAnsi="Times New Roman" w:cs="Times New Roman"/>
          <w:sz w:val="28"/>
          <w:szCs w:val="28"/>
          <w:lang w:val="uk-UA"/>
        </w:rPr>
        <w:t>лекций</w:t>
      </w:r>
      <w:proofErr w:type="spellEnd"/>
      <w:r w:rsidRPr="0024071D">
        <w:rPr>
          <w:rFonts w:ascii="Times New Roman" w:hAnsi="Times New Roman" w:cs="Times New Roman"/>
          <w:sz w:val="28"/>
          <w:szCs w:val="28"/>
          <w:lang w:val="uk-UA"/>
        </w:rPr>
        <w:t xml:space="preserve"> / </w:t>
      </w:r>
      <w:proofErr w:type="spellStart"/>
      <w:r w:rsidRPr="0024071D">
        <w:rPr>
          <w:rFonts w:ascii="Times New Roman" w:hAnsi="Times New Roman" w:cs="Times New Roman"/>
          <w:sz w:val="28"/>
          <w:szCs w:val="28"/>
          <w:lang w:val="uk-UA"/>
        </w:rPr>
        <w:t>сост</w:t>
      </w:r>
      <w:proofErr w:type="spellEnd"/>
      <w:r w:rsidRPr="0024071D">
        <w:rPr>
          <w:rFonts w:ascii="Times New Roman" w:hAnsi="Times New Roman" w:cs="Times New Roman"/>
          <w:sz w:val="28"/>
          <w:szCs w:val="28"/>
          <w:lang w:val="uk-UA"/>
        </w:rPr>
        <w:t xml:space="preserve">. И. А. </w:t>
      </w:r>
      <w:proofErr w:type="spellStart"/>
      <w:r w:rsidRPr="0024071D">
        <w:rPr>
          <w:rFonts w:ascii="Times New Roman" w:hAnsi="Times New Roman" w:cs="Times New Roman"/>
          <w:sz w:val="28"/>
          <w:szCs w:val="28"/>
          <w:lang w:val="uk-UA"/>
        </w:rPr>
        <w:t>Ивко</w:t>
      </w:r>
      <w:proofErr w:type="spellEnd"/>
      <w:r w:rsidRPr="0024071D">
        <w:rPr>
          <w:rFonts w:ascii="Times New Roman" w:hAnsi="Times New Roman" w:cs="Times New Roman"/>
          <w:sz w:val="28"/>
          <w:szCs w:val="28"/>
          <w:lang w:val="uk-UA"/>
        </w:rPr>
        <w:t xml:space="preserve">. – </w:t>
      </w:r>
      <w:proofErr w:type="spellStart"/>
      <w:r w:rsidRPr="0024071D">
        <w:rPr>
          <w:rFonts w:ascii="Times New Roman" w:hAnsi="Times New Roman" w:cs="Times New Roman"/>
          <w:sz w:val="28"/>
          <w:szCs w:val="28"/>
          <w:lang w:val="uk-UA"/>
        </w:rPr>
        <w:t>Омск</w:t>
      </w:r>
      <w:proofErr w:type="spellEnd"/>
      <w:r w:rsidRPr="0024071D">
        <w:rPr>
          <w:rFonts w:ascii="Times New Roman" w:hAnsi="Times New Roman" w:cs="Times New Roman"/>
          <w:sz w:val="28"/>
          <w:szCs w:val="28"/>
          <w:lang w:val="uk-UA"/>
        </w:rPr>
        <w:t xml:space="preserve"> : </w:t>
      </w:r>
      <w:proofErr w:type="spellStart"/>
      <w:r w:rsidRPr="0024071D">
        <w:rPr>
          <w:rFonts w:ascii="Times New Roman" w:hAnsi="Times New Roman" w:cs="Times New Roman"/>
          <w:sz w:val="28"/>
          <w:szCs w:val="28"/>
          <w:lang w:val="uk-UA"/>
        </w:rPr>
        <w:t>Изд-во</w:t>
      </w:r>
      <w:proofErr w:type="spellEnd"/>
      <w:r w:rsidRPr="0024071D">
        <w:rPr>
          <w:rFonts w:ascii="Times New Roman" w:hAnsi="Times New Roman" w:cs="Times New Roman"/>
          <w:sz w:val="28"/>
          <w:szCs w:val="28"/>
          <w:lang w:val="uk-UA"/>
        </w:rPr>
        <w:t xml:space="preserve"> </w:t>
      </w:r>
      <w:proofErr w:type="spellStart"/>
      <w:r w:rsidRPr="0024071D">
        <w:rPr>
          <w:rFonts w:ascii="Times New Roman" w:hAnsi="Times New Roman" w:cs="Times New Roman"/>
          <w:sz w:val="28"/>
          <w:szCs w:val="28"/>
          <w:lang w:val="uk-UA"/>
        </w:rPr>
        <w:t>СибГУФК</w:t>
      </w:r>
      <w:proofErr w:type="spellEnd"/>
      <w:r w:rsidRPr="0024071D">
        <w:rPr>
          <w:rFonts w:ascii="Times New Roman" w:hAnsi="Times New Roman" w:cs="Times New Roman"/>
          <w:sz w:val="28"/>
          <w:szCs w:val="28"/>
          <w:lang w:val="uk-UA"/>
        </w:rPr>
        <w:t>, 2009. – 152 с.</w:t>
      </w:r>
    </w:p>
    <w:p w:rsidR="00484129" w:rsidRPr="0024071D" w:rsidRDefault="00484129" w:rsidP="0024071D">
      <w:pPr>
        <w:spacing w:after="0" w:line="240" w:lineRule="auto"/>
        <w:ind w:firstLine="709"/>
        <w:jc w:val="both"/>
        <w:rPr>
          <w:rFonts w:ascii="Times New Roman" w:hAnsi="Times New Roman" w:cs="Times New Roman"/>
          <w:b/>
          <w:sz w:val="28"/>
          <w:szCs w:val="28"/>
          <w:lang w:val="uk-UA"/>
        </w:rPr>
      </w:pPr>
    </w:p>
    <w:p w:rsidR="00484129" w:rsidRPr="0024071D" w:rsidRDefault="00484129" w:rsidP="0024071D">
      <w:pPr>
        <w:spacing w:after="0" w:line="240" w:lineRule="auto"/>
        <w:ind w:firstLine="709"/>
        <w:jc w:val="both"/>
        <w:rPr>
          <w:rFonts w:ascii="Times New Roman" w:hAnsi="Times New Roman" w:cs="Times New Roman"/>
          <w:b/>
          <w:sz w:val="28"/>
          <w:szCs w:val="28"/>
          <w:lang w:val="uk-UA"/>
        </w:rPr>
      </w:pPr>
    </w:p>
    <w:sectPr w:rsidR="00484129" w:rsidRPr="0024071D" w:rsidSect="0077208E">
      <w:pgSz w:w="11906" w:h="16838"/>
      <w:pgMar w:top="1134" w:right="28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81" w:usb1="08070000" w:usb2="00000010" w:usb3="00000000" w:csb0="00020008"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C4122"/>
    <w:multiLevelType w:val="hybridMultilevel"/>
    <w:tmpl w:val="F03A9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9E275E"/>
    <w:multiLevelType w:val="hybridMultilevel"/>
    <w:tmpl w:val="8A4E76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74C7120"/>
    <w:multiLevelType w:val="hybridMultilevel"/>
    <w:tmpl w:val="2E8CF6D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8C31617"/>
    <w:multiLevelType w:val="hybridMultilevel"/>
    <w:tmpl w:val="9C1453DC"/>
    <w:lvl w:ilvl="0" w:tplc="E2CC69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A26521D"/>
    <w:multiLevelType w:val="hybridMultilevel"/>
    <w:tmpl w:val="C7A0ED38"/>
    <w:lvl w:ilvl="0" w:tplc="3096371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11054D"/>
    <w:multiLevelType w:val="hybridMultilevel"/>
    <w:tmpl w:val="0D06050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464E66"/>
    <w:multiLevelType w:val="hybridMultilevel"/>
    <w:tmpl w:val="CEC4DFF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3840D90"/>
    <w:multiLevelType w:val="hybridMultilevel"/>
    <w:tmpl w:val="1902A1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D470F00"/>
    <w:multiLevelType w:val="hybridMultilevel"/>
    <w:tmpl w:val="511648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D6630B6"/>
    <w:multiLevelType w:val="hybridMultilevel"/>
    <w:tmpl w:val="9E5228F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0902411"/>
    <w:multiLevelType w:val="hybridMultilevel"/>
    <w:tmpl w:val="2B220B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14714E6"/>
    <w:multiLevelType w:val="hybridMultilevel"/>
    <w:tmpl w:val="D080759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5095345B"/>
    <w:multiLevelType w:val="hybridMultilevel"/>
    <w:tmpl w:val="6790761E"/>
    <w:lvl w:ilvl="0" w:tplc="0419000F">
      <w:start w:val="1"/>
      <w:numFmt w:val="decimal"/>
      <w:lvlText w:val="%1."/>
      <w:lvlJc w:val="left"/>
      <w:pPr>
        <w:ind w:left="-2856" w:hanging="360"/>
      </w:pPr>
    </w:lvl>
    <w:lvl w:ilvl="1" w:tplc="04190019" w:tentative="1">
      <w:start w:val="1"/>
      <w:numFmt w:val="lowerLetter"/>
      <w:lvlText w:val="%2."/>
      <w:lvlJc w:val="left"/>
      <w:pPr>
        <w:ind w:left="-2136" w:hanging="360"/>
      </w:pPr>
    </w:lvl>
    <w:lvl w:ilvl="2" w:tplc="0419001B" w:tentative="1">
      <w:start w:val="1"/>
      <w:numFmt w:val="lowerRoman"/>
      <w:lvlText w:val="%3."/>
      <w:lvlJc w:val="right"/>
      <w:pPr>
        <w:ind w:left="-1416" w:hanging="180"/>
      </w:pPr>
    </w:lvl>
    <w:lvl w:ilvl="3" w:tplc="0419000F" w:tentative="1">
      <w:start w:val="1"/>
      <w:numFmt w:val="decimal"/>
      <w:lvlText w:val="%4."/>
      <w:lvlJc w:val="left"/>
      <w:pPr>
        <w:ind w:left="-696" w:hanging="360"/>
      </w:pPr>
    </w:lvl>
    <w:lvl w:ilvl="4" w:tplc="04190019" w:tentative="1">
      <w:start w:val="1"/>
      <w:numFmt w:val="lowerLetter"/>
      <w:lvlText w:val="%5."/>
      <w:lvlJc w:val="left"/>
      <w:pPr>
        <w:ind w:left="24" w:hanging="360"/>
      </w:pPr>
    </w:lvl>
    <w:lvl w:ilvl="5" w:tplc="0419001B" w:tentative="1">
      <w:start w:val="1"/>
      <w:numFmt w:val="lowerRoman"/>
      <w:lvlText w:val="%6."/>
      <w:lvlJc w:val="right"/>
      <w:pPr>
        <w:ind w:left="744" w:hanging="180"/>
      </w:pPr>
    </w:lvl>
    <w:lvl w:ilvl="6" w:tplc="0419000F" w:tentative="1">
      <w:start w:val="1"/>
      <w:numFmt w:val="decimal"/>
      <w:lvlText w:val="%7."/>
      <w:lvlJc w:val="left"/>
      <w:pPr>
        <w:ind w:left="1464" w:hanging="360"/>
      </w:pPr>
    </w:lvl>
    <w:lvl w:ilvl="7" w:tplc="04190019" w:tentative="1">
      <w:start w:val="1"/>
      <w:numFmt w:val="lowerLetter"/>
      <w:lvlText w:val="%8."/>
      <w:lvlJc w:val="left"/>
      <w:pPr>
        <w:ind w:left="2184" w:hanging="360"/>
      </w:pPr>
    </w:lvl>
    <w:lvl w:ilvl="8" w:tplc="0419001B" w:tentative="1">
      <w:start w:val="1"/>
      <w:numFmt w:val="lowerRoman"/>
      <w:lvlText w:val="%9."/>
      <w:lvlJc w:val="right"/>
      <w:pPr>
        <w:ind w:left="2904" w:hanging="180"/>
      </w:pPr>
    </w:lvl>
  </w:abstractNum>
  <w:abstractNum w:abstractNumId="13">
    <w:nsid w:val="542D1207"/>
    <w:multiLevelType w:val="hybridMultilevel"/>
    <w:tmpl w:val="9B0246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5E4C5157"/>
    <w:multiLevelType w:val="multilevel"/>
    <w:tmpl w:val="00645EBC"/>
    <w:lvl w:ilvl="0">
      <w:start w:val="1"/>
      <w:numFmt w:val="decimal"/>
      <w:lvlText w:val="%1."/>
      <w:lvlJc w:val="left"/>
      <w:pPr>
        <w:tabs>
          <w:tab w:val="num" w:pos="795"/>
        </w:tabs>
        <w:ind w:left="795" w:hanging="795"/>
      </w:pPr>
    </w:lvl>
    <w:lvl w:ilvl="1">
      <w:start w:val="1"/>
      <w:numFmt w:val="decimal"/>
      <w:lvlText w:val="%1.%2."/>
      <w:lvlJc w:val="left"/>
      <w:pPr>
        <w:tabs>
          <w:tab w:val="num" w:pos="802"/>
        </w:tabs>
        <w:ind w:left="802" w:hanging="795"/>
      </w:pPr>
    </w:lvl>
    <w:lvl w:ilvl="2">
      <w:start w:val="1"/>
      <w:numFmt w:val="decimal"/>
      <w:lvlText w:val="%3."/>
      <w:lvlJc w:val="left"/>
      <w:pPr>
        <w:tabs>
          <w:tab w:val="num" w:pos="809"/>
        </w:tabs>
        <w:ind w:left="809" w:hanging="795"/>
      </w:pPr>
      <w:rPr>
        <w:rFonts w:ascii="Times New Roman" w:eastAsia="Times New Roman" w:hAnsi="Times New Roman" w:cs="Times New Roman"/>
      </w:rPr>
    </w:lvl>
    <w:lvl w:ilvl="3">
      <w:start w:val="1"/>
      <w:numFmt w:val="decimal"/>
      <w:lvlText w:val="%1.%2.%3.%4."/>
      <w:lvlJc w:val="left"/>
      <w:pPr>
        <w:tabs>
          <w:tab w:val="num" w:pos="1101"/>
        </w:tabs>
        <w:ind w:left="1101" w:hanging="1080"/>
      </w:pPr>
    </w:lvl>
    <w:lvl w:ilvl="4">
      <w:start w:val="1"/>
      <w:numFmt w:val="decimal"/>
      <w:lvlText w:val="%1.%2.%3.%4.%5."/>
      <w:lvlJc w:val="left"/>
      <w:pPr>
        <w:tabs>
          <w:tab w:val="num" w:pos="1108"/>
        </w:tabs>
        <w:ind w:left="1108" w:hanging="1080"/>
      </w:pPr>
    </w:lvl>
    <w:lvl w:ilvl="5">
      <w:start w:val="1"/>
      <w:numFmt w:val="decimal"/>
      <w:lvlText w:val="%1.%2.%3.%4.%5.%6."/>
      <w:lvlJc w:val="left"/>
      <w:pPr>
        <w:tabs>
          <w:tab w:val="num" w:pos="1475"/>
        </w:tabs>
        <w:ind w:left="1475" w:hanging="1440"/>
      </w:pPr>
    </w:lvl>
    <w:lvl w:ilvl="6">
      <w:start w:val="1"/>
      <w:numFmt w:val="decimal"/>
      <w:lvlText w:val="%1.%2.%3.%4.%5.%6.%7."/>
      <w:lvlJc w:val="left"/>
      <w:pPr>
        <w:tabs>
          <w:tab w:val="num" w:pos="1842"/>
        </w:tabs>
        <w:ind w:left="1842" w:hanging="1800"/>
      </w:pPr>
    </w:lvl>
    <w:lvl w:ilvl="7">
      <w:start w:val="1"/>
      <w:numFmt w:val="decimal"/>
      <w:lvlText w:val="%1.%2.%3.%4.%5.%6.%7.%8."/>
      <w:lvlJc w:val="left"/>
      <w:pPr>
        <w:tabs>
          <w:tab w:val="num" w:pos="1849"/>
        </w:tabs>
        <w:ind w:left="1849" w:hanging="1800"/>
      </w:pPr>
    </w:lvl>
    <w:lvl w:ilvl="8">
      <w:start w:val="1"/>
      <w:numFmt w:val="decimal"/>
      <w:lvlText w:val="%1.%2.%3.%4.%5.%6.%7.%8.%9."/>
      <w:lvlJc w:val="left"/>
      <w:pPr>
        <w:tabs>
          <w:tab w:val="num" w:pos="2216"/>
        </w:tabs>
        <w:ind w:left="2216" w:hanging="2160"/>
      </w:pPr>
    </w:lvl>
  </w:abstractNum>
  <w:abstractNum w:abstractNumId="15">
    <w:nsid w:val="6221542A"/>
    <w:multiLevelType w:val="hybridMultilevel"/>
    <w:tmpl w:val="0F5A2C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EC53A5B"/>
    <w:multiLevelType w:val="hybridMultilevel"/>
    <w:tmpl w:val="00D412C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2B130B2"/>
    <w:multiLevelType w:val="hybridMultilevel"/>
    <w:tmpl w:val="EDFC7476"/>
    <w:lvl w:ilvl="0" w:tplc="5A26F5FA">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3D62A01"/>
    <w:multiLevelType w:val="hybridMultilevel"/>
    <w:tmpl w:val="24C29C02"/>
    <w:lvl w:ilvl="0" w:tplc="3096371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761D137D"/>
    <w:multiLevelType w:val="hybridMultilevel"/>
    <w:tmpl w:val="A8CC2B6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C10556F"/>
    <w:multiLevelType w:val="hybridMultilevel"/>
    <w:tmpl w:val="8B9AF3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7C517523"/>
    <w:multiLevelType w:val="hybridMultilevel"/>
    <w:tmpl w:val="43708B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5"/>
  </w:num>
  <w:num w:numId="2">
    <w:abstractNumId w:val="1"/>
  </w:num>
  <w:num w:numId="3">
    <w:abstractNumId w:val="2"/>
  </w:num>
  <w:num w:numId="4">
    <w:abstractNumId w:val="19"/>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8"/>
  </w:num>
  <w:num w:numId="8">
    <w:abstractNumId w:val="6"/>
  </w:num>
  <w:num w:numId="9">
    <w:abstractNumId w:val="9"/>
  </w:num>
  <w:num w:numId="10">
    <w:abstractNumId w:val="7"/>
  </w:num>
  <w:num w:numId="11">
    <w:abstractNumId w:val="4"/>
  </w:num>
  <w:num w:numId="12">
    <w:abstractNumId w:val="13"/>
  </w:num>
  <w:num w:numId="13">
    <w:abstractNumId w:val="20"/>
  </w:num>
  <w:num w:numId="14">
    <w:abstractNumId w:val="11"/>
  </w:num>
  <w:num w:numId="15">
    <w:abstractNumId w:val="0"/>
  </w:num>
  <w:num w:numId="16">
    <w:abstractNumId w:val="10"/>
  </w:num>
  <w:num w:numId="17">
    <w:abstractNumId w:val="16"/>
  </w:num>
  <w:num w:numId="18">
    <w:abstractNumId w:val="5"/>
  </w:num>
  <w:num w:numId="19">
    <w:abstractNumId w:val="17"/>
  </w:num>
  <w:num w:numId="20">
    <w:abstractNumId w:val="12"/>
  </w:num>
  <w:num w:numId="21">
    <w:abstractNumId w:val="8"/>
  </w:num>
  <w:num w:numId="22">
    <w:abstractNumId w:val="2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4971"/>
    <w:rsid w:val="00051FD2"/>
    <w:rsid w:val="000B1A7D"/>
    <w:rsid w:val="000D3E67"/>
    <w:rsid w:val="001016CC"/>
    <w:rsid w:val="00152DCE"/>
    <w:rsid w:val="001A0A88"/>
    <w:rsid w:val="001C53D1"/>
    <w:rsid w:val="001F0EB5"/>
    <w:rsid w:val="0024071D"/>
    <w:rsid w:val="00303F5C"/>
    <w:rsid w:val="00325C86"/>
    <w:rsid w:val="00355A33"/>
    <w:rsid w:val="00380247"/>
    <w:rsid w:val="003A3029"/>
    <w:rsid w:val="004375A1"/>
    <w:rsid w:val="00484129"/>
    <w:rsid w:val="00497765"/>
    <w:rsid w:val="004D1DEB"/>
    <w:rsid w:val="005006B9"/>
    <w:rsid w:val="00545758"/>
    <w:rsid w:val="00581FD7"/>
    <w:rsid w:val="005B0EBB"/>
    <w:rsid w:val="005D0AD4"/>
    <w:rsid w:val="006F1914"/>
    <w:rsid w:val="006F26CA"/>
    <w:rsid w:val="007641B6"/>
    <w:rsid w:val="0077208E"/>
    <w:rsid w:val="007803D8"/>
    <w:rsid w:val="007C132F"/>
    <w:rsid w:val="00821840"/>
    <w:rsid w:val="00875990"/>
    <w:rsid w:val="00914429"/>
    <w:rsid w:val="00944971"/>
    <w:rsid w:val="009815C1"/>
    <w:rsid w:val="00982F71"/>
    <w:rsid w:val="009C41DC"/>
    <w:rsid w:val="009D21E1"/>
    <w:rsid w:val="009E551A"/>
    <w:rsid w:val="009F5995"/>
    <w:rsid w:val="009F7B8E"/>
    <w:rsid w:val="00A163B5"/>
    <w:rsid w:val="00A205D5"/>
    <w:rsid w:val="00A47695"/>
    <w:rsid w:val="00A9544E"/>
    <w:rsid w:val="00A96047"/>
    <w:rsid w:val="00AA0812"/>
    <w:rsid w:val="00AA7C29"/>
    <w:rsid w:val="00B0558B"/>
    <w:rsid w:val="00B24DC8"/>
    <w:rsid w:val="00B30831"/>
    <w:rsid w:val="00B5278E"/>
    <w:rsid w:val="00BC73BF"/>
    <w:rsid w:val="00BE1865"/>
    <w:rsid w:val="00C01FFE"/>
    <w:rsid w:val="00C41F80"/>
    <w:rsid w:val="00C4666C"/>
    <w:rsid w:val="00C55376"/>
    <w:rsid w:val="00C62CC3"/>
    <w:rsid w:val="00C91D07"/>
    <w:rsid w:val="00D259AC"/>
    <w:rsid w:val="00D264C8"/>
    <w:rsid w:val="00D26D64"/>
    <w:rsid w:val="00D54E89"/>
    <w:rsid w:val="00D94FAA"/>
    <w:rsid w:val="00E01830"/>
    <w:rsid w:val="00E96612"/>
    <w:rsid w:val="00E976ED"/>
    <w:rsid w:val="00F26CD6"/>
    <w:rsid w:val="00F504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71"/>
    <w:rPr>
      <w:rFonts w:eastAsiaTheme="minorEastAsia"/>
      <w:lang w:eastAsia="ru-RU"/>
    </w:rPr>
  </w:style>
  <w:style w:type="paragraph" w:styleId="1">
    <w:name w:val="heading 1"/>
    <w:basedOn w:val="a"/>
    <w:next w:val="a"/>
    <w:link w:val="10"/>
    <w:uiPriority w:val="9"/>
    <w:qFormat/>
    <w:rsid w:val="00944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49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944971"/>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9449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97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4497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4497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944971"/>
    <w:rPr>
      <w:rFonts w:asciiTheme="majorHAnsi" w:eastAsiaTheme="majorEastAsia" w:hAnsiTheme="majorHAnsi" w:cstheme="majorBidi"/>
      <w:b/>
      <w:bCs/>
      <w:i/>
      <w:iCs/>
      <w:color w:val="4F81BD" w:themeColor="accent1"/>
      <w:lang w:eastAsia="ru-RU"/>
    </w:rPr>
  </w:style>
  <w:style w:type="paragraph" w:customStyle="1" w:styleId="a3">
    <w:name w:val="Лекция"/>
    <w:basedOn w:val="1"/>
    <w:rsid w:val="00944971"/>
    <w:pPr>
      <w:keepLines w:val="0"/>
      <w:spacing w:before="0"/>
      <w:jc w:val="center"/>
    </w:pPr>
    <w:rPr>
      <w:rFonts w:ascii="Times New Roman" w:eastAsia="Times New Roman" w:hAnsi="Times New Roman" w:cs="Times New Roman"/>
      <w:iCs/>
      <w:caps/>
      <w:color w:val="000000"/>
      <w:sz w:val="32"/>
      <w:szCs w:val="32"/>
    </w:rPr>
  </w:style>
  <w:style w:type="paragraph" w:customStyle="1" w:styleId="a4">
    <w:name w:val="подзаголовок лекции"/>
    <w:basedOn w:val="a"/>
    <w:rsid w:val="00944971"/>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paragraph" w:styleId="a5">
    <w:name w:val="List Paragraph"/>
    <w:basedOn w:val="a"/>
    <w:uiPriority w:val="34"/>
    <w:qFormat/>
    <w:rsid w:val="00944971"/>
    <w:pPr>
      <w:ind w:left="720"/>
      <w:contextualSpacing/>
    </w:pPr>
  </w:style>
  <w:style w:type="character" w:customStyle="1" w:styleId="rvts0">
    <w:name w:val="rvts0"/>
    <w:basedOn w:val="a0"/>
    <w:uiPriority w:val="99"/>
    <w:rsid w:val="00944971"/>
    <w:rPr>
      <w:rFonts w:cs="Times New Roman"/>
    </w:rPr>
  </w:style>
  <w:style w:type="paragraph" w:customStyle="1" w:styleId="rvps2">
    <w:name w:val="rvps2"/>
    <w:basedOn w:val="a"/>
    <w:uiPriority w:val="99"/>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rsid w:val="00944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44971"/>
    <w:rPr>
      <w:rFonts w:ascii="Courier New" w:eastAsia="Times New Roman" w:hAnsi="Courier New" w:cs="Courier New"/>
      <w:sz w:val="20"/>
      <w:szCs w:val="20"/>
      <w:lang w:eastAsia="ru-RU"/>
    </w:rPr>
  </w:style>
  <w:style w:type="character" w:customStyle="1" w:styleId="hps">
    <w:name w:val="hps"/>
    <w:basedOn w:val="a0"/>
    <w:rsid w:val="00944971"/>
  </w:style>
  <w:style w:type="character" w:styleId="a6">
    <w:name w:val="Hyperlink"/>
    <w:uiPriority w:val="99"/>
    <w:rsid w:val="00944971"/>
    <w:rPr>
      <w:color w:val="0000FF"/>
      <w:u w:val="single"/>
    </w:rPr>
  </w:style>
  <w:style w:type="character" w:customStyle="1" w:styleId="apple-converted-space">
    <w:name w:val="apple-converted-space"/>
    <w:basedOn w:val="a0"/>
    <w:rsid w:val="00944971"/>
  </w:style>
  <w:style w:type="paragraph" w:styleId="a7">
    <w:name w:val="Normal (Web)"/>
    <w:basedOn w:val="a"/>
    <w:uiPriority w:val="99"/>
    <w:unhideWhenUsed/>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944971"/>
    <w:pPr>
      <w:spacing w:after="0" w:line="240" w:lineRule="auto"/>
      <w:ind w:firstLine="624"/>
    </w:pPr>
    <w:rPr>
      <w:rFonts w:ascii="Times New Roman" w:eastAsia="Calibri" w:hAnsi="Times New Roman" w:cs="Times New Roman"/>
      <w:sz w:val="28"/>
      <w:szCs w:val="28"/>
    </w:rPr>
  </w:style>
  <w:style w:type="character" w:customStyle="1" w:styleId="a9">
    <w:name w:val="Без интервала Знак"/>
    <w:basedOn w:val="a0"/>
    <w:link w:val="a8"/>
    <w:uiPriority w:val="1"/>
    <w:rsid w:val="00944971"/>
    <w:rPr>
      <w:rFonts w:ascii="Times New Roman" w:eastAsia="Calibri" w:hAnsi="Times New Roman" w:cs="Times New Roman"/>
      <w:sz w:val="28"/>
      <w:szCs w:val="28"/>
    </w:rPr>
  </w:style>
  <w:style w:type="character" w:customStyle="1" w:styleId="FontStyle19">
    <w:name w:val="Font Style19"/>
    <w:basedOn w:val="a0"/>
    <w:uiPriority w:val="99"/>
    <w:rsid w:val="00944971"/>
    <w:rPr>
      <w:rFonts w:ascii="Times New Roman" w:hAnsi="Times New Roman" w:cs="Times New Roman"/>
      <w:b/>
      <w:bCs/>
      <w:sz w:val="20"/>
      <w:szCs w:val="20"/>
    </w:rPr>
  </w:style>
  <w:style w:type="character" w:customStyle="1" w:styleId="FontStyle20">
    <w:name w:val="Font Style20"/>
    <w:basedOn w:val="a0"/>
    <w:uiPriority w:val="99"/>
    <w:rsid w:val="00944971"/>
    <w:rPr>
      <w:rFonts w:ascii="Times New Roman" w:hAnsi="Times New Roman" w:cs="Times New Roman"/>
      <w:sz w:val="20"/>
      <w:szCs w:val="20"/>
    </w:rPr>
  </w:style>
  <w:style w:type="character" w:customStyle="1" w:styleId="FontStyle13">
    <w:name w:val="Font Style13"/>
    <w:basedOn w:val="a0"/>
    <w:uiPriority w:val="99"/>
    <w:rsid w:val="00944971"/>
    <w:rPr>
      <w:rFonts w:ascii="Times New Roman" w:hAnsi="Times New Roman" w:cs="Times New Roman" w:hint="default"/>
      <w:i/>
      <w:iCs/>
      <w:sz w:val="20"/>
      <w:szCs w:val="20"/>
    </w:rPr>
  </w:style>
  <w:style w:type="paragraph" w:styleId="aa">
    <w:name w:val="header"/>
    <w:basedOn w:val="a"/>
    <w:link w:val="ab"/>
    <w:uiPriority w:val="99"/>
    <w:semiHidden/>
    <w:unhideWhenUsed/>
    <w:rsid w:val="0094497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944971"/>
    <w:rPr>
      <w:rFonts w:eastAsiaTheme="minorEastAsia"/>
      <w:lang w:eastAsia="ru-RU"/>
    </w:rPr>
  </w:style>
  <w:style w:type="paragraph" w:styleId="ac">
    <w:name w:val="footer"/>
    <w:basedOn w:val="a"/>
    <w:link w:val="ad"/>
    <w:uiPriority w:val="99"/>
    <w:semiHidden/>
    <w:unhideWhenUsed/>
    <w:rsid w:val="0094497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944971"/>
    <w:rPr>
      <w:rFonts w:eastAsiaTheme="minorEastAsia"/>
      <w:lang w:eastAsia="ru-RU"/>
    </w:rPr>
  </w:style>
  <w:style w:type="table" w:styleId="ae">
    <w:name w:val="Table Grid"/>
    <w:basedOn w:val="a1"/>
    <w:uiPriority w:val="59"/>
    <w:rsid w:val="0094497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944971"/>
    <w:pPr>
      <w:spacing w:after="0" w:line="360" w:lineRule="auto"/>
      <w:ind w:firstLine="709"/>
      <w:jc w:val="both"/>
    </w:pPr>
    <w:rPr>
      <w:rFonts w:ascii="Times New Roman" w:eastAsia="Times New Roman" w:hAnsi="Times New Roman" w:cs="Times New Roman"/>
      <w:sz w:val="28"/>
      <w:szCs w:val="20"/>
      <w:lang w:val="uk-UA"/>
    </w:rPr>
  </w:style>
  <w:style w:type="character" w:customStyle="1" w:styleId="22">
    <w:name w:val="Основной текст с отступом 2 Знак"/>
    <w:basedOn w:val="a0"/>
    <w:link w:val="21"/>
    <w:rsid w:val="00944971"/>
    <w:rPr>
      <w:rFonts w:ascii="Times New Roman" w:eastAsia="Times New Roman" w:hAnsi="Times New Roman" w:cs="Times New Roman"/>
      <w:sz w:val="28"/>
      <w:szCs w:val="20"/>
      <w:lang w:val="uk-UA" w:eastAsia="ru-RU"/>
    </w:rPr>
  </w:style>
  <w:style w:type="paragraph" w:styleId="31">
    <w:name w:val="Body Text Indent 3"/>
    <w:basedOn w:val="a"/>
    <w:link w:val="32"/>
    <w:rsid w:val="00944971"/>
    <w:pPr>
      <w:spacing w:after="0" w:line="240" w:lineRule="auto"/>
      <w:ind w:left="720" w:firstLine="698"/>
      <w:jc w:val="center"/>
    </w:pPr>
    <w:rPr>
      <w:rFonts w:ascii="Times New Roman" w:eastAsia="Times New Roman" w:hAnsi="Times New Roman" w:cs="Times New Roman"/>
      <w:b/>
      <w:sz w:val="28"/>
      <w:szCs w:val="20"/>
    </w:rPr>
  </w:style>
  <w:style w:type="character" w:customStyle="1" w:styleId="32">
    <w:name w:val="Основной текст с отступом 3 Знак"/>
    <w:basedOn w:val="a0"/>
    <w:link w:val="31"/>
    <w:rsid w:val="00944971"/>
    <w:rPr>
      <w:rFonts w:ascii="Times New Roman" w:eastAsia="Times New Roman" w:hAnsi="Times New Roman" w:cs="Times New Roman"/>
      <w:b/>
      <w:sz w:val="28"/>
      <w:szCs w:val="20"/>
      <w:lang w:eastAsia="ru-RU"/>
    </w:rPr>
  </w:style>
  <w:style w:type="paragraph" w:customStyle="1" w:styleId="FR1">
    <w:name w:val="FR1"/>
    <w:rsid w:val="00944971"/>
    <w:pPr>
      <w:widowControl w:val="0"/>
      <w:spacing w:after="0" w:line="260" w:lineRule="auto"/>
      <w:ind w:left="240" w:right="600"/>
      <w:jc w:val="center"/>
    </w:pPr>
    <w:rPr>
      <w:rFonts w:ascii="Arial" w:eastAsia="Times New Roman" w:hAnsi="Arial" w:cs="Times New Roman"/>
      <w:b/>
      <w:i/>
      <w:snapToGrid w:val="0"/>
      <w:sz w:val="28"/>
      <w:szCs w:val="20"/>
      <w:lang w:val="uk-UA" w:eastAsia="ru-RU"/>
    </w:rPr>
  </w:style>
  <w:style w:type="paragraph" w:styleId="23">
    <w:name w:val="Body Text 2"/>
    <w:aliases w:val=" Знак2"/>
    <w:basedOn w:val="a"/>
    <w:link w:val="24"/>
    <w:rsid w:val="00944971"/>
    <w:pPr>
      <w:tabs>
        <w:tab w:val="num" w:pos="0"/>
      </w:tabs>
      <w:spacing w:after="0" w:line="360" w:lineRule="auto"/>
      <w:jc w:val="both"/>
    </w:pPr>
    <w:rPr>
      <w:rFonts w:ascii="Times New Roman" w:eastAsia="Times New Roman" w:hAnsi="Times New Roman" w:cs="Times New Roman"/>
      <w:sz w:val="28"/>
      <w:szCs w:val="20"/>
    </w:rPr>
  </w:style>
  <w:style w:type="character" w:customStyle="1" w:styleId="24">
    <w:name w:val="Основной текст 2 Знак"/>
    <w:aliases w:val=" Знак2 Знак"/>
    <w:basedOn w:val="a0"/>
    <w:link w:val="23"/>
    <w:rsid w:val="00944971"/>
    <w:rPr>
      <w:rFonts w:ascii="Times New Roman" w:eastAsia="Times New Roman" w:hAnsi="Times New Roman" w:cs="Times New Roman"/>
      <w:sz w:val="28"/>
      <w:szCs w:val="20"/>
      <w:lang w:eastAsia="ru-RU"/>
    </w:rPr>
  </w:style>
  <w:style w:type="paragraph" w:customStyle="1" w:styleId="FR2">
    <w:name w:val="FR2"/>
    <w:rsid w:val="00944971"/>
    <w:pPr>
      <w:widowControl w:val="0"/>
      <w:spacing w:before="420" w:after="0" w:line="420" w:lineRule="auto"/>
      <w:ind w:left="200"/>
      <w:jc w:val="right"/>
    </w:pPr>
    <w:rPr>
      <w:rFonts w:ascii="Times New Roman" w:eastAsia="Times New Roman" w:hAnsi="Times New Roman" w:cs="Times New Roman"/>
      <w:snapToGrid w:val="0"/>
      <w:sz w:val="28"/>
      <w:szCs w:val="20"/>
      <w:lang w:val="uk-UA" w:eastAsia="ru-RU"/>
    </w:rPr>
  </w:style>
  <w:style w:type="paragraph" w:customStyle="1" w:styleId="FR3">
    <w:name w:val="FR3"/>
    <w:rsid w:val="00944971"/>
    <w:pPr>
      <w:widowControl w:val="0"/>
      <w:spacing w:before="40" w:after="0" w:line="240" w:lineRule="auto"/>
      <w:ind w:left="1360"/>
    </w:pPr>
    <w:rPr>
      <w:rFonts w:ascii="Times New Roman" w:eastAsia="Times New Roman" w:hAnsi="Times New Roman" w:cs="Times New Roman"/>
      <w:snapToGrid w:val="0"/>
      <w:sz w:val="24"/>
      <w:szCs w:val="20"/>
      <w:lang w:val="uk-UA" w:eastAsia="ru-RU"/>
    </w:rPr>
  </w:style>
  <w:style w:type="paragraph" w:styleId="af">
    <w:name w:val="Balloon Text"/>
    <w:basedOn w:val="a"/>
    <w:link w:val="af0"/>
    <w:uiPriority w:val="99"/>
    <w:semiHidden/>
    <w:unhideWhenUsed/>
    <w:rsid w:val="0094497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44971"/>
    <w:rPr>
      <w:rFonts w:ascii="Tahoma" w:eastAsiaTheme="minorEastAsia" w:hAnsi="Tahoma" w:cs="Tahoma"/>
      <w:sz w:val="16"/>
      <w:szCs w:val="16"/>
      <w:lang w:eastAsia="ru-RU"/>
    </w:rPr>
  </w:style>
  <w:style w:type="paragraph" w:styleId="af1">
    <w:name w:val="Body Text"/>
    <w:basedOn w:val="a"/>
    <w:link w:val="af2"/>
    <w:uiPriority w:val="99"/>
    <w:semiHidden/>
    <w:unhideWhenUsed/>
    <w:rsid w:val="00944971"/>
    <w:pPr>
      <w:spacing w:after="120"/>
    </w:pPr>
  </w:style>
  <w:style w:type="character" w:customStyle="1" w:styleId="af2">
    <w:name w:val="Основной текст Знак"/>
    <w:basedOn w:val="a0"/>
    <w:link w:val="af1"/>
    <w:uiPriority w:val="99"/>
    <w:semiHidden/>
    <w:rsid w:val="00944971"/>
    <w:rPr>
      <w:rFonts w:eastAsiaTheme="minorEastAsia"/>
      <w:lang w:eastAsia="ru-RU"/>
    </w:rPr>
  </w:style>
  <w:style w:type="character" w:styleId="af3">
    <w:name w:val="Strong"/>
    <w:basedOn w:val="a0"/>
    <w:uiPriority w:val="22"/>
    <w:qFormat/>
    <w:rsid w:val="00944971"/>
    <w:rPr>
      <w:b/>
      <w:bCs/>
    </w:rPr>
  </w:style>
  <w:style w:type="character" w:styleId="af4">
    <w:name w:val="Emphasis"/>
    <w:basedOn w:val="a0"/>
    <w:uiPriority w:val="20"/>
    <w:qFormat/>
    <w:rsid w:val="00944971"/>
    <w:rPr>
      <w:i/>
      <w:iCs/>
    </w:rPr>
  </w:style>
</w:styles>
</file>

<file path=word/webSettings.xml><?xml version="1.0" encoding="utf-8"?>
<w:webSettings xmlns:r="http://schemas.openxmlformats.org/officeDocument/2006/relationships" xmlns:w="http://schemas.openxmlformats.org/wordprocessingml/2006/main">
  <w:divs>
    <w:div w:id="423771887">
      <w:bodyDiv w:val="1"/>
      <w:marLeft w:val="0"/>
      <w:marRight w:val="0"/>
      <w:marTop w:val="0"/>
      <w:marBottom w:val="0"/>
      <w:divBdr>
        <w:top w:val="none" w:sz="0" w:space="0" w:color="auto"/>
        <w:left w:val="none" w:sz="0" w:space="0" w:color="auto"/>
        <w:bottom w:val="none" w:sz="0" w:space="0" w:color="auto"/>
        <w:right w:val="none" w:sz="0" w:space="0" w:color="auto"/>
      </w:divBdr>
    </w:div>
    <w:div w:id="599336081">
      <w:bodyDiv w:val="1"/>
      <w:marLeft w:val="0"/>
      <w:marRight w:val="0"/>
      <w:marTop w:val="0"/>
      <w:marBottom w:val="0"/>
      <w:divBdr>
        <w:top w:val="none" w:sz="0" w:space="0" w:color="auto"/>
        <w:left w:val="none" w:sz="0" w:space="0" w:color="auto"/>
        <w:bottom w:val="none" w:sz="0" w:space="0" w:color="auto"/>
        <w:right w:val="none" w:sz="0" w:space="0" w:color="auto"/>
      </w:divBdr>
    </w:div>
    <w:div w:id="1263883067">
      <w:bodyDiv w:val="1"/>
      <w:marLeft w:val="0"/>
      <w:marRight w:val="0"/>
      <w:marTop w:val="0"/>
      <w:marBottom w:val="0"/>
      <w:divBdr>
        <w:top w:val="none" w:sz="0" w:space="0" w:color="auto"/>
        <w:left w:val="none" w:sz="0" w:space="0" w:color="auto"/>
        <w:bottom w:val="none" w:sz="0" w:space="0" w:color="auto"/>
        <w:right w:val="none" w:sz="0" w:space="0" w:color="auto"/>
      </w:divBdr>
    </w:div>
    <w:div w:id="13548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5245</TotalTime>
  <Pages>9</Pages>
  <Words>2935</Words>
  <Characters>16735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34</cp:revision>
  <dcterms:created xsi:type="dcterms:W3CDTF">2017-08-24T08:09:00Z</dcterms:created>
  <dcterms:modified xsi:type="dcterms:W3CDTF">2018-01-18T20:42:00Z</dcterms:modified>
</cp:coreProperties>
</file>