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9CD" w:rsidRPr="004E59CD" w:rsidRDefault="004E59CD" w:rsidP="004E59C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59CD">
        <w:rPr>
          <w:rFonts w:ascii="Times New Roman" w:hAnsi="Times New Roman" w:cs="Times New Roman"/>
          <w:b/>
          <w:sz w:val="28"/>
          <w:szCs w:val="28"/>
          <w:lang w:val="uk-UA"/>
        </w:rPr>
        <w:t>Тема 7. ІНВЕСТУВАННЯ (ФІНАНСУВАННЯ) ПІДПРИЄМНИЦЬКОЇ ДІЯЛЬНОСТІ</w:t>
      </w:r>
    </w:p>
    <w:p w:rsidR="004E59CD" w:rsidRPr="004E59CD" w:rsidRDefault="004E59CD" w:rsidP="004E59C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59CD">
        <w:rPr>
          <w:rFonts w:ascii="Times New Roman" w:hAnsi="Times New Roman" w:cs="Times New Roman"/>
          <w:sz w:val="28"/>
          <w:szCs w:val="28"/>
          <w:lang w:val="uk-UA"/>
        </w:rPr>
        <w:t>1. Поняття та сутність фінансування підприємницької діяльності.</w:t>
      </w: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59CD">
        <w:rPr>
          <w:rFonts w:ascii="Times New Roman" w:hAnsi="Times New Roman" w:cs="Times New Roman"/>
          <w:sz w:val="28"/>
          <w:szCs w:val="28"/>
          <w:lang w:val="uk-UA"/>
        </w:rPr>
        <w:t>2. Поняття та види інвестицій.</w:t>
      </w: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9CD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4E59CD">
        <w:rPr>
          <w:rFonts w:ascii="Times New Roman" w:hAnsi="Times New Roman" w:cs="Times New Roman"/>
          <w:sz w:val="28"/>
          <w:szCs w:val="28"/>
          <w:lang w:val="uk-UA"/>
        </w:rPr>
        <w:t>Суб</w:t>
      </w:r>
      <w:proofErr w:type="spellEnd"/>
      <w:r w:rsidRPr="004E59C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4E59CD">
        <w:rPr>
          <w:rFonts w:ascii="Times New Roman" w:hAnsi="Times New Roman" w:cs="Times New Roman"/>
          <w:sz w:val="28"/>
          <w:szCs w:val="28"/>
          <w:lang w:val="uk-UA"/>
        </w:rPr>
        <w:t>єкти</w:t>
      </w:r>
      <w:proofErr w:type="spellEnd"/>
      <w:r w:rsidRPr="004E59CD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інвестиційного процесу.</w:t>
      </w: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59CD">
        <w:rPr>
          <w:rFonts w:ascii="Times New Roman" w:hAnsi="Times New Roman" w:cs="Times New Roman"/>
          <w:sz w:val="28"/>
          <w:szCs w:val="28"/>
        </w:rPr>
        <w:t xml:space="preserve">4. </w:t>
      </w:r>
      <w:r w:rsidRPr="004E59CD">
        <w:rPr>
          <w:rFonts w:ascii="Times New Roman" w:hAnsi="Times New Roman" w:cs="Times New Roman"/>
          <w:sz w:val="28"/>
          <w:szCs w:val="28"/>
          <w:lang w:val="uk-UA"/>
        </w:rPr>
        <w:t>Правові форми інвестиційної діяльності.</w:t>
      </w: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59CD">
        <w:rPr>
          <w:rFonts w:ascii="Times New Roman" w:hAnsi="Times New Roman" w:cs="Times New Roman"/>
          <w:sz w:val="28"/>
          <w:szCs w:val="28"/>
          <w:lang w:val="uk-UA"/>
        </w:rPr>
        <w:t>5. Гарантії прав суб’єктів інвестиційної діяльності та захист інвестицій.</w:t>
      </w: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59CD">
        <w:rPr>
          <w:rFonts w:ascii="Times New Roman" w:hAnsi="Times New Roman" w:cs="Times New Roman"/>
          <w:sz w:val="28"/>
          <w:szCs w:val="28"/>
          <w:lang w:val="uk-UA"/>
        </w:rPr>
        <w:t>6. Регулювання інвестиційної діяльності.</w:t>
      </w: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59CD" w:rsidRPr="004E59CD" w:rsidRDefault="004E59CD" w:rsidP="004E59C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59CD">
        <w:rPr>
          <w:rFonts w:ascii="Times New Roman" w:hAnsi="Times New Roman" w:cs="Times New Roman"/>
          <w:b/>
          <w:sz w:val="28"/>
          <w:szCs w:val="28"/>
          <w:lang w:val="uk-UA"/>
        </w:rPr>
        <w:t>7.1. Поняття та сутність фінансування підприємницької діяльності</w:t>
      </w: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i/>
          <w:sz w:val="28"/>
          <w:szCs w:val="28"/>
          <w:lang w:val="uk-UA"/>
        </w:rPr>
        <w:t>Фінанси</w:t>
      </w:r>
      <w:r w:rsidRPr="004E59CD">
        <w:rPr>
          <w:rFonts w:ascii="Times New Roman" w:hAnsi="Times New Roman"/>
          <w:sz w:val="28"/>
          <w:szCs w:val="28"/>
          <w:lang w:val="uk-UA"/>
        </w:rPr>
        <w:t xml:space="preserve"> – це економічна категорія, виникнення та розвиток якої пов’язано з товарно-грошовими умовами та обігом. </w:t>
      </w:r>
      <w:r w:rsidRPr="004E59CD">
        <w:rPr>
          <w:rFonts w:ascii="Times New Roman" w:hAnsi="Times New Roman"/>
          <w:i/>
          <w:sz w:val="28"/>
          <w:szCs w:val="28"/>
          <w:lang w:val="uk-UA"/>
        </w:rPr>
        <w:t xml:space="preserve">Фінансове забезпечення підприємництва </w:t>
      </w:r>
      <w:r w:rsidRPr="004E59CD">
        <w:rPr>
          <w:rFonts w:ascii="Times New Roman" w:hAnsi="Times New Roman"/>
          <w:sz w:val="28"/>
          <w:szCs w:val="28"/>
          <w:lang w:val="uk-UA"/>
        </w:rPr>
        <w:t>– це управління капіталом, діяльність по його залучен</w:t>
      </w:r>
      <w:r>
        <w:rPr>
          <w:rFonts w:ascii="Times New Roman" w:hAnsi="Times New Roman"/>
          <w:sz w:val="28"/>
          <w:szCs w:val="28"/>
          <w:lang w:val="uk-UA"/>
        </w:rPr>
        <w:t>ню, розміщенню та використанню.</w:t>
      </w:r>
    </w:p>
    <w:p w:rsidR="004E59CD" w:rsidRPr="004E59CD" w:rsidRDefault="004E59CD" w:rsidP="004E59C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59CD" w:rsidRPr="004E59CD" w:rsidRDefault="004E59CD" w:rsidP="004E59C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59CD">
        <w:rPr>
          <w:rFonts w:ascii="Times New Roman" w:hAnsi="Times New Roman" w:cs="Times New Roman"/>
          <w:b/>
          <w:sz w:val="28"/>
          <w:szCs w:val="28"/>
          <w:lang w:val="uk-UA"/>
        </w:rPr>
        <w:t>7.2. Поняття та види інвестицій</w:t>
      </w: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i/>
          <w:sz w:val="28"/>
          <w:szCs w:val="28"/>
          <w:lang w:val="uk-UA"/>
        </w:rPr>
        <w:t xml:space="preserve">Підприємницький капітал – </w:t>
      </w:r>
      <w:r w:rsidRPr="004E59CD">
        <w:rPr>
          <w:rFonts w:ascii="Times New Roman" w:hAnsi="Times New Roman"/>
          <w:sz w:val="28"/>
          <w:szCs w:val="28"/>
          <w:lang w:val="uk-UA"/>
        </w:rPr>
        <w:t xml:space="preserve">це гроші або інші матеріальні та інтелектуальні цінності (інвестиції) які вкладені у різні підприємства шляхом прямих або «портфельних» інвестицій. </w:t>
      </w:r>
      <w:r w:rsidRPr="004E59CD">
        <w:rPr>
          <w:rFonts w:ascii="Times New Roman" w:hAnsi="Times New Roman"/>
          <w:i/>
          <w:sz w:val="28"/>
          <w:szCs w:val="28"/>
          <w:lang w:val="uk-UA"/>
        </w:rPr>
        <w:t>Прямі інвестиції</w:t>
      </w:r>
      <w:r w:rsidRPr="004E59CD">
        <w:rPr>
          <w:rFonts w:ascii="Times New Roman" w:hAnsi="Times New Roman"/>
          <w:sz w:val="28"/>
          <w:szCs w:val="28"/>
          <w:lang w:val="uk-UA"/>
        </w:rPr>
        <w:t xml:space="preserve"> – це вкладені в статутний капітал господарюючого суб’єкта з метою отримання прибутку і прав на участь в управлінні даним господарюючим суб’єктом. </w:t>
      </w:r>
      <w:r w:rsidRPr="004E59CD">
        <w:rPr>
          <w:rFonts w:ascii="Times New Roman" w:hAnsi="Times New Roman"/>
          <w:i/>
          <w:sz w:val="28"/>
          <w:szCs w:val="28"/>
          <w:lang w:val="uk-UA"/>
        </w:rPr>
        <w:t>Портфельні інвестиції</w:t>
      </w:r>
      <w:r w:rsidRPr="004E59CD">
        <w:rPr>
          <w:rFonts w:ascii="Times New Roman" w:hAnsi="Times New Roman"/>
          <w:sz w:val="28"/>
          <w:szCs w:val="28"/>
          <w:lang w:val="uk-UA"/>
        </w:rPr>
        <w:t xml:space="preserve"> пов’язані з формуванням інвестиційного портфелю і являють собою придбання цінних паперів та цінних активів.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E59CD">
        <w:rPr>
          <w:rFonts w:ascii="Times New Roman" w:hAnsi="Times New Roman"/>
          <w:i/>
          <w:sz w:val="28"/>
          <w:szCs w:val="28"/>
          <w:lang w:val="uk-UA"/>
        </w:rPr>
        <w:t>Класифікація інвестицій: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E59CD">
        <w:rPr>
          <w:rFonts w:ascii="Times New Roman" w:hAnsi="Times New Roman"/>
          <w:i/>
          <w:sz w:val="28"/>
          <w:szCs w:val="28"/>
          <w:lang w:val="uk-UA"/>
        </w:rPr>
        <w:t>1) в зал</w:t>
      </w:r>
      <w:r>
        <w:rPr>
          <w:rFonts w:ascii="Times New Roman" w:hAnsi="Times New Roman"/>
          <w:i/>
          <w:sz w:val="28"/>
          <w:szCs w:val="28"/>
          <w:lang w:val="uk-UA"/>
        </w:rPr>
        <w:t>ежності від джерел інвестування;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2) за формою власності;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E59CD">
        <w:rPr>
          <w:rFonts w:ascii="Times New Roman" w:hAnsi="Times New Roman"/>
          <w:i/>
          <w:sz w:val="28"/>
          <w:szCs w:val="28"/>
          <w:lang w:val="uk-UA"/>
        </w:rPr>
        <w:t>3) в залежності від строків реалізації інвестиційних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проектів (освоєння інвестицій);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E59CD">
        <w:rPr>
          <w:rFonts w:ascii="Times New Roman" w:hAnsi="Times New Roman"/>
          <w:i/>
          <w:sz w:val="28"/>
          <w:szCs w:val="28"/>
          <w:lang w:val="uk-UA"/>
        </w:rPr>
        <w:t>4) в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залежності від форми вираження;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E59CD">
        <w:rPr>
          <w:rFonts w:ascii="Times New Roman" w:hAnsi="Times New Roman"/>
          <w:i/>
          <w:sz w:val="28"/>
          <w:szCs w:val="28"/>
          <w:lang w:val="uk-UA"/>
        </w:rPr>
        <w:t>5) в залежності від орга</w:t>
      </w:r>
      <w:r>
        <w:rPr>
          <w:rFonts w:ascii="Times New Roman" w:hAnsi="Times New Roman"/>
          <w:i/>
          <w:sz w:val="28"/>
          <w:szCs w:val="28"/>
          <w:lang w:val="uk-UA"/>
        </w:rPr>
        <w:t>нізаційно-правових форм та мети.</w:t>
      </w: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59CD" w:rsidRPr="004E59CD" w:rsidRDefault="004E59CD" w:rsidP="004E59C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59CD">
        <w:rPr>
          <w:rFonts w:ascii="Times New Roman" w:hAnsi="Times New Roman" w:cs="Times New Roman"/>
          <w:b/>
          <w:sz w:val="28"/>
          <w:szCs w:val="28"/>
          <w:lang w:val="uk-UA"/>
        </w:rPr>
        <w:t>7.3. Суб’єкти інвестиційного процесу</w:t>
      </w: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sz w:val="28"/>
          <w:szCs w:val="28"/>
          <w:lang w:val="uk-UA"/>
        </w:rPr>
        <w:t>Суб’єкти інвестиційної діяльності характеризуються притаманними їм правами та обов’язками, метою участі в ній, функціями. Вони поділяються на</w:t>
      </w:r>
      <w:r w:rsidRPr="004E59CD">
        <w:rPr>
          <w:rFonts w:ascii="Times New Roman" w:hAnsi="Times New Roman"/>
          <w:i/>
          <w:sz w:val="28"/>
          <w:szCs w:val="28"/>
          <w:lang w:val="uk-UA"/>
        </w:rPr>
        <w:t xml:space="preserve"> інвесторів </w:t>
      </w:r>
      <w:r w:rsidRPr="004E59CD">
        <w:rPr>
          <w:rFonts w:ascii="Times New Roman" w:hAnsi="Times New Roman"/>
          <w:sz w:val="28"/>
          <w:szCs w:val="28"/>
          <w:lang w:val="uk-UA"/>
        </w:rPr>
        <w:t>та</w:t>
      </w:r>
      <w:r w:rsidRPr="004E59CD">
        <w:rPr>
          <w:rFonts w:ascii="Times New Roman" w:hAnsi="Times New Roman"/>
          <w:i/>
          <w:sz w:val="28"/>
          <w:szCs w:val="28"/>
          <w:lang w:val="uk-UA"/>
        </w:rPr>
        <w:t xml:space="preserve"> учасників,</w:t>
      </w:r>
      <w:r w:rsidRPr="004E59CD">
        <w:rPr>
          <w:rFonts w:ascii="Times New Roman" w:hAnsi="Times New Roman"/>
          <w:sz w:val="28"/>
          <w:szCs w:val="28"/>
          <w:lang w:val="uk-UA"/>
        </w:rPr>
        <w:t xml:space="preserve"> але можуть одночасно суміщати ці статуси. </w:t>
      </w: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59CD" w:rsidRPr="004E59CD" w:rsidRDefault="004E59CD" w:rsidP="004E59C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59CD">
        <w:rPr>
          <w:rFonts w:ascii="Times New Roman" w:hAnsi="Times New Roman" w:cs="Times New Roman"/>
          <w:b/>
          <w:sz w:val="28"/>
          <w:szCs w:val="28"/>
          <w:lang w:val="uk-UA"/>
        </w:rPr>
        <w:t>7.4. Правові форми інвестиційної діяльності</w:t>
      </w: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E59CD">
        <w:rPr>
          <w:rFonts w:ascii="Times New Roman" w:hAnsi="Times New Roman"/>
          <w:i/>
          <w:sz w:val="28"/>
          <w:szCs w:val="28"/>
          <w:lang w:val="uk-UA"/>
        </w:rPr>
        <w:t>Форми інвестиційної діяльності –</w:t>
      </w:r>
      <w:r w:rsidRPr="004E59CD">
        <w:rPr>
          <w:rFonts w:ascii="Times New Roman" w:hAnsi="Times New Roman"/>
          <w:sz w:val="28"/>
          <w:szCs w:val="28"/>
          <w:lang w:val="uk-UA"/>
        </w:rPr>
        <w:t xml:space="preserve"> це правові шляхи, за якими інвестиції йдуть від інвестора до особи, що інвестується та за допомогою яких реалізується інвестиційна діяльність. </w:t>
      </w:r>
      <w:r w:rsidRPr="004E59CD">
        <w:rPr>
          <w:rFonts w:ascii="Times New Roman" w:hAnsi="Times New Roman"/>
          <w:i/>
          <w:sz w:val="28"/>
          <w:szCs w:val="28"/>
          <w:lang w:val="uk-UA"/>
        </w:rPr>
        <w:t>Такими каналами можуть бути: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sz w:val="28"/>
          <w:szCs w:val="28"/>
          <w:lang w:val="uk-UA"/>
        </w:rPr>
        <w:lastRenderedPageBreak/>
        <w:t>1. Створення комерційних структур і вкладення до них.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Надання прав</w:t>
      </w:r>
      <w:r w:rsidRPr="004E59CD">
        <w:rPr>
          <w:rFonts w:ascii="Times New Roman" w:hAnsi="Times New Roman"/>
          <w:sz w:val="28"/>
          <w:szCs w:val="28"/>
          <w:lang w:val="uk-UA"/>
        </w:rPr>
        <w:t>.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sz w:val="28"/>
          <w:szCs w:val="28"/>
          <w:lang w:val="uk-UA"/>
        </w:rPr>
        <w:t>3. Інноваційна діяльність, як одна з форм інвестиційної д</w:t>
      </w:r>
      <w:r>
        <w:rPr>
          <w:rFonts w:ascii="Times New Roman" w:hAnsi="Times New Roman"/>
          <w:sz w:val="28"/>
          <w:szCs w:val="28"/>
          <w:lang w:val="uk-UA"/>
        </w:rPr>
        <w:t>іяльності</w:t>
      </w:r>
      <w:r w:rsidRPr="004E59CD">
        <w:rPr>
          <w:rFonts w:ascii="Times New Roman" w:hAnsi="Times New Roman"/>
          <w:sz w:val="28"/>
          <w:szCs w:val="28"/>
          <w:lang w:val="uk-UA"/>
        </w:rPr>
        <w:t>.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sz w:val="28"/>
          <w:szCs w:val="28"/>
          <w:lang w:val="uk-UA"/>
        </w:rPr>
        <w:t>4. Створення спеціальних (вільних) економічних зон.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sz w:val="28"/>
          <w:szCs w:val="28"/>
          <w:lang w:val="uk-UA"/>
        </w:rPr>
        <w:t xml:space="preserve">5. Інвестиційна діяльність держави у формах державного замовлення на виконання </w:t>
      </w:r>
      <w:r>
        <w:rPr>
          <w:rFonts w:ascii="Times New Roman" w:hAnsi="Times New Roman"/>
          <w:sz w:val="28"/>
          <w:szCs w:val="28"/>
          <w:lang w:val="uk-UA"/>
        </w:rPr>
        <w:t>робіт у капітальному будівництві</w:t>
      </w:r>
      <w:r w:rsidRPr="004E59CD">
        <w:rPr>
          <w:rFonts w:ascii="Times New Roman" w:hAnsi="Times New Roman"/>
          <w:sz w:val="28"/>
          <w:szCs w:val="28"/>
          <w:lang w:val="uk-UA"/>
        </w:rPr>
        <w:t>.</w:t>
      </w: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59CD" w:rsidRPr="004E59CD" w:rsidRDefault="004E59CD" w:rsidP="004E59C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59CD">
        <w:rPr>
          <w:rFonts w:ascii="Times New Roman" w:hAnsi="Times New Roman" w:cs="Times New Roman"/>
          <w:b/>
          <w:sz w:val="28"/>
          <w:szCs w:val="28"/>
          <w:lang w:val="uk-UA"/>
        </w:rPr>
        <w:t>7.5. Гарантії прав суб’єктів інвестиційної діяльності та захист інвестицій</w:t>
      </w: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sz w:val="28"/>
          <w:szCs w:val="28"/>
          <w:lang w:val="uk-UA"/>
        </w:rPr>
        <w:t>Державні органи, та їх посадові особи не вправі втручатися в діяльність суб’єктів інвестиційних проектів, за виключенням випадків, коли це передбачено та допускається чинним законодавством і здійснюється в межах їх компетенції. Держава гарантує захист інвестицій незалежно від форм власності, в тому числі і іноземних інвестицій. Їх захист забезпечується системою, спрямованістю та змістом чинного законодавства, договірними засобами в тому числі міжнародними договорами України. Всім інвесторам, в тому числі іноземним, забезпечується рівноправний режим, що виключає можливість прийняття дискримінаційних заходів, що могли би перешкодити управлінню інвестиціями, їх використанню та ліквідації.</w:t>
      </w: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59CD" w:rsidRPr="004E59CD" w:rsidRDefault="004E59CD" w:rsidP="004E59C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59CD">
        <w:rPr>
          <w:rFonts w:ascii="Times New Roman" w:hAnsi="Times New Roman" w:cs="Times New Roman"/>
          <w:b/>
          <w:sz w:val="28"/>
          <w:szCs w:val="28"/>
          <w:lang w:val="uk-UA"/>
        </w:rPr>
        <w:t>7.6. Регулювання інвестиційної діяльності</w:t>
      </w:r>
    </w:p>
    <w:p w:rsidR="004E59CD" w:rsidRPr="004E59CD" w:rsidRDefault="004E59CD" w:rsidP="004E59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bookmarkStart w:id="0" w:name="_GoBack"/>
      <w:bookmarkEnd w:id="0"/>
      <w:r w:rsidRPr="004E59CD">
        <w:rPr>
          <w:rFonts w:ascii="Times New Roman" w:hAnsi="Times New Roman"/>
          <w:i/>
          <w:sz w:val="28"/>
          <w:szCs w:val="28"/>
          <w:lang w:val="uk-UA"/>
        </w:rPr>
        <w:t>Регулювання умов інвестиційної діяльності здійснюється за допомогою: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sz w:val="28"/>
          <w:szCs w:val="28"/>
          <w:lang w:val="uk-UA"/>
        </w:rPr>
        <w:t>– системи податків з диференціюванням суб’єктів та об’єктів оподаткування, податкових ставок та пільг;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sz w:val="28"/>
          <w:szCs w:val="28"/>
          <w:lang w:val="uk-UA"/>
        </w:rPr>
        <w:t>– проведення кредитної та амортизаційної політики, в тому числі шляхом встановлення прискореної амортизації основних фондів. Пільги по амортизації можуть встановлюватись також диференційовано для окремих галузей та сфер народного господарства, елементів основних фондів, видів обладнання;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sz w:val="28"/>
          <w:szCs w:val="28"/>
          <w:lang w:val="uk-UA"/>
        </w:rPr>
        <w:t>– надання фінансової допомоги у вигляді дотацій, субсидій, субвенцій, бюджетних позичок на розвиток окремих регіонів, галузей виробництва;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sz w:val="28"/>
          <w:szCs w:val="28"/>
          <w:lang w:val="uk-UA"/>
        </w:rPr>
        <w:t>– установлення державних норм та стандартів, антимонопольних заходів;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sz w:val="28"/>
          <w:szCs w:val="28"/>
          <w:lang w:val="uk-UA"/>
        </w:rPr>
        <w:t>– роздержавлення та приватизації власності;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sz w:val="28"/>
          <w:szCs w:val="28"/>
          <w:lang w:val="uk-UA"/>
        </w:rPr>
        <w:t>– визначення умов користування землею, водою та іншими природними ресурсами;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sz w:val="28"/>
          <w:szCs w:val="28"/>
          <w:lang w:val="uk-UA"/>
        </w:rPr>
        <w:t>– політики ціноутворення;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sz w:val="28"/>
          <w:szCs w:val="28"/>
          <w:lang w:val="uk-UA"/>
        </w:rPr>
        <w:t>– проведення експертизи інвестиційних проектів та інших заходів.</w:t>
      </w:r>
    </w:p>
    <w:p w:rsidR="004E59CD" w:rsidRPr="004E59CD" w:rsidRDefault="004E59CD" w:rsidP="004E5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59CD">
        <w:rPr>
          <w:rFonts w:ascii="Times New Roman" w:hAnsi="Times New Roman"/>
          <w:sz w:val="28"/>
          <w:szCs w:val="28"/>
          <w:lang w:val="uk-UA"/>
        </w:rPr>
        <w:t>Рішення по державним інвестиціям приймаються на основі прогнозів економічного та соціального розвитку, схем розвитку та розміщення виробничих сил, цільових науково-технічних та комплексних програм і техніко-економічних обґрунтувань, які визначають доцільність інвестицій.</w:t>
      </w:r>
    </w:p>
    <w:p w:rsidR="002D0ABB" w:rsidRPr="004E59CD" w:rsidRDefault="002D0ABB" w:rsidP="004E59C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sectPr w:rsidR="002D0ABB" w:rsidRPr="004E59CD" w:rsidSect="005F47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E4BDA"/>
    <w:multiLevelType w:val="hybridMultilevel"/>
    <w:tmpl w:val="F7A896E4"/>
    <w:lvl w:ilvl="0" w:tplc="74AEC2C8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2EA3E7D"/>
    <w:multiLevelType w:val="hybridMultilevel"/>
    <w:tmpl w:val="E21A86FE"/>
    <w:lvl w:ilvl="0" w:tplc="EB34C91A">
      <w:start w:val="1"/>
      <w:numFmt w:val="bullet"/>
      <w:lvlText w:val=""/>
      <w:lvlJc w:val="left"/>
      <w:pPr>
        <w:ind w:left="2363" w:hanging="94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4CA"/>
    <w:rsid w:val="002D0ABB"/>
    <w:rsid w:val="00450513"/>
    <w:rsid w:val="004E59CD"/>
    <w:rsid w:val="005F478B"/>
    <w:rsid w:val="00935969"/>
    <w:rsid w:val="009E2278"/>
    <w:rsid w:val="00AF7175"/>
    <w:rsid w:val="00B224CA"/>
    <w:rsid w:val="00C6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78B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F478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5F478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935969"/>
    <w:pPr>
      <w:ind w:left="720"/>
      <w:contextualSpacing/>
    </w:pPr>
  </w:style>
  <w:style w:type="paragraph" w:styleId="3">
    <w:name w:val="Body Text Indent 3"/>
    <w:basedOn w:val="a"/>
    <w:link w:val="30"/>
    <w:uiPriority w:val="99"/>
    <w:rsid w:val="0093596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35969"/>
    <w:rPr>
      <w:rFonts w:ascii="Calibri" w:eastAsia="Times New Roman" w:hAnsi="Calibri" w:cs="Times New Roman"/>
      <w:sz w:val="16"/>
      <w:szCs w:val="16"/>
      <w:lang w:val="ru-RU"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AF717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AF7175"/>
    <w:rPr>
      <w:rFonts w:ascii="Calibri" w:eastAsia="Times New Roman" w:hAnsi="Calibri" w:cs="Times New Roman"/>
      <w:lang w:val="ru-RU" w:eastAsia="ru-RU"/>
    </w:rPr>
  </w:style>
  <w:style w:type="paragraph" w:customStyle="1" w:styleId="Just">
    <w:name w:val="Just"/>
    <w:uiPriority w:val="99"/>
    <w:rsid w:val="00AF717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78B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F478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5F478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935969"/>
    <w:pPr>
      <w:ind w:left="720"/>
      <w:contextualSpacing/>
    </w:pPr>
  </w:style>
  <w:style w:type="paragraph" w:styleId="3">
    <w:name w:val="Body Text Indent 3"/>
    <w:basedOn w:val="a"/>
    <w:link w:val="30"/>
    <w:uiPriority w:val="99"/>
    <w:rsid w:val="0093596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35969"/>
    <w:rPr>
      <w:rFonts w:ascii="Calibri" w:eastAsia="Times New Roman" w:hAnsi="Calibri" w:cs="Times New Roman"/>
      <w:sz w:val="16"/>
      <w:szCs w:val="16"/>
      <w:lang w:val="ru-RU"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AF717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AF7175"/>
    <w:rPr>
      <w:rFonts w:ascii="Calibri" w:eastAsia="Times New Roman" w:hAnsi="Calibri" w:cs="Times New Roman"/>
      <w:lang w:val="ru-RU" w:eastAsia="ru-RU"/>
    </w:rPr>
  </w:style>
  <w:style w:type="paragraph" w:customStyle="1" w:styleId="Just">
    <w:name w:val="Just"/>
    <w:uiPriority w:val="99"/>
    <w:rsid w:val="00AF717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2675</Words>
  <Characters>1525</Characters>
  <Application>Microsoft Office Word</Application>
  <DocSecurity>0</DocSecurity>
  <Lines>12</Lines>
  <Paragraphs>8</Paragraphs>
  <ScaleCrop>false</ScaleCrop>
  <Company/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Маргарита</cp:lastModifiedBy>
  <cp:revision>8</cp:revision>
  <dcterms:created xsi:type="dcterms:W3CDTF">2014-08-10T08:47:00Z</dcterms:created>
  <dcterms:modified xsi:type="dcterms:W3CDTF">2014-08-10T09:15:00Z</dcterms:modified>
</cp:coreProperties>
</file>