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B6" w:rsidRPr="00375E32" w:rsidRDefault="003C42B6" w:rsidP="003C42B6">
      <w:pPr>
        <w:pStyle w:val="Default"/>
        <w:tabs>
          <w:tab w:val="left" w:pos="284"/>
        </w:tabs>
        <w:jc w:val="center"/>
        <w:rPr>
          <w:color w:val="auto"/>
          <w:sz w:val="28"/>
          <w:szCs w:val="28"/>
          <w:lang w:val="uk-UA"/>
        </w:rPr>
      </w:pPr>
      <w:r w:rsidRPr="003D61F4">
        <w:rPr>
          <w:b/>
          <w:sz w:val="28"/>
          <w:szCs w:val="28"/>
          <w:lang w:val="uk-UA"/>
        </w:rPr>
        <w:t>Лекція</w:t>
      </w:r>
      <w:r>
        <w:rPr>
          <w:sz w:val="28"/>
          <w:szCs w:val="28"/>
          <w:lang w:val="uk-UA"/>
        </w:rPr>
        <w:t xml:space="preserve"> </w:t>
      </w:r>
      <w:r w:rsidRPr="003D61F4">
        <w:rPr>
          <w:b/>
          <w:sz w:val="28"/>
          <w:szCs w:val="28"/>
          <w:lang w:val="uk-UA"/>
        </w:rPr>
        <w:t>№ 10</w:t>
      </w:r>
    </w:p>
    <w:p w:rsidR="003C42B6" w:rsidRPr="009011F6" w:rsidRDefault="003C42B6" w:rsidP="003C42B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2B6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Тема:</w:t>
      </w:r>
      <w:r w:rsidRPr="003D61F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D61F4">
        <w:rPr>
          <w:rFonts w:ascii="Times New Roman" w:hAnsi="Times New Roman"/>
          <w:color w:val="000000"/>
          <w:sz w:val="28"/>
          <w:szCs w:val="28"/>
          <w:lang w:val="uk-UA"/>
        </w:rPr>
        <w:t>НОВІ ЕКОЛОГОБЕЗПЕЧНІ АГРОТЕХНОЛОГІЇ.</w:t>
      </w:r>
    </w:p>
    <w:p w:rsidR="003C42B6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35EB">
        <w:rPr>
          <w:rFonts w:ascii="Times New Roman" w:hAnsi="Times New Roman"/>
          <w:b/>
          <w:color w:val="000000"/>
          <w:sz w:val="28"/>
          <w:szCs w:val="28"/>
          <w:lang w:val="uk-UA"/>
        </w:rPr>
        <w:t>Мета: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поглибити поняття про причини зменшення родючості земель, закріпити знання про органічне землеробство та інші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екологобезпечні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агротехнології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C42B6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C42B6" w:rsidRPr="003D61F4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План</w:t>
      </w:r>
    </w:p>
    <w:p w:rsidR="003C42B6" w:rsidRDefault="003C42B6" w:rsidP="003C42B6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Причини зменшення родючості земель. </w:t>
      </w:r>
    </w:p>
    <w:p w:rsidR="003C42B6" w:rsidRDefault="003C42B6" w:rsidP="003C42B6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Біологічне (альтернативне) землеробство. </w:t>
      </w:r>
    </w:p>
    <w:p w:rsidR="003C42B6" w:rsidRPr="005A0E44" w:rsidRDefault="003C42B6" w:rsidP="003C42B6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«Біодинамічне» сільське господарство. </w:t>
      </w:r>
      <w:r w:rsidRPr="005A0E44">
        <w:rPr>
          <w:rFonts w:ascii="Times New Roman" w:hAnsi="Times New Roman"/>
          <w:color w:val="000000"/>
          <w:sz w:val="28"/>
          <w:szCs w:val="28"/>
          <w:lang w:val="uk-UA"/>
        </w:rPr>
        <w:t xml:space="preserve">Органічне землеробство. </w:t>
      </w:r>
    </w:p>
    <w:p w:rsidR="003C42B6" w:rsidRDefault="003C42B6" w:rsidP="003C42B6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Екологічне виробництво та </w:t>
      </w:r>
      <w:proofErr w:type="spellStart"/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>біоінтенсивне</w:t>
      </w:r>
      <w:proofErr w:type="spellEnd"/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міні-землеробство. </w:t>
      </w:r>
    </w:p>
    <w:p w:rsidR="003C42B6" w:rsidRPr="00285D8F" w:rsidRDefault="003C42B6" w:rsidP="003C42B6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Цілі </w:t>
      </w:r>
      <w:proofErr w:type="spellStart"/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>екологобезпечного</w:t>
      </w:r>
      <w:proofErr w:type="spellEnd"/>
      <w:r w:rsidRPr="00285D8F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землеробства.</w:t>
      </w:r>
    </w:p>
    <w:p w:rsidR="003C42B6" w:rsidRPr="00D966A4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966D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Основні терміни та поняття: </w:t>
      </w:r>
      <w:r w:rsidRPr="00517DC0">
        <w:rPr>
          <w:rFonts w:ascii="Times New Roman" w:hAnsi="Times New Roman"/>
          <w:color w:val="000000"/>
          <w:sz w:val="28"/>
          <w:szCs w:val="28"/>
          <w:lang w:val="uk-UA"/>
        </w:rPr>
        <w:t>меліорація,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517DC0">
        <w:rPr>
          <w:rFonts w:ascii="Times New Roman" w:hAnsi="Times New Roman"/>
          <w:color w:val="000000"/>
          <w:sz w:val="28"/>
          <w:szCs w:val="28"/>
          <w:lang w:val="uk-UA"/>
        </w:rPr>
        <w:t>диспергація</w:t>
      </w:r>
      <w:proofErr w:type="spellEnd"/>
      <w:r w:rsidRPr="00517DC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966A4">
        <w:rPr>
          <w:rFonts w:ascii="Times New Roman" w:hAnsi="Times New Roman"/>
          <w:color w:val="000000"/>
          <w:sz w:val="28"/>
          <w:szCs w:val="28"/>
          <w:lang w:val="uk-UA"/>
        </w:rPr>
        <w:t>біодинамічне сільське господарство.</w:t>
      </w:r>
    </w:p>
    <w:p w:rsidR="003C42B6" w:rsidRPr="00D966A4" w:rsidRDefault="003C42B6" w:rsidP="003C42B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еобхідно підкреслити, що на сьо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годнішній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період надзвичайно гостро поста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ла проблема якості життя людини, яке, перш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 все, залежить від надходжен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ня повноцін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ного харчування. Відомо, що збільшення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продоволь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чих ресурсів на планеті було 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сягнуто, в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основному, шляхом інтенсифі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кації аграрного сектору в господарюванні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різних країн. За даними ФАО, біля половини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населення планети не отримує повноцінного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харчування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>. При цьому, як відзначають нау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ковці, соціальні проблеми забезпечення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продовол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ьством загострюються тим, що йо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го вироб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ництво зорієнтовано не на першо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чергове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забезпечення населення повноцін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ним харчуванням, а на економічні вигоди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земл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евласників та землекористувачів.</w:t>
      </w:r>
    </w:p>
    <w:p w:rsidR="003C42B6" w:rsidRPr="005F2343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 рок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 інтенсивного виробництва сіль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ськогоспода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рської продукції у світі створи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лася загроза забруднення навколишнього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середови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ща та харчових продуктів. Інтен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сифікація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сільськогосподарського виробни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цтва в Ук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раїні призвела до низки негатив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них наслідків. Хімізація і меліорація часто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супрово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джувалися порушенням норм засто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сування ци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х засобів та проводилися з недо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статнім урахуванням природних процесів.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Такий на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прям ведення сільськогосподарсь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кого виробни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цтва призвів не тільки до не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сприятливи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х екологічних наслідків, а й че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рез зростанн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я цін на засоби хімізації еконо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мічна ефек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тивність виробництва сільського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сподарської продукції істотно знизилася.</w:t>
      </w:r>
    </w:p>
    <w:p w:rsidR="003C42B6" w:rsidRPr="0063010E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Сучасне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сільське господ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арство набуває риси, власти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ві розвине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ній промисловості, з кожним ро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ком робить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все більший вплив на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колообіг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біогенних ел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ементів в природі й вступає тим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самим у протиріччя з природно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історичним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розвитком б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іосфери. Виявляється воно в то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му, що з підвищ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енням продуктивності кож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ного гекта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ра ріллі відбуваються одночасно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виснаженн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я ґрунту, забруднення навколиш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нього сере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довища отрутохімікатами та біо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генними 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лементами, значна втрата врожаю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внас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лідок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хвороб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культурних рослин.</w:t>
      </w:r>
    </w:p>
    <w:p w:rsidR="003C42B6" w:rsidRPr="002B5634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Через невідповідно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сті технологій сільсь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когоспо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дарського виробництва та систем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землеробс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тва екологічним умовам конкрет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ної місцевос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ті посилилися ерозійні процеси,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зросла щільні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сть ґрунтів, ступінь засмічено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сті посівів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бур’янами, ураження рослин хво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робами та шкідниками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, з якими доводиться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постійно бо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ротися. На ґрунтах слабо еродо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ваних спо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стерігається зниження </w:t>
      </w:r>
      <w:r>
        <w:rPr>
          <w:rFonts w:ascii="Times New Roman" w:eastAsia="Times#20New#20Roman" w:hAnsi="Times New Roman"/>
          <w:sz w:val="28"/>
          <w:szCs w:val="28"/>
          <w:lang w:val="uk-UA"/>
        </w:rPr>
        <w:lastRenderedPageBreak/>
        <w:t xml:space="preserve">врожаю на 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15-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20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%; на середньо еродованих на 30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-40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%;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 сильно еродованих на 30</w:t>
      </w:r>
      <w:r>
        <w:rPr>
          <w:rFonts w:ascii="Times New Roman" w:eastAsia="TimesNewRomanPSMT" w:hAnsi="Times New Roman"/>
          <w:sz w:val="28"/>
          <w:szCs w:val="28"/>
          <w:lang w:val="uk-UA"/>
        </w:rPr>
        <w:t>-60 %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Сільське господарство будь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якої країни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має повністю забезпечувати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своє населення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продуктами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харчування, щоб не потрапити в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залежніст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ь від інших держав. А для цього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людині нео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бхідно впливати на природу еко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логічно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прийнятними способами, щоб вона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забезпечу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вала суспільство високоякісними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продуктами харчування та забезпечу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вала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прийня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тний рівень стану навколишнього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середовища,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при яких виробництво збігаєть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ся з відтв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оренням ґрунтової родючості й зі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збереженням ландшафту.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Таким чином, широка інтенсифікація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сільськог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осподарського виробництва приз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вела до зростання врожайності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та продукти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вності тв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арин, однак стало очевидним, що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суспільству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доводиться платити за це занад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то високу ціну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 xml:space="preserve">: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деградація ґрунтів і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агроеко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системи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в ц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ілому, зростання витрат не попо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внюваної ене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ргії та ресурсів на кожну дода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ткову одиницю продукції.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Внаслі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док незбалансованого застосуван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ня мінера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льних добрив відбувається явище аг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рофізичної 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еградації ґрунтів, зниження їх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ньої потенційної та ефективної родючості.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Взаємодія мінеральних добрив із ґрунтом у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разі по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рушення оптимального співвідно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шення між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кількістю внесених органічних 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мінераль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них добрив призводить до витіс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нення з ґр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унтового вбирного комплексу іо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нів кальцію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та інших двовалентних катіонів.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У цих умов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ах відбувається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диспергація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гу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мусу, посил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ена його мінералізація,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дегумі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фікація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ґрунту.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Дослідженнями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Націона́льного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науко́вого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центру </w:t>
      </w:r>
      <w:r>
        <w:rPr>
          <w:rFonts w:ascii="Cambria Math" w:eastAsia="Times#20New#20Roman" w:hAnsi="Cambria Math" w:cs="Cambria Math"/>
          <w:sz w:val="28"/>
          <w:szCs w:val="28"/>
          <w:lang w:val="uk-UA"/>
        </w:rPr>
        <w:t>«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Інс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титу́т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землеро́бства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Національ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ної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акаде́мії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агра́рних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нау́к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України</w:t>
      </w:r>
      <w:r>
        <w:rPr>
          <w:rFonts w:ascii="Cambria Math" w:eastAsia="Times#20New#20Roman" w:hAnsi="Cambria Math" w:cs="Cambria Math"/>
          <w:sz w:val="28"/>
          <w:szCs w:val="28"/>
          <w:lang w:val="uk-UA"/>
        </w:rPr>
        <w:t>»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встано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влено, щ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 оптимальне співвідношення між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кількістю 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рганічних і мінеральних добрив,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внесення яких не спричиняє негативних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змін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ґрунтів,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становить 15 кг діючої речовини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мінеральних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туків на одну тонну органічних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добрив. Ця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величина дістала назву «Індекс екологізації землеробства». 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Щоб уникнути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зазначених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негативних явищ, було розпоча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то пошук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альтернативних систем землеробс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тва. Об’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єктивним напрямом такого пошуку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стала екологі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зація галузі, складовими якої є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екологічн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 обґрунтовані елементи системи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землеробс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тва. Для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побудови 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истем екологічного землеробства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повинні діят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 загально прийняті закони зем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леробства, а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саме: незамінності й рівнознач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ності факто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рів життя; мінімуму, оптимуму й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максимуму; 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укупної дії та взаємодії факто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рів життя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; повернення поживних речовин у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ґрунт; плод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озміни; критичних періодів. Ма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ють діяти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й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закони, які запропонувала низка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вчених:</w:t>
      </w:r>
    </w:p>
    <w:p w:rsidR="003C42B6" w:rsidRPr="00DC141A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DC141A">
        <w:rPr>
          <w:rFonts w:ascii="Times New Roman" w:eastAsia="Times#20New#20Roman" w:hAnsi="Times New Roman"/>
          <w:sz w:val="28"/>
          <w:szCs w:val="28"/>
          <w:lang w:val="uk-UA"/>
        </w:rPr>
        <w:t>закон біотехнологічного пріоритету,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DC141A">
        <w:rPr>
          <w:rFonts w:ascii="Times New Roman" w:eastAsia="Times#20New#20Roman" w:hAnsi="Times New Roman"/>
          <w:sz w:val="28"/>
          <w:szCs w:val="28"/>
          <w:lang w:val="uk-UA"/>
        </w:rPr>
        <w:t>який полягає в обґрунтуванні кількісних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меж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дукційного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процесу в конкретних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зональних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умовах екологічними чинниками: клімат, родючість ґрунту, сортовий потенціал вирощуваних культур;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DC141A">
        <w:rPr>
          <w:rFonts w:ascii="Times New Roman" w:eastAsia="Times#20New#20Roman" w:hAnsi="Times New Roman"/>
          <w:sz w:val="28"/>
          <w:szCs w:val="28"/>
          <w:lang w:val="uk-UA"/>
        </w:rPr>
        <w:t xml:space="preserve">закон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детермінації реальної продуктив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ності ріл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лі екологічним потенціалом конк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 xml:space="preserve">ретного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агроландшафту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>. Цей підхід перед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бачає наявн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ість інформації про основні еко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логічні нормативи функціо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нування конкрет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 xml:space="preserve">ного </w:t>
      </w:r>
      <w:proofErr w:type="spellStart"/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агроландшафту</w:t>
      </w:r>
      <w:proofErr w:type="spellEnd"/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. Такими нормативами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є: баланс 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оди,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біофільних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елементів, гумусу, твердого стоку й дефляції ґрунту, забру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 xml:space="preserve">днення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агроландшафту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пестицидами,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фіто</w:t>
      </w:r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>санітарний</w:t>
      </w:r>
      <w:proofErr w:type="spellEnd"/>
      <w:r w:rsidRPr="00827726">
        <w:rPr>
          <w:rFonts w:ascii="Times New Roman" w:eastAsia="Times#20New#20Roman" w:hAnsi="Times New Roman"/>
          <w:sz w:val="28"/>
          <w:szCs w:val="28"/>
          <w:lang w:val="uk-UA"/>
        </w:rPr>
        <w:t xml:space="preserve"> стан ґрунту тощо;</w:t>
      </w:r>
    </w:p>
    <w:p w:rsidR="003C42B6" w:rsidRPr="0021596C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21596C">
        <w:rPr>
          <w:rFonts w:ascii="Times New Roman" w:eastAsia="Times#20New#20Roman" w:hAnsi="Times New Roman"/>
          <w:sz w:val="28"/>
          <w:szCs w:val="28"/>
          <w:lang w:val="uk-UA"/>
        </w:rPr>
        <w:lastRenderedPageBreak/>
        <w:t xml:space="preserve">закон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адекватності розвитку землеробс</w:t>
      </w:r>
      <w:r w:rsidRPr="0021596C">
        <w:rPr>
          <w:rFonts w:ascii="Times New Roman" w:eastAsia="Times#20New#20Roman" w:hAnsi="Times New Roman"/>
          <w:sz w:val="28"/>
          <w:szCs w:val="28"/>
          <w:lang w:val="uk-UA"/>
        </w:rPr>
        <w:t>тва й тваринництва. Суть його полягає 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21596C">
        <w:rPr>
          <w:rFonts w:ascii="Times New Roman" w:eastAsia="Times#20New#20Roman" w:hAnsi="Times New Roman"/>
          <w:sz w:val="28"/>
          <w:szCs w:val="28"/>
          <w:lang w:val="uk-UA"/>
        </w:rPr>
        <w:t>можливос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ті максимального (до 3/4) повер</w:t>
      </w:r>
      <w:r w:rsidRPr="0021596C">
        <w:rPr>
          <w:rFonts w:ascii="Times New Roman" w:eastAsia="Times#20New#20Roman" w:hAnsi="Times New Roman"/>
          <w:sz w:val="28"/>
          <w:szCs w:val="28"/>
          <w:lang w:val="uk-UA"/>
        </w:rPr>
        <w:t>нення в ґрунт маси створеного урожаю для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21596C">
        <w:rPr>
          <w:rFonts w:ascii="Times New Roman" w:eastAsia="Times#20New#20Roman" w:hAnsi="Times New Roman"/>
          <w:sz w:val="28"/>
          <w:szCs w:val="28"/>
          <w:lang w:val="uk-UA"/>
        </w:rPr>
        <w:t>відтворен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ня його родючості за умов розвиненого тваринництва.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Усвідомлення можливих катастрофічних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наслідків інтенсифікації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сільськогосподар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ського 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иробництва сприяло виокремленню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аграрних ви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робників в окрему групу з нови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ми ідеологі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чними поглядами, які ґрунтують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ся на перехо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ді від інтенсивного виробництва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сільськогос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подарської продукції до екстен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сивного, зокрема такого,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яке сприяє збере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женню сільсь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кої місцевості,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біорізноманіття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 природі 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ощо. Таким чином, у кінці мину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лого столі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ття розпочався процес формуван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ня принц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ипово нової системи уявлень про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майбутній розвиток аграрного сектора.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Тому, враховуючи ситуацію, що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склала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ся, виникла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необхідність, особливо в розви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нених кра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їнах, в освоєнні альтернативних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технологі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ях виробництва в сільському гос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подарс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тві. Наукою і практикою пропону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ються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заходи з підвищення родючості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ґрунтів та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підняття рівня виробництва, ви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користову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ючи адаптивні системи землероб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ства стосовно місцевих ґрунтово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кліматичн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их і економічних умов на основі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біологізації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та екологізації виробництв.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 кор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доном склалася своєрідна концеп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ція біолог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ічного (альтернативного) земле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робства. На думку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іноземних вчених, аль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тернативне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землеробство – це концепція, 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не система,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це новий підхід до землеробст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ва, група мет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одів, етика ставлення до землі.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Рух за альт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ернативне землеробство розвива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ється в пр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омислово розвинених країнах, де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найбільше проявилися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негативні наслідки інтенсифікації землеробства.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Прихил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ьники альтернативного землероб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ства визна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ють, що традиційне землеробство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характери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зується більшою продукти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вністю. Але вона досягається, по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перше,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зниження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м родючості ґрунту і забруднен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ням нав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колишнього середовища залишками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добрив і пестицидів. По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друге, в традицій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ному землеро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бстві, на їх думку, не надаєть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достат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нього значення такому важливому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показнику,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як біологічна якість продукції,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яку треба 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цінювати не тільки за привабли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вим зовнішн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ім виглядом, смаком і розміром,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 й за здат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ністю підтримувати здоров’я лю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дини.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Альтер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нативні системи землеробства ке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руються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екологічним імперативом і вклю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чають три компоненти: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>найдоцільніші способи використання ресурсів;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>відтворення ресурсів та охорона їх від виснаження;</w:t>
      </w:r>
    </w:p>
    <w:p w:rsidR="003C42B6" w:rsidRPr="00CB5CF7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 xml:space="preserve">заборона на внесення в </w:t>
      </w:r>
      <w:proofErr w:type="spellStart"/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>агросистеми</w:t>
      </w:r>
      <w:proofErr w:type="spellEnd"/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 xml:space="preserve"> будь</w:t>
      </w:r>
      <w:r w:rsidRPr="00CB5CF7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 xml:space="preserve">яких </w:t>
      </w:r>
      <w:proofErr w:type="spellStart"/>
      <w:r w:rsidRPr="00CB5CF7">
        <w:rPr>
          <w:rFonts w:ascii="Times New Roman" w:eastAsia="Times#20New#20Roman" w:hAnsi="Times New Roman"/>
          <w:sz w:val="28"/>
          <w:szCs w:val="28"/>
          <w:lang w:val="uk-UA"/>
        </w:rPr>
        <w:t>ксенобіотиків</w:t>
      </w:r>
      <w:proofErr w:type="spellEnd"/>
      <w:r w:rsidRPr="00CB5CF7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</w:p>
    <w:p w:rsidR="003C42B6" w:rsidRPr="007F129B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Одним з перших серед всіх організованих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рухів екол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огічного землеробства є «біоди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намічне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»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льське господарство, що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виникло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під впливом філософських іде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й австрійсько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го вчено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го Рудольфа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Штейнера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на початку 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20-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 років м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инулого століття і нині пошире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не на всіх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континентах. В основі цього на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пряму ле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жить облік впливу космічних сил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 розвиток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рослин і застосування біодинамічних препаратів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Даний метод розглядає все живе як добре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збалансоване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ціле в масштабах не тільки зе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мних, а й ко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смічних взаємозв’язків. Він ви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ходить з ви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знання впливу Місяця і зірок на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розвиток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рослин, пов’язуючи його з поло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женням 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бесних тіл. </w:t>
      </w:r>
      <w:r>
        <w:rPr>
          <w:rFonts w:ascii="Times New Roman" w:eastAsia="Times#20New#20Roman" w:hAnsi="Times New Roman"/>
          <w:sz w:val="28"/>
          <w:szCs w:val="28"/>
          <w:lang w:val="uk-UA"/>
        </w:rPr>
        <w:lastRenderedPageBreak/>
        <w:t xml:space="preserve">Рудольф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Штейнер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по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клав почат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ок руху, названого антропософі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єю (</w:t>
      </w:r>
      <w:proofErr w:type="spellStart"/>
      <w:r w:rsidRPr="00D9510B">
        <w:rPr>
          <w:rFonts w:ascii="Times New Roman" w:eastAsia="Times#20New#20Roman" w:hAnsi="Times New Roman"/>
          <w:i/>
          <w:sz w:val="28"/>
          <w:szCs w:val="28"/>
          <w:lang w:val="uk-UA"/>
        </w:rPr>
        <w:t>Arthropods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–людина, </w:t>
      </w:r>
      <w:proofErr w:type="spellStart"/>
      <w:r w:rsidRPr="00D9510B">
        <w:rPr>
          <w:rFonts w:ascii="Times New Roman" w:eastAsia="Times#20New#20Roman" w:hAnsi="Times New Roman"/>
          <w:i/>
          <w:sz w:val="28"/>
          <w:szCs w:val="28"/>
          <w:lang w:val="uk-UA"/>
        </w:rPr>
        <w:t>Sophia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– здоровий глузд).</w:t>
      </w:r>
    </w:p>
    <w:p w:rsidR="003C42B6" w:rsidRPr="00517821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Органіч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не землеробство засноване на те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оріях X.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Руша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і X. Міллера. Найбільш по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ширене 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еред фермерів Швеції, Швейцарії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та інших кр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аїн. В основі даної системи ле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жить прагн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ення до створення живого і здо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рового ґрун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тового покриву шляхом підт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римки на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високому, рівні діяльності його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мікрофлори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. Господарство розглядається як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єдиний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організм, в якому налагоджений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ол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ообіг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 циклічність поживних речовин.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Воно повинно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ґрунтуватися на принципах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балан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су поживних речовин, наслідуючи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природні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біоекосистеми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. Передбачається,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що поля які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довгий час зайняті рослинністю,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містять по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жнивні залишки, що закладаються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у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верхній шар ґрунту, в сівозміні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обов’язковий обробіток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бобово</w:t>
      </w:r>
      <w:proofErr w:type="spellEnd"/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зла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кових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травос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умішей. Дозволено застосовувати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тільки орга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нічні (гній, сидерати) та деякі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повільноді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ючі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мінеральні добрива, природ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ного поход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ження (томасшлак, калімагнезія,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базальтовий пил). Таким чином, удобрюють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не рослину,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а ґрунт, з якого виростуть здо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рові рослин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и. Зазначені прийоми в поєднан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ні з др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ібною обробкою ґрунту створюють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сприятливі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умови для розвитку мікрооргані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змів. Розроб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лено навіть спеціальний тест на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свіжіст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ь ґрунту за складом мікрофлори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Екологічне виробництво і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біоінтенсивне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міні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земле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робство відрізняються від попе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редніх 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им, що вони допускають застосу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вання в обм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ежених кількостях хімічних пес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тицидів і м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інеральних добрив. Дані системи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передбач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ають за можливе використовувати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пестициди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для підтримки високих і сталих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врожаїв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без зниження якості отримуваної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продукції.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Основною функцією всіх наведе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них систе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м є створення стійкого розвитку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сільського г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осподарства, що забезпечує зро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стаюче 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аселення повноцінними продукта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ми харчування.</w:t>
      </w:r>
    </w:p>
    <w:p w:rsidR="003C42B6" w:rsidRPr="00C26972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Екологобезпечні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технології сільськогосподарськог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 виробництва засновані на ско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роченні або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повній відмові від синтетичних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мінеральних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добрив, засобів захисту рослин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і максима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льному використанні біологічних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фактор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ів підвищення родючості ґрунту,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зниження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хвороб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, шкідників і бур’янів та інших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одів, що не роблять негативного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впливу 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 природу, але поліпшують умови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формуванн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я врожаю (раціональні сівозміни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 багаторіч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ними травами й бобовими культу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рами, внес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ення органічних добрив, сидера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льні культу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ри (поукісні та пожнивні), під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вищення конк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урентної спроможності обро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люваних рослин щодо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бур’янів і ін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ших шкідливих організмів, а та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кож викори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стання механічних і біологічних прийомів їх пригнічення)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 ць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ому враховується і те, що скоро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чення застосування штучних засоб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ів хіміза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ції призве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де до зменшення їх виробництва,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що,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свою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чергу, позитивно позначиться на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екологічній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обстановці шляхом зменшен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ня шкідли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вих викидів і скоротить витрати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невідновлюваних енергетичних ресурсів.</w:t>
      </w:r>
    </w:p>
    <w:p w:rsidR="003C42B6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Альтернативні технології виробництва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направлені на: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7A1D87">
        <w:rPr>
          <w:rFonts w:ascii="Times New Roman" w:eastAsia="Times#20New#20Roman" w:hAnsi="Times New Roman"/>
          <w:sz w:val="28"/>
          <w:szCs w:val="28"/>
          <w:lang w:val="uk-UA"/>
        </w:rPr>
        <w:t>збере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ження і можливе підвищення родю</w:t>
      </w: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чості ґрунту;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вирощування здорових рослин і тварин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без хімічних засобів і фуражних добавок;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lastRenderedPageBreak/>
        <w:t>виробництво фізіологічно повноцінних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продуктів у достатній кількості, високої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якості та за доступними цінами;</w:t>
      </w:r>
    </w:p>
    <w:p w:rsidR="003C42B6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мінімальне споживання невідновлюваних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природних ресурсів;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</w:p>
    <w:p w:rsidR="003C42B6" w:rsidRPr="00EF09E0" w:rsidRDefault="003C42B6" w:rsidP="003C42B6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24FD3">
        <w:rPr>
          <w:rFonts w:ascii="Times New Roman" w:eastAsia="Times#20New#20Roman" w:hAnsi="Times New Roman"/>
          <w:sz w:val="28"/>
          <w:szCs w:val="28"/>
          <w:lang w:val="uk-UA"/>
        </w:rPr>
        <w:t>ство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рення безпечного середовища проживання.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 останні 10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15 років екологічне сільське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господарств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 в усьому світі стає все більш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популярни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м. Досить сказати, що Міжнарод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 Федер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ація Руху за Органічне Сільське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Господ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арство (IFOAM) об’єднує близько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800 організацій із понад 100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країн (IFOAM,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2005). 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Основоположним для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екологобезпечних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технологій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виробництва є те, що продуктив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ність вир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обництва безпосередньо залежить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від родючо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сті ґрунту. Родючі й біологічно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активні ґр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унти забезпечують рослинам дос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татню кількість елементів живлення для 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п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тимального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росту і розвитку, а також допо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магає зве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сти до мінімуму можливий збиток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від бур’янів, шкідників і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хвороб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 екологічному сільському господарстві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створюється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така екосистема, яка забезпечує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стабільне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виробництво продукції, успішне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контролюван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ня чисельності бур’янів, шкід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ників і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хвор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об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>, підтримує генетичну і видо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ву різном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анітність життєвих форм за допо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могою утилі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зації продуктів життєдіяльності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рослин і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тварин, за допомогою сівозміни,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регулю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ванням водного режиму, системою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обробки ґрунту і 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технологіями обробітку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культурних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рослин. Родючість ґрунту збері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гається 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бо поліпшується системою в якій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оптимізована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біологічна активність, а також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забезпече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но необхідну кількість і якість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елементів живлення.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Важл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ивою метою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екологобезпечних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тех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нологій в сільському госп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одарстві є еконо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мія енер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гії. Враховуючи обмежені запаси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нафти (д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ля виробництва азотних добрив 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засобів захи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сту рослин) і фосфатів, для 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сягнення с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табільності сільськогосподарсь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кого виро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бництва необхідно якомога більш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економно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витрачати ці ресурси.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Для хімі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чного синтезу 1 кг азотних доб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рив потрі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бно 77700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кДж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викопної енергії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.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Ця енергія заощаджується, якщо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використов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увати не синтетичні азотні доб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рива, 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утворений природним чином азот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 вирощ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уванні зернобобових культур за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вдяки їх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ньому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си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мбіозу з бульбочковими бактері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ями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та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сонячної енергії.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При комплексному підході до питання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про витрача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ння енергії має враховуватися 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якість вод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и в річках, забруднених стоками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хіміко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син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тетичного виробництва, ґрунтові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води, які можуть бути забруднені ні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тратами й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proofErr w:type="spellStart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т.д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. </w:t>
      </w:r>
    </w:p>
    <w:p w:rsidR="003C42B6" w:rsidRPr="00B852AA" w:rsidRDefault="003C42B6" w:rsidP="003C42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#20New#20Roman" w:hAnsi="Times New Roman"/>
          <w:sz w:val="28"/>
          <w:szCs w:val="28"/>
          <w:lang w:val="uk-UA"/>
        </w:rPr>
      </w:pP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Іншою дуже важливою ме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тою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екологобе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зпечних</w:t>
      </w:r>
      <w:proofErr w:type="spellEnd"/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 т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ехнологій є максимально замкну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тий виробн</w:t>
      </w:r>
      <w:r>
        <w:rPr>
          <w:rFonts w:ascii="Times New Roman" w:eastAsia="Times#20New#20Roman" w:hAnsi="Times New Roman"/>
          <w:sz w:val="28"/>
          <w:szCs w:val="28"/>
          <w:lang w:val="uk-UA"/>
        </w:rPr>
        <w:t>ичий цикл. Ідея замкнутого цик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лу в госпо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дарстві є як екологічним, так і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економі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чним принципом. Економія витрат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завдяки ско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роченню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закупівель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насіння, до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брив, засобів захисту рослин, корм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ів поміт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но познач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ається на економіці екологічних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підприємств</w:t>
      </w:r>
      <w:r w:rsidRPr="00B852AA">
        <w:rPr>
          <w:rFonts w:ascii="Times New Roman" w:eastAsia="TimesNewRomanPSMT" w:hAnsi="Times New Roman"/>
          <w:sz w:val="28"/>
          <w:szCs w:val="28"/>
          <w:lang w:val="uk-UA"/>
        </w:rPr>
        <w:t>.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Виробни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цтво продукції, високоякісної з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точки зору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фізіології харчування, є основ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ним завд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анням </w:t>
      </w:r>
      <w:proofErr w:type="spellStart"/>
      <w:r>
        <w:rPr>
          <w:rFonts w:ascii="Times New Roman" w:eastAsia="Times#20New#20Roman" w:hAnsi="Times New Roman"/>
          <w:sz w:val="28"/>
          <w:szCs w:val="28"/>
          <w:lang w:val="uk-UA"/>
        </w:rPr>
        <w:t>екологобезпечних</w:t>
      </w:r>
      <w:proofErr w:type="spellEnd"/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 техноло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гій в сіль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ськогосподарському виробництві.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Якість даної продукції обумо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влено не тільки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відсутні</w:t>
      </w:r>
      <w:r>
        <w:rPr>
          <w:rFonts w:ascii="Times New Roman" w:eastAsia="Times#20New#20Roman" w:hAnsi="Times New Roman"/>
          <w:sz w:val="28"/>
          <w:szCs w:val="28"/>
          <w:lang w:val="uk-UA"/>
        </w:rPr>
        <w:t xml:space="preserve">стю в ній залишкових кількостей 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 xml:space="preserve">шкідливих </w:t>
      </w:r>
      <w:r>
        <w:rPr>
          <w:rFonts w:ascii="Times New Roman" w:eastAsia="Times#20New#20Roman" w:hAnsi="Times New Roman"/>
          <w:sz w:val="28"/>
          <w:szCs w:val="28"/>
          <w:lang w:val="uk-UA"/>
        </w:rPr>
        <w:t>речовин, але і підвищеним вміс</w:t>
      </w:r>
      <w:r w:rsidRPr="00B852AA">
        <w:rPr>
          <w:rFonts w:ascii="Times New Roman" w:eastAsia="Times#20New#20Roman" w:hAnsi="Times New Roman"/>
          <w:sz w:val="28"/>
          <w:szCs w:val="28"/>
          <w:lang w:val="uk-UA"/>
        </w:rPr>
        <w:t>том цінних інгредієнтів.</w:t>
      </w:r>
    </w:p>
    <w:p w:rsidR="00740078" w:rsidRPr="003C42B6" w:rsidRDefault="00740078">
      <w:pPr>
        <w:rPr>
          <w:lang w:val="uk-UA"/>
        </w:rPr>
      </w:pPr>
      <w:bookmarkStart w:id="0" w:name="_GoBack"/>
      <w:bookmarkEnd w:id="0"/>
    </w:p>
    <w:sectPr w:rsidR="00740078" w:rsidRPr="003C4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#20New#20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154E4"/>
    <w:multiLevelType w:val="hybridMultilevel"/>
    <w:tmpl w:val="0D303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010B8"/>
    <w:multiLevelType w:val="hybridMultilevel"/>
    <w:tmpl w:val="F8D0ED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68"/>
    <w:rsid w:val="003C42B6"/>
    <w:rsid w:val="00740078"/>
    <w:rsid w:val="00D8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34E3F-AA37-4618-811B-420836FE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B6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42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3C42B6"/>
    <w:pPr>
      <w:ind w:left="720"/>
      <w:contextualSpacing/>
    </w:pPr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9209</Words>
  <Characters>5250</Characters>
  <Application>Microsoft Office Word</Application>
  <DocSecurity>0</DocSecurity>
  <Lines>43</Lines>
  <Paragraphs>28</Paragraphs>
  <ScaleCrop>false</ScaleCrop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2020-03-16T15:39:00Z</dcterms:created>
  <dcterms:modified xsi:type="dcterms:W3CDTF">2020-03-16T15:39:00Z</dcterms:modified>
</cp:coreProperties>
</file>