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065" w:rsidRDefault="00FA4065"/>
    <w:p w:rsidR="00FA4065" w:rsidRPr="00FA4065" w:rsidRDefault="00FA4065" w:rsidP="00FA4065"/>
    <w:p w:rsidR="00FA4065" w:rsidRPr="00FA4065" w:rsidRDefault="00FA4065" w:rsidP="00FA4065"/>
    <w:p w:rsidR="00FA4065" w:rsidRPr="00FA4065" w:rsidRDefault="00FA4065" w:rsidP="00FA4065"/>
    <w:p w:rsidR="00FA4065" w:rsidRPr="00FA4065" w:rsidRDefault="00FA4065" w:rsidP="00FA4065"/>
    <w:p w:rsidR="00FA4065" w:rsidRPr="00FA4065" w:rsidRDefault="00FA4065" w:rsidP="00FA4065"/>
    <w:p w:rsidR="00FA4065" w:rsidRDefault="00FA4065" w:rsidP="006A08AB">
      <w:pPr>
        <w:jc w:val="center"/>
      </w:pPr>
    </w:p>
    <w:p w:rsidR="00FA4065" w:rsidRDefault="00FA4065" w:rsidP="006A08AB">
      <w:pPr>
        <w:tabs>
          <w:tab w:val="left" w:pos="1380"/>
        </w:tabs>
        <w:jc w:val="center"/>
        <w:rPr>
          <w:b/>
          <w:sz w:val="52"/>
          <w:szCs w:val="52"/>
          <w:lang w:val="uk-UA"/>
        </w:rPr>
      </w:pPr>
      <w:r w:rsidRPr="00FA4065">
        <w:rPr>
          <w:b/>
          <w:sz w:val="52"/>
          <w:szCs w:val="52"/>
          <w:lang w:val="uk-UA"/>
        </w:rPr>
        <w:t>МЕТОДИЧН</w:t>
      </w:r>
      <w:r w:rsidR="004964B7">
        <w:rPr>
          <w:b/>
          <w:sz w:val="52"/>
          <w:szCs w:val="52"/>
          <w:lang w:val="uk-UA"/>
        </w:rPr>
        <w:t>І ВКАЗІВКИ ДО</w:t>
      </w:r>
      <w:r w:rsidRPr="00FA4065">
        <w:rPr>
          <w:b/>
          <w:sz w:val="52"/>
          <w:szCs w:val="52"/>
          <w:lang w:val="uk-UA"/>
        </w:rPr>
        <w:t xml:space="preserve"> ПРОВЕДЕННЯ ЛАБОРАТОРНИХ РОБІТ</w:t>
      </w:r>
    </w:p>
    <w:p w:rsidR="006A08AB" w:rsidRDefault="006A08AB" w:rsidP="006A08AB">
      <w:pPr>
        <w:tabs>
          <w:tab w:val="left" w:pos="1380"/>
        </w:tabs>
        <w:jc w:val="center"/>
        <w:rPr>
          <w:b/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>з навчальної дисципліни «Системний аналіз якості довкілля»</w:t>
      </w:r>
    </w:p>
    <w:p w:rsidR="00FA4065" w:rsidRDefault="00FA4065" w:rsidP="00FA4065">
      <w:pPr>
        <w:tabs>
          <w:tab w:val="left" w:pos="3135"/>
        </w:tabs>
        <w:rPr>
          <w:b/>
          <w:sz w:val="28"/>
          <w:szCs w:val="28"/>
          <w:lang w:val="uk-UA"/>
        </w:rPr>
      </w:pPr>
      <w:r>
        <w:rPr>
          <w:sz w:val="52"/>
          <w:szCs w:val="52"/>
          <w:lang w:val="uk-UA"/>
        </w:rPr>
        <w:tab/>
      </w:r>
      <w:r w:rsidRPr="00FA4065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електронний варіант)</w:t>
      </w:r>
    </w:p>
    <w:p w:rsidR="00FA4065" w:rsidRPr="00FA4065" w:rsidRDefault="00FA4065" w:rsidP="00FA4065">
      <w:pPr>
        <w:rPr>
          <w:sz w:val="28"/>
          <w:szCs w:val="28"/>
          <w:lang w:val="uk-UA"/>
        </w:rPr>
      </w:pPr>
    </w:p>
    <w:p w:rsidR="00FA4065" w:rsidRPr="00FA4065" w:rsidRDefault="00FA4065" w:rsidP="00FA4065">
      <w:pPr>
        <w:rPr>
          <w:sz w:val="28"/>
          <w:szCs w:val="28"/>
          <w:lang w:val="uk-UA"/>
        </w:rPr>
      </w:pPr>
    </w:p>
    <w:p w:rsidR="00FA4065" w:rsidRPr="00FA4065" w:rsidRDefault="00FA4065" w:rsidP="00FA4065">
      <w:pPr>
        <w:rPr>
          <w:sz w:val="28"/>
          <w:szCs w:val="28"/>
          <w:lang w:val="uk-UA"/>
        </w:rPr>
      </w:pPr>
    </w:p>
    <w:p w:rsidR="00FA4065" w:rsidRPr="00FA4065" w:rsidRDefault="00FA4065" w:rsidP="00FA4065">
      <w:pPr>
        <w:rPr>
          <w:sz w:val="28"/>
          <w:szCs w:val="28"/>
          <w:lang w:val="uk-UA"/>
        </w:rPr>
      </w:pPr>
    </w:p>
    <w:p w:rsidR="00FA4065" w:rsidRPr="00FA4065" w:rsidRDefault="00FA4065" w:rsidP="00FA4065">
      <w:pPr>
        <w:rPr>
          <w:sz w:val="28"/>
          <w:szCs w:val="28"/>
          <w:lang w:val="uk-UA"/>
        </w:rPr>
      </w:pPr>
    </w:p>
    <w:p w:rsidR="00FA4065" w:rsidRPr="00FA4065" w:rsidRDefault="00FA4065" w:rsidP="00FA4065">
      <w:pPr>
        <w:rPr>
          <w:sz w:val="28"/>
          <w:szCs w:val="28"/>
          <w:lang w:val="uk-UA"/>
        </w:rPr>
      </w:pPr>
    </w:p>
    <w:p w:rsidR="00FA4065" w:rsidRPr="00FA4065" w:rsidRDefault="00FA4065" w:rsidP="00FA4065">
      <w:pPr>
        <w:rPr>
          <w:sz w:val="28"/>
          <w:szCs w:val="28"/>
          <w:lang w:val="uk-UA"/>
        </w:rPr>
      </w:pPr>
    </w:p>
    <w:p w:rsidR="00FA4065" w:rsidRPr="00FA4065" w:rsidRDefault="00FA4065" w:rsidP="00FA4065">
      <w:pPr>
        <w:rPr>
          <w:sz w:val="28"/>
          <w:szCs w:val="28"/>
          <w:lang w:val="uk-UA"/>
        </w:rPr>
      </w:pPr>
    </w:p>
    <w:p w:rsidR="00FA4065" w:rsidRPr="00FA4065" w:rsidRDefault="00FA4065" w:rsidP="00FA4065">
      <w:pPr>
        <w:rPr>
          <w:sz w:val="28"/>
          <w:szCs w:val="28"/>
          <w:lang w:val="uk-UA"/>
        </w:rPr>
      </w:pPr>
    </w:p>
    <w:p w:rsidR="00FA4065" w:rsidRDefault="00FA4065" w:rsidP="00FA4065">
      <w:pPr>
        <w:rPr>
          <w:sz w:val="28"/>
          <w:szCs w:val="28"/>
          <w:lang w:val="uk-UA"/>
        </w:rPr>
      </w:pPr>
    </w:p>
    <w:p w:rsidR="00365BA9" w:rsidRDefault="00FA4065" w:rsidP="00FA4065">
      <w:pPr>
        <w:tabs>
          <w:tab w:val="left" w:pos="61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Укладач</w:t>
      </w:r>
    </w:p>
    <w:p w:rsidR="00FA4065" w:rsidRDefault="00FA4065" w:rsidP="00FA4065">
      <w:pPr>
        <w:tabs>
          <w:tab w:val="left" w:pos="610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доц. </w:t>
      </w:r>
      <w:proofErr w:type="spellStart"/>
      <w:r>
        <w:rPr>
          <w:sz w:val="28"/>
          <w:szCs w:val="28"/>
          <w:lang w:val="uk-UA"/>
        </w:rPr>
        <w:t>Чаусовський</w:t>
      </w:r>
      <w:proofErr w:type="spellEnd"/>
      <w:r>
        <w:rPr>
          <w:sz w:val="28"/>
          <w:szCs w:val="28"/>
          <w:lang w:val="uk-UA"/>
        </w:rPr>
        <w:t xml:space="preserve"> Г.О.</w:t>
      </w:r>
    </w:p>
    <w:p w:rsidR="00FA4065" w:rsidRPr="00FA4065" w:rsidRDefault="00FA4065" w:rsidP="00FA4065">
      <w:pPr>
        <w:rPr>
          <w:sz w:val="28"/>
          <w:szCs w:val="28"/>
          <w:lang w:val="uk-UA"/>
        </w:rPr>
      </w:pPr>
    </w:p>
    <w:p w:rsidR="00FA4065" w:rsidRPr="00FA4065" w:rsidRDefault="00FA4065" w:rsidP="00FA4065">
      <w:pPr>
        <w:rPr>
          <w:sz w:val="28"/>
          <w:szCs w:val="28"/>
          <w:lang w:val="uk-UA"/>
        </w:rPr>
      </w:pPr>
    </w:p>
    <w:p w:rsidR="00FA4065" w:rsidRDefault="00FA4065" w:rsidP="00FA4065">
      <w:pPr>
        <w:tabs>
          <w:tab w:val="left" w:pos="3420"/>
          <w:tab w:val="center" w:pos="4677"/>
          <w:tab w:val="left" w:pos="57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2017р.</w:t>
      </w:r>
      <w:r>
        <w:rPr>
          <w:sz w:val="28"/>
          <w:szCs w:val="28"/>
          <w:lang w:val="uk-UA"/>
        </w:rPr>
        <w:tab/>
      </w:r>
    </w:p>
    <w:p w:rsidR="00447C0E" w:rsidRDefault="00FA4065" w:rsidP="00447C0E">
      <w:pPr>
        <w:tabs>
          <w:tab w:val="left" w:pos="3420"/>
          <w:tab w:val="center" w:pos="4677"/>
          <w:tab w:val="left" w:pos="57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Робочою програмою  навчальної дисципліни «Системний аналіз якості навколишнього середовища» передбачено проведення </w:t>
      </w:r>
      <w:proofErr w:type="spellStart"/>
      <w:r>
        <w:rPr>
          <w:sz w:val="28"/>
          <w:szCs w:val="28"/>
          <w:lang w:val="uk-UA"/>
        </w:rPr>
        <w:t>слідуючих</w:t>
      </w:r>
      <w:proofErr w:type="spellEnd"/>
      <w:r>
        <w:rPr>
          <w:sz w:val="28"/>
          <w:szCs w:val="28"/>
          <w:lang w:val="uk-UA"/>
        </w:rPr>
        <w:t xml:space="preserve"> лабораторних робіт:</w:t>
      </w:r>
    </w:p>
    <w:p w:rsidR="00FA4065" w:rsidRPr="00FA4065" w:rsidRDefault="00FA4065" w:rsidP="00447C0E">
      <w:pPr>
        <w:tabs>
          <w:tab w:val="left" w:pos="3420"/>
          <w:tab w:val="center" w:pos="4677"/>
          <w:tab w:val="left" w:pos="5700"/>
        </w:tabs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FA4065">
        <w:rPr>
          <w:b/>
          <w:sz w:val="28"/>
          <w:szCs w:val="28"/>
          <w:lang w:val="uk-UA"/>
        </w:rPr>
        <w:t>Лабораторні роботи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2127"/>
      </w:tblGrid>
      <w:tr w:rsidR="00FA4065" w:rsidRPr="00FA4065" w:rsidTr="000868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№</w:t>
            </w:r>
          </w:p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.Назва теми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Кількість</w:t>
            </w:r>
          </w:p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годин</w:t>
            </w:r>
          </w:p>
        </w:tc>
      </w:tr>
      <w:tr w:rsidR="00FA4065" w:rsidRPr="00FA4065" w:rsidTr="0008680D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447C0E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proofErr w:type="spellStart"/>
            <w:r w:rsidRPr="00447C0E">
              <w:rPr>
                <w:rFonts w:ascii="Times New Roman" w:eastAsia="Times New Roman" w:hAnsi="Times New Roman" w:cs="Times New Roman"/>
                <w:b/>
                <w:lang w:eastAsia="ru-RU"/>
              </w:rPr>
              <w:t>Розділ</w:t>
            </w:r>
            <w:proofErr w:type="spellEnd"/>
            <w:r w:rsidRPr="00447C0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1. </w:t>
            </w:r>
            <w:r w:rsidRPr="00447C0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Теоретичні основи, інструменти та методи системного аналізу якості навколишнього середовища. Оцінка стану та якості природних та </w:t>
            </w:r>
            <w:proofErr w:type="spellStart"/>
            <w:r w:rsidRPr="00447C0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антропогенно</w:t>
            </w:r>
            <w:proofErr w:type="spellEnd"/>
            <w:r w:rsidRPr="00447C0E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-змінених екосистем.</w:t>
            </w:r>
          </w:p>
          <w:p w:rsidR="00FA4065" w:rsidRPr="00FA4065" w:rsidRDefault="00FA4065" w:rsidP="0008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</w:p>
        </w:tc>
      </w:tr>
      <w:tr w:rsidR="00FA4065" w:rsidRPr="00FA4065" w:rsidTr="000868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Елементи загальної теорії систем. Системна організація матеріального світу.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  <w:tr w:rsidR="00FA4065" w:rsidRPr="00FA4065" w:rsidTr="000868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Самоорганізація природних систем.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  <w:tr w:rsidR="00FA4065" w:rsidRPr="00FA4065" w:rsidTr="000868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Структура, мета та завдання системного аналізу якості навколишнього середовища.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  <w:tr w:rsidR="00FA4065" w:rsidRPr="00FA4065" w:rsidTr="000868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Застосування методів та інструментів в системному аналізі.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  <w:tr w:rsidR="00FA4065" w:rsidRPr="00FA4065" w:rsidTr="000868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Багатокритеріальний аналіз для ефективних геополітичних, екологічно-орієнтованих природоохоронних рішень.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  <w:tr w:rsidR="00FA4065" w:rsidRPr="00FA4065" w:rsidTr="0008680D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ru-RU"/>
              </w:rPr>
            </w:pPr>
            <w:proofErr w:type="spellStart"/>
            <w:r w:rsidRPr="00FA406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Розділ</w:t>
            </w:r>
            <w:proofErr w:type="spellEnd"/>
            <w:r w:rsidRPr="00FA406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2</w:t>
            </w: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. </w:t>
            </w:r>
            <w:r w:rsidRPr="00FA406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ru-RU"/>
              </w:rPr>
              <w:t>Методи забезпечення якості навколишнього середовища</w:t>
            </w:r>
            <w:r w:rsidRPr="00FA406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.</w:t>
            </w:r>
            <w:r w:rsidRPr="00FA406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ru-RU"/>
              </w:rPr>
              <w:t xml:space="preserve"> </w:t>
            </w:r>
          </w:p>
          <w:p w:rsidR="00FA4065" w:rsidRPr="00FA4065" w:rsidRDefault="00FA4065" w:rsidP="0008680D">
            <w:pPr>
              <w:tabs>
                <w:tab w:val="left" w:pos="-2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ru-RU"/>
              </w:rPr>
            </w:pPr>
            <w:r w:rsidRPr="00FA4065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ru-RU"/>
              </w:rPr>
              <w:t xml:space="preserve">  </w:t>
            </w:r>
          </w:p>
        </w:tc>
      </w:tr>
      <w:tr w:rsidR="00FA4065" w:rsidRPr="00FA4065" w:rsidTr="000868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hd w:val="clear" w:color="auto" w:fill="FFFFFF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Методологічні принципи захисту об’єктів навколишнього середовища. Екологізація антропогенної діяльності.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  <w:tr w:rsidR="00FA4065" w:rsidRPr="00FA4065" w:rsidTr="000868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hd w:val="clear" w:color="auto" w:fill="FFFFFF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Оцінка впливу на навколишнє середовище.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  <w:tr w:rsidR="00FA4065" w:rsidRPr="00FA4065" w:rsidTr="000868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Екологічне проектування та застосування природоохоронних технологій. Методи контролю та ефективності природоохоронних технологій.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  <w:tr w:rsidR="00FA4065" w:rsidRPr="00FA4065" w:rsidTr="000868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 xml:space="preserve">Принципи організації </w:t>
            </w:r>
            <w:proofErr w:type="spellStart"/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екологоорієнтованих</w:t>
            </w:r>
            <w:proofErr w:type="spellEnd"/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 xml:space="preserve"> форм рекреації та оздоровлення. Особливості використання і охорони об'єктів природно-заповідного фонду України.</w:t>
            </w:r>
            <w:r w:rsidRPr="00FA4065">
              <w:rPr>
                <w:rFonts w:ascii="Times New Roman" w:eastAsia="Times New Roman" w:hAnsi="Times New Roman" w:cs="Times New Roman"/>
                <w:i/>
                <w:sz w:val="32"/>
                <w:szCs w:val="32"/>
                <w:lang w:val="uk-UA"/>
              </w:rPr>
              <w:t xml:space="preserve"> </w:t>
            </w: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Порядок створення й оголошення територій та об'єктів ПЗФ України.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  <w:tr w:rsidR="00FA4065" w:rsidRPr="00FA4065" w:rsidTr="000868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Вдосконалення системи екологічного управління. Органи управління природокористуванням. Зменшення інтегрального деструктивного впливу виробничої сфери на довкілля.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065" w:rsidRPr="00FA4065" w:rsidRDefault="00FA4065" w:rsidP="00086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</w:pPr>
            <w:r w:rsidRPr="00FA4065">
              <w:rPr>
                <w:rFonts w:ascii="Times New Roman" w:eastAsia="Times New Roman" w:hAnsi="Times New Roman" w:cs="Times New Roman"/>
                <w:sz w:val="32"/>
                <w:szCs w:val="32"/>
                <w:lang w:val="uk-UA"/>
              </w:rPr>
              <w:t>2</w:t>
            </w:r>
          </w:p>
        </w:tc>
      </w:tr>
    </w:tbl>
    <w:p w:rsidR="00447C0E" w:rsidRDefault="00447C0E" w:rsidP="00FA4065">
      <w:pPr>
        <w:tabs>
          <w:tab w:val="left" w:pos="3105"/>
        </w:tabs>
        <w:jc w:val="center"/>
        <w:rPr>
          <w:b/>
          <w:sz w:val="32"/>
          <w:szCs w:val="32"/>
          <w:lang w:val="uk-UA"/>
        </w:rPr>
      </w:pPr>
    </w:p>
    <w:p w:rsidR="00FA4065" w:rsidRDefault="00FA4065" w:rsidP="00FA4065">
      <w:pPr>
        <w:tabs>
          <w:tab w:val="left" w:pos="3105"/>
        </w:tabs>
        <w:jc w:val="center"/>
        <w:rPr>
          <w:b/>
          <w:sz w:val="32"/>
          <w:szCs w:val="32"/>
          <w:lang w:val="uk-UA"/>
        </w:rPr>
      </w:pPr>
      <w:r w:rsidRPr="00FA4065">
        <w:rPr>
          <w:b/>
          <w:sz w:val="32"/>
          <w:szCs w:val="32"/>
          <w:lang w:val="uk-UA"/>
        </w:rPr>
        <w:t>Алгоритми проведення лабораторних робіт</w:t>
      </w:r>
      <w:r>
        <w:rPr>
          <w:b/>
          <w:sz w:val="32"/>
          <w:szCs w:val="32"/>
          <w:lang w:val="uk-UA"/>
        </w:rPr>
        <w:t>:</w:t>
      </w:r>
    </w:p>
    <w:p w:rsidR="00447C0E" w:rsidRDefault="00447C0E" w:rsidP="00FA4065">
      <w:pPr>
        <w:tabs>
          <w:tab w:val="left" w:pos="3105"/>
        </w:tabs>
        <w:jc w:val="center"/>
        <w:rPr>
          <w:b/>
          <w:sz w:val="32"/>
          <w:szCs w:val="32"/>
          <w:lang w:val="uk-UA"/>
        </w:rPr>
      </w:pPr>
    </w:p>
    <w:p w:rsidR="009C3830" w:rsidRDefault="009C3830" w:rsidP="009C3830">
      <w:pPr>
        <w:tabs>
          <w:tab w:val="left" w:pos="3105"/>
        </w:tabs>
        <w:rPr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-</w:t>
      </w:r>
      <w:r w:rsidRPr="009C3830">
        <w:rPr>
          <w:sz w:val="32"/>
          <w:szCs w:val="32"/>
          <w:lang w:val="uk-UA"/>
        </w:rPr>
        <w:t>обговорення теоретичних питань</w:t>
      </w:r>
      <w:r>
        <w:rPr>
          <w:sz w:val="32"/>
          <w:szCs w:val="32"/>
          <w:lang w:val="uk-UA"/>
        </w:rPr>
        <w:t xml:space="preserve"> по тематиці лабораторної роботи;</w:t>
      </w:r>
    </w:p>
    <w:p w:rsidR="00FA4065" w:rsidRDefault="009C3830" w:rsidP="009C3830">
      <w:pPr>
        <w:tabs>
          <w:tab w:val="left" w:pos="310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-здійснення інструментальних прийомів екологічного моніторингу</w:t>
      </w:r>
    </w:p>
    <w:p w:rsidR="009C3830" w:rsidRDefault="009C3830" w:rsidP="009C3830">
      <w:pPr>
        <w:tabs>
          <w:tab w:val="left" w:pos="310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з урахуванням тематики лабораторної роботи;</w:t>
      </w:r>
    </w:p>
    <w:p w:rsidR="009C3830" w:rsidRDefault="009C3830" w:rsidP="009C3830">
      <w:pPr>
        <w:tabs>
          <w:tab w:val="left" w:pos="310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-побудова когнітивних моделей, які характеризують джерело екологічного забруднення довкілля;</w:t>
      </w:r>
    </w:p>
    <w:p w:rsidR="009C3830" w:rsidRDefault="009C3830" w:rsidP="009C3830">
      <w:pPr>
        <w:tabs>
          <w:tab w:val="left" w:pos="310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</w:t>
      </w:r>
      <w:proofErr w:type="spellStart"/>
      <w:r>
        <w:rPr>
          <w:sz w:val="32"/>
          <w:szCs w:val="32"/>
          <w:lang w:val="uk-UA"/>
        </w:rPr>
        <w:t>обов</w:t>
      </w:r>
      <w:proofErr w:type="spellEnd"/>
      <w:r w:rsidRPr="009C3830">
        <w:rPr>
          <w:sz w:val="32"/>
          <w:szCs w:val="32"/>
        </w:rPr>
        <w:t>’</w:t>
      </w:r>
      <w:proofErr w:type="spellStart"/>
      <w:r>
        <w:rPr>
          <w:sz w:val="32"/>
          <w:szCs w:val="32"/>
          <w:lang w:val="uk-UA"/>
        </w:rPr>
        <w:t>язкові</w:t>
      </w:r>
      <w:proofErr w:type="spellEnd"/>
      <w:r>
        <w:rPr>
          <w:sz w:val="32"/>
          <w:szCs w:val="32"/>
          <w:lang w:val="uk-UA"/>
        </w:rPr>
        <w:t xml:space="preserve"> вимоги до когнітивної моделі:</w:t>
      </w:r>
    </w:p>
    <w:p w:rsidR="009C3830" w:rsidRDefault="009C3830" w:rsidP="009C3830">
      <w:pPr>
        <w:tabs>
          <w:tab w:val="left" w:pos="310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-узагальнена характеристика джерела екологічного забруднення;</w:t>
      </w:r>
    </w:p>
    <w:p w:rsidR="009C3830" w:rsidRDefault="009C3830" w:rsidP="009C3830">
      <w:pPr>
        <w:tabs>
          <w:tab w:val="left" w:pos="310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-комплексне відображення впливу джерела забруднення на інтегральні показники </w:t>
      </w:r>
      <w:proofErr w:type="spellStart"/>
      <w:r>
        <w:rPr>
          <w:sz w:val="32"/>
          <w:szCs w:val="32"/>
          <w:lang w:val="uk-UA"/>
        </w:rPr>
        <w:t>здоров</w:t>
      </w:r>
      <w:proofErr w:type="spellEnd"/>
      <w:r w:rsidRPr="009C3830">
        <w:rPr>
          <w:sz w:val="32"/>
          <w:szCs w:val="32"/>
        </w:rPr>
        <w:t>’</w:t>
      </w:r>
      <w:r>
        <w:rPr>
          <w:sz w:val="32"/>
          <w:szCs w:val="32"/>
          <w:lang w:val="uk-UA"/>
        </w:rPr>
        <w:t>я людини;</w:t>
      </w:r>
    </w:p>
    <w:p w:rsidR="009C3830" w:rsidRDefault="009C3830" w:rsidP="009C3830">
      <w:pPr>
        <w:tabs>
          <w:tab w:val="left" w:pos="310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-комплексне відображення оптимізації заходів організаційно-технічного характеру по мінімізації негативного впливу джерела забруднення на</w:t>
      </w:r>
      <w:r w:rsidR="006A08AB">
        <w:rPr>
          <w:sz w:val="32"/>
          <w:szCs w:val="32"/>
          <w:lang w:val="uk-UA"/>
        </w:rPr>
        <w:t xml:space="preserve"> </w:t>
      </w:r>
      <w:r w:rsidR="006A08AB">
        <w:rPr>
          <w:sz w:val="32"/>
          <w:szCs w:val="32"/>
          <w:lang w:val="uk-UA"/>
        </w:rPr>
        <w:t>інтегральні показники здоров</w:t>
      </w:r>
      <w:r w:rsidR="006A08AB" w:rsidRPr="006A08AB">
        <w:rPr>
          <w:sz w:val="32"/>
          <w:szCs w:val="32"/>
          <w:lang w:val="uk-UA"/>
        </w:rPr>
        <w:t>’</w:t>
      </w:r>
      <w:r w:rsidR="006A08AB">
        <w:rPr>
          <w:sz w:val="32"/>
          <w:szCs w:val="32"/>
          <w:lang w:val="uk-UA"/>
        </w:rPr>
        <w:t>я людини</w:t>
      </w:r>
      <w:r w:rsidR="006A08AB">
        <w:rPr>
          <w:sz w:val="32"/>
          <w:szCs w:val="32"/>
          <w:lang w:val="uk-UA"/>
        </w:rPr>
        <w:t xml:space="preserve"> та навколишнє середовище;</w:t>
      </w:r>
    </w:p>
    <w:p w:rsidR="006A08AB" w:rsidRDefault="006A08AB" w:rsidP="009C3830">
      <w:pPr>
        <w:tabs>
          <w:tab w:val="left" w:pos="310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-формування висновків, які повинні характеризувати роль когнітивних моделей в оптимізації організаційно-технічних заходів по мінімізації негативного антропогенного та техногенного впливу на навколишнє середовище;</w:t>
      </w:r>
    </w:p>
    <w:p w:rsidR="006A08AB" w:rsidRDefault="006A08AB" w:rsidP="009C3830">
      <w:pPr>
        <w:tabs>
          <w:tab w:val="left" w:pos="310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-формування рекомендацій по оптимізації вибору інженерних методів захисту навколишнього середовища;</w:t>
      </w:r>
    </w:p>
    <w:p w:rsidR="006A08AB" w:rsidRPr="009C3830" w:rsidRDefault="006A08AB" w:rsidP="009C3830">
      <w:pPr>
        <w:tabs>
          <w:tab w:val="left" w:pos="3105"/>
        </w:tabs>
        <w:rPr>
          <w:b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-проведення «мозкового штурму»</w:t>
      </w:r>
      <w:r w:rsidR="004964B7">
        <w:rPr>
          <w:sz w:val="32"/>
          <w:szCs w:val="32"/>
          <w:lang w:val="uk-UA"/>
        </w:rPr>
        <w:t xml:space="preserve"> , як одного з прийомів системного аналізу якості навколишнього середовища,</w:t>
      </w:r>
      <w:r>
        <w:rPr>
          <w:sz w:val="32"/>
          <w:szCs w:val="32"/>
          <w:lang w:val="uk-UA"/>
        </w:rPr>
        <w:t xml:space="preserve"> для оптимізації екологічних заходів превентивного характеру (по тематиці лабораторної роботи).</w:t>
      </w:r>
    </w:p>
    <w:p w:rsidR="00FA4065" w:rsidRDefault="00FA4065" w:rsidP="00FA4065">
      <w:pPr>
        <w:tabs>
          <w:tab w:val="left" w:pos="3105"/>
        </w:tabs>
        <w:jc w:val="center"/>
        <w:rPr>
          <w:b/>
          <w:sz w:val="32"/>
          <w:szCs w:val="32"/>
          <w:lang w:val="uk-UA"/>
        </w:rPr>
      </w:pPr>
    </w:p>
    <w:p w:rsidR="00447C0E" w:rsidRDefault="00447C0E" w:rsidP="00FA4065">
      <w:pPr>
        <w:tabs>
          <w:tab w:val="left" w:pos="3105"/>
        </w:tabs>
        <w:jc w:val="center"/>
        <w:rPr>
          <w:b/>
          <w:sz w:val="32"/>
          <w:szCs w:val="32"/>
          <w:lang w:val="uk-UA"/>
        </w:rPr>
      </w:pPr>
    </w:p>
    <w:p w:rsidR="00447C0E" w:rsidRDefault="00447C0E" w:rsidP="00FA4065">
      <w:pPr>
        <w:tabs>
          <w:tab w:val="left" w:pos="3105"/>
        </w:tabs>
        <w:jc w:val="center"/>
        <w:rPr>
          <w:b/>
          <w:sz w:val="32"/>
          <w:szCs w:val="32"/>
          <w:lang w:val="uk-UA"/>
        </w:rPr>
      </w:pPr>
    </w:p>
    <w:p w:rsidR="004964B7" w:rsidRDefault="004964B7" w:rsidP="00FA4065">
      <w:pPr>
        <w:tabs>
          <w:tab w:val="left" w:pos="3105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ПРИКЛАДИ ПОБУДОВИ КОГНІТИВНИХ МОДЕЛЕЙ НА ОСНОВІ </w:t>
      </w:r>
    </w:p>
    <w:p w:rsidR="004964B7" w:rsidRDefault="004964B7" w:rsidP="00FA4065">
      <w:pPr>
        <w:tabs>
          <w:tab w:val="left" w:pos="3105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ВИКОРИСТАННЯ МЕТОЛОГІЧНИХ ПІДХОДІВ СИСТЕМНОГО АНАЛІЗУ</w:t>
      </w:r>
    </w:p>
    <w:p w:rsidR="00FA4065" w:rsidRPr="00A337C9" w:rsidRDefault="004964B7" w:rsidP="00FA4065">
      <w:pPr>
        <w:tabs>
          <w:tab w:val="left" w:pos="3105"/>
        </w:tabs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ЯКОСТІ НАВКОЛИШНЬОГО СЕРДОВИЩА</w:t>
      </w:r>
    </w:p>
    <w:p w:rsidR="00FA4065" w:rsidRPr="00447C0E" w:rsidRDefault="004964B7" w:rsidP="004964B7">
      <w:pPr>
        <w:tabs>
          <w:tab w:val="left" w:pos="240"/>
          <w:tab w:val="left" w:pos="3105"/>
        </w:tabs>
        <w:jc w:val="both"/>
        <w:rPr>
          <w:sz w:val="28"/>
          <w:szCs w:val="28"/>
          <w:lang w:val="uk-UA"/>
        </w:rPr>
      </w:pPr>
      <w:r w:rsidRPr="00A337C9">
        <w:rPr>
          <w:sz w:val="32"/>
          <w:szCs w:val="32"/>
          <w:lang w:val="uk-UA"/>
        </w:rPr>
        <w:tab/>
      </w:r>
      <w:r w:rsidRPr="00447C0E">
        <w:rPr>
          <w:sz w:val="28"/>
          <w:szCs w:val="28"/>
          <w:lang w:val="uk-UA"/>
        </w:rPr>
        <w:t>Приведені в методичних  рекомендаціях ілюстровані приклади використання принципів системного аналізу для побудови когнітивних моделей</w:t>
      </w:r>
      <w:r w:rsidR="00447C0E">
        <w:rPr>
          <w:sz w:val="28"/>
          <w:szCs w:val="28"/>
          <w:lang w:val="uk-UA"/>
        </w:rPr>
        <w:t xml:space="preserve"> </w:t>
      </w:r>
      <w:r w:rsidR="0034718F" w:rsidRPr="00447C0E">
        <w:rPr>
          <w:sz w:val="28"/>
          <w:szCs w:val="28"/>
          <w:lang w:val="uk-UA"/>
        </w:rPr>
        <w:t>потребують від студентів вміти:</w:t>
      </w:r>
    </w:p>
    <w:p w:rsidR="0034718F" w:rsidRPr="00447C0E" w:rsidRDefault="0034718F" w:rsidP="0034718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47C0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відтворювати процеси і явища як цілісну систему, </w:t>
      </w:r>
    </w:p>
    <w:p w:rsidR="0034718F" w:rsidRPr="00447C0E" w:rsidRDefault="0034718F" w:rsidP="0034718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47C0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виявляти системні закономірності, </w:t>
      </w:r>
    </w:p>
    <w:p w:rsidR="0034718F" w:rsidRPr="00447C0E" w:rsidRDefault="0034718F" w:rsidP="0034718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47C0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визначати систему для розв'язання конкретних проблем (ситуацій), будувати та досліджувати її модель, </w:t>
      </w:r>
    </w:p>
    <w:p w:rsidR="0034718F" w:rsidRPr="00447C0E" w:rsidRDefault="0034718F" w:rsidP="0034718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47C0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враховувати і передбачати можливі взаємозв'язки елементів системи (підсистем), </w:t>
      </w:r>
    </w:p>
    <w:p w:rsidR="0034718F" w:rsidRPr="00447C0E" w:rsidRDefault="0034718F" w:rsidP="0034718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47C0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виконувати спрощення, інтерпретувати одержані результати, робити висновки.</w:t>
      </w:r>
    </w:p>
    <w:p w:rsidR="0034718F" w:rsidRPr="00447C0E" w:rsidRDefault="0034718F" w:rsidP="004964B7">
      <w:pPr>
        <w:tabs>
          <w:tab w:val="left" w:pos="240"/>
          <w:tab w:val="left" w:pos="3105"/>
        </w:tabs>
        <w:jc w:val="both"/>
        <w:rPr>
          <w:sz w:val="28"/>
          <w:szCs w:val="28"/>
          <w:lang w:val="uk-UA"/>
        </w:rPr>
      </w:pPr>
      <w:r w:rsidRPr="00447C0E">
        <w:rPr>
          <w:sz w:val="28"/>
          <w:szCs w:val="28"/>
          <w:lang w:val="uk-UA"/>
        </w:rPr>
        <w:t xml:space="preserve">Ці вміння, в свою чергу, потребують </w:t>
      </w:r>
      <w:r w:rsidR="00A337C9" w:rsidRPr="00447C0E">
        <w:rPr>
          <w:sz w:val="28"/>
          <w:szCs w:val="28"/>
          <w:lang w:val="uk-UA"/>
        </w:rPr>
        <w:t>знати:</w:t>
      </w:r>
    </w:p>
    <w:p w:rsidR="00A337C9" w:rsidRPr="00447C0E" w:rsidRDefault="00447C0E" w:rsidP="00447C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337C9" w:rsidRPr="00447C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методологічні засади системного підходу та системного налізу;</w:t>
      </w:r>
    </w:p>
    <w:p w:rsidR="00A337C9" w:rsidRPr="00447C0E" w:rsidRDefault="00447C0E" w:rsidP="00447C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337C9" w:rsidRPr="00447C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системні визначення;</w:t>
      </w:r>
    </w:p>
    <w:p w:rsidR="00A337C9" w:rsidRPr="00447C0E" w:rsidRDefault="00A337C9" w:rsidP="00447C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7C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принципи, основні етапи та методи системного аналізу;</w:t>
      </w:r>
    </w:p>
    <w:p w:rsidR="00A337C9" w:rsidRPr="00447C0E" w:rsidRDefault="00447C0E" w:rsidP="00447C0E">
      <w:pPr>
        <w:spacing w:after="0" w:line="360" w:lineRule="auto"/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337C9" w:rsidRPr="00447C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основи</w:t>
      </w:r>
      <w:r w:rsidR="00A337C9" w:rsidRPr="00447C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моделювання екологічних систем;</w:t>
      </w:r>
    </w:p>
    <w:p w:rsidR="00447C0E" w:rsidRPr="00447C0E" w:rsidRDefault="00A337C9" w:rsidP="00447C0E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47C0E">
        <w:rPr>
          <w:b/>
          <w:sz w:val="28"/>
          <w:szCs w:val="28"/>
          <w:lang w:val="uk-UA"/>
        </w:rPr>
        <w:t xml:space="preserve"> </w:t>
      </w:r>
      <w:r w:rsidR="00447C0E" w:rsidRPr="00447C0E">
        <w:rPr>
          <w:b/>
          <w:sz w:val="28"/>
          <w:szCs w:val="28"/>
          <w:lang w:val="uk-UA"/>
        </w:rPr>
        <w:t>-</w:t>
      </w:r>
      <w:r w:rsidR="00447C0E" w:rsidRPr="00447C0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відтворювати процеси і явища як цілісну систему, </w:t>
      </w:r>
    </w:p>
    <w:p w:rsidR="00447C0E" w:rsidRPr="00447C0E" w:rsidRDefault="00447C0E" w:rsidP="00447C0E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-</w:t>
      </w:r>
      <w:r w:rsidRPr="00447C0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виявляти системні закономірності, </w:t>
      </w:r>
    </w:p>
    <w:p w:rsidR="00447C0E" w:rsidRPr="00447C0E" w:rsidRDefault="00447C0E" w:rsidP="00447C0E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-</w:t>
      </w:r>
      <w:r w:rsidRPr="00447C0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визначати систему для розв'язання конкретних проблем (ситуацій), будувати та досліджувати її модель, </w:t>
      </w:r>
    </w:p>
    <w:p w:rsidR="00447C0E" w:rsidRPr="00447C0E" w:rsidRDefault="00447C0E" w:rsidP="00447C0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-</w:t>
      </w:r>
      <w:r w:rsidRPr="00447C0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враховувати і передбачати можливі взаємозв'язки елементів системи (підсистем), виконувати спрощення, інтерпретувати одержані результати, робити висновки.</w:t>
      </w:r>
    </w:p>
    <w:p w:rsidR="00447C0E" w:rsidRPr="00F16AFE" w:rsidRDefault="00447C0E" w:rsidP="00447C0E">
      <w:pPr>
        <w:spacing w:after="0" w:line="240" w:lineRule="auto"/>
        <w:rPr>
          <w:rFonts w:ascii="Calibri" w:eastAsia="Calibri" w:hAnsi="Calibri" w:cs="Arial"/>
          <w:lang w:val="uk-UA"/>
        </w:rPr>
      </w:pPr>
    </w:p>
    <w:p w:rsidR="00FA4065" w:rsidRDefault="00FA4065" w:rsidP="00447C0E">
      <w:pPr>
        <w:spacing w:after="0" w:line="360" w:lineRule="auto"/>
        <w:ind w:left="284"/>
        <w:rPr>
          <w:b/>
          <w:sz w:val="32"/>
          <w:szCs w:val="32"/>
          <w:lang w:val="uk-UA"/>
        </w:rPr>
      </w:pPr>
    </w:p>
    <w:p w:rsidR="00447C0E" w:rsidRDefault="00447C0E" w:rsidP="00FA4065">
      <w:pPr>
        <w:tabs>
          <w:tab w:val="left" w:pos="3105"/>
        </w:tabs>
        <w:jc w:val="center"/>
        <w:rPr>
          <w:b/>
          <w:sz w:val="32"/>
          <w:szCs w:val="32"/>
          <w:lang w:val="uk-UA"/>
        </w:rPr>
      </w:pPr>
    </w:p>
    <w:p w:rsidR="00447C0E" w:rsidRPr="00447C0E" w:rsidRDefault="00447C0E" w:rsidP="00447C0E">
      <w:pPr>
        <w:rPr>
          <w:sz w:val="32"/>
          <w:szCs w:val="32"/>
          <w:lang w:val="uk-UA"/>
        </w:rPr>
      </w:pPr>
    </w:p>
    <w:p w:rsidR="00447C0E" w:rsidRPr="00447C0E" w:rsidRDefault="00447C0E" w:rsidP="00447C0E">
      <w:pPr>
        <w:rPr>
          <w:sz w:val="32"/>
          <w:szCs w:val="32"/>
          <w:lang w:val="uk-UA"/>
        </w:rPr>
      </w:pPr>
    </w:p>
    <w:p w:rsidR="00447C0E" w:rsidRPr="00447C0E" w:rsidRDefault="00447C0E" w:rsidP="00447C0E">
      <w:pPr>
        <w:rPr>
          <w:sz w:val="32"/>
          <w:szCs w:val="32"/>
          <w:lang w:val="uk-UA"/>
        </w:rPr>
      </w:pPr>
    </w:p>
    <w:p w:rsidR="00447C0E" w:rsidRPr="00447C0E" w:rsidRDefault="00447C0E" w:rsidP="00447C0E">
      <w:pPr>
        <w:rPr>
          <w:sz w:val="32"/>
          <w:szCs w:val="32"/>
          <w:lang w:val="uk-UA"/>
        </w:rPr>
      </w:pPr>
    </w:p>
    <w:p w:rsidR="00447C0E" w:rsidRPr="00447C0E" w:rsidRDefault="00447C0E" w:rsidP="00447C0E">
      <w:pPr>
        <w:rPr>
          <w:sz w:val="32"/>
          <w:szCs w:val="32"/>
          <w:lang w:val="uk-UA"/>
        </w:rPr>
      </w:pPr>
    </w:p>
    <w:p w:rsidR="00447C0E" w:rsidRPr="00447C0E" w:rsidRDefault="00447C0E" w:rsidP="00447C0E">
      <w:pPr>
        <w:tabs>
          <w:tab w:val="left" w:pos="3105"/>
        </w:tabs>
        <w:jc w:val="center"/>
        <w:rPr>
          <w:b/>
          <w:sz w:val="56"/>
          <w:szCs w:val="56"/>
          <w:lang w:val="uk-UA"/>
        </w:rPr>
      </w:pPr>
    </w:p>
    <w:p w:rsidR="00AF497F" w:rsidRDefault="00AF497F" w:rsidP="00447C0E">
      <w:pPr>
        <w:tabs>
          <w:tab w:val="left" w:pos="1725"/>
        </w:tabs>
        <w:jc w:val="center"/>
        <w:rPr>
          <w:b/>
          <w:sz w:val="56"/>
          <w:szCs w:val="56"/>
          <w:lang w:val="uk-UA"/>
        </w:rPr>
      </w:pPr>
    </w:p>
    <w:p w:rsidR="00AF497F" w:rsidRDefault="00447C0E" w:rsidP="00447C0E">
      <w:pPr>
        <w:tabs>
          <w:tab w:val="left" w:pos="1725"/>
        </w:tabs>
        <w:jc w:val="center"/>
        <w:rPr>
          <w:b/>
          <w:sz w:val="56"/>
          <w:szCs w:val="56"/>
          <w:lang w:val="uk-UA"/>
        </w:rPr>
      </w:pPr>
      <w:bookmarkStart w:id="0" w:name="_GoBack"/>
      <w:bookmarkEnd w:id="0"/>
      <w:r w:rsidRPr="00447C0E">
        <w:rPr>
          <w:b/>
          <w:sz w:val="56"/>
          <w:szCs w:val="56"/>
          <w:lang w:val="uk-UA"/>
        </w:rPr>
        <w:t xml:space="preserve">ПРИКЛАДИ ПОБУДОВИ КОГНІТИВНИХ </w:t>
      </w:r>
    </w:p>
    <w:p w:rsidR="00447C0E" w:rsidRPr="00447C0E" w:rsidRDefault="00447C0E" w:rsidP="00447C0E">
      <w:pPr>
        <w:tabs>
          <w:tab w:val="left" w:pos="1725"/>
        </w:tabs>
        <w:jc w:val="center"/>
        <w:rPr>
          <w:sz w:val="56"/>
          <w:szCs w:val="56"/>
          <w:lang w:val="uk-UA"/>
        </w:rPr>
      </w:pPr>
      <w:r w:rsidRPr="00447C0E">
        <w:rPr>
          <w:b/>
          <w:sz w:val="56"/>
          <w:szCs w:val="56"/>
          <w:lang w:val="uk-UA"/>
        </w:rPr>
        <w:t>МОДЕЛЕЙ</w:t>
      </w:r>
    </w:p>
    <w:p w:rsidR="00447C0E" w:rsidRDefault="00447C0E" w:rsidP="00447C0E">
      <w:pPr>
        <w:rPr>
          <w:sz w:val="32"/>
          <w:szCs w:val="32"/>
          <w:lang w:val="uk-UA"/>
        </w:rPr>
      </w:pPr>
    </w:p>
    <w:p w:rsidR="00447C0E" w:rsidRPr="00FA4065" w:rsidRDefault="00447C0E" w:rsidP="00447C0E">
      <w:pPr>
        <w:tabs>
          <w:tab w:val="left" w:pos="3105"/>
        </w:tabs>
        <w:jc w:val="center"/>
        <w:rPr>
          <w:b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ab/>
      </w:r>
    </w:p>
    <w:p w:rsidR="00FA4065" w:rsidRPr="00447C0E" w:rsidRDefault="00FA4065" w:rsidP="00447C0E">
      <w:pPr>
        <w:tabs>
          <w:tab w:val="left" w:pos="3090"/>
        </w:tabs>
        <w:rPr>
          <w:sz w:val="32"/>
          <w:szCs w:val="32"/>
          <w:lang w:val="uk-UA"/>
        </w:rPr>
      </w:pPr>
    </w:p>
    <w:sectPr w:rsidR="00FA4065" w:rsidRPr="00447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749FC"/>
    <w:multiLevelType w:val="hybridMultilevel"/>
    <w:tmpl w:val="180843B8"/>
    <w:lvl w:ilvl="0" w:tplc="F06619D4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FD3053F"/>
    <w:multiLevelType w:val="hybridMultilevel"/>
    <w:tmpl w:val="FC54D09E"/>
    <w:lvl w:ilvl="0" w:tplc="F06619D4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065"/>
    <w:rsid w:val="0034718F"/>
    <w:rsid w:val="00365BA9"/>
    <w:rsid w:val="00447C0E"/>
    <w:rsid w:val="004964B7"/>
    <w:rsid w:val="006A08AB"/>
    <w:rsid w:val="009C3830"/>
    <w:rsid w:val="00A337C9"/>
    <w:rsid w:val="00AF497F"/>
    <w:rsid w:val="00F54B62"/>
    <w:rsid w:val="00FA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06C7D"/>
  <w15:chartTrackingRefBased/>
  <w15:docId w15:val="{AA554FCD-2A41-4F0A-8A16-7F32F69C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2017-09-30T14:03:00Z</dcterms:created>
  <dcterms:modified xsi:type="dcterms:W3CDTF">2017-09-30T15:06:00Z</dcterms:modified>
</cp:coreProperties>
</file>