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89" w:rsidRPr="007E6F24" w:rsidRDefault="00A23989" w:rsidP="00A23989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caps/>
          <w:color w:val="000000"/>
          <w:sz w:val="28"/>
          <w:szCs w:val="28"/>
          <w:lang w:val="uk-UA"/>
        </w:rPr>
      </w:pPr>
      <w:r w:rsidRPr="007E6F24">
        <w:rPr>
          <w:rFonts w:ascii="Times New Roman Полужирный" w:hAnsi="Times New Roman Полужирный" w:cs="Times New Roman"/>
          <w:b/>
          <w:caps/>
          <w:color w:val="000000"/>
          <w:sz w:val="28"/>
          <w:szCs w:val="28"/>
          <w:lang w:val="uk-UA"/>
        </w:rPr>
        <w:t>Тема 5</w:t>
      </w:r>
    </w:p>
    <w:p w:rsidR="00A23989" w:rsidRDefault="00A23989" w:rsidP="00A23989">
      <w:pPr>
        <w:spacing w:after="0" w:line="360" w:lineRule="auto"/>
        <w:jc w:val="center"/>
        <w:rPr>
          <w:rFonts w:cs="Times New Roman"/>
          <w:b/>
          <w:caps/>
          <w:color w:val="000000"/>
          <w:sz w:val="28"/>
          <w:szCs w:val="28"/>
          <w:lang w:val="uk-UA"/>
        </w:rPr>
      </w:pPr>
      <w:r w:rsidRPr="007E6F24">
        <w:rPr>
          <w:rFonts w:ascii="Times New Roman Полужирный" w:hAnsi="Times New Roman Полужирный" w:cs="Times New Roman"/>
          <w:b/>
          <w:caps/>
          <w:color w:val="000000"/>
          <w:sz w:val="28"/>
          <w:szCs w:val="28"/>
          <w:lang w:val="uk-UA"/>
        </w:rPr>
        <w:t>Адвокатська етика</w:t>
      </w:r>
    </w:p>
    <w:p w:rsidR="00A23989" w:rsidRPr="00A23989" w:rsidRDefault="00A23989" w:rsidP="00A23989">
      <w:pPr>
        <w:spacing w:after="0" w:line="360" w:lineRule="auto"/>
        <w:jc w:val="center"/>
        <w:rPr>
          <w:rFonts w:cs="Times New Roman"/>
          <w:b/>
          <w:caps/>
          <w:color w:val="000000"/>
          <w:sz w:val="28"/>
          <w:szCs w:val="28"/>
          <w:lang w:val="uk-UA"/>
        </w:rPr>
      </w:pP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Правові основи адвокатської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етики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Україні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 - це самостійна юридична спеціальність. Наявність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вищої юридичної освіти або ученого ступеня в будь-якій галузі права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зовсім не гарантує грамотного і якісного виконання адвокатських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обов'язків. Залучення зацікавленими особами захисників юристів за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принципом - «своя людина» чи «гарний знайомий», може виявитися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ефективним лише тоді, коли запрошений юрист добре знайомий зі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специфікою роботи адвоката на досудовому слідстві й у суді.</w:t>
      </w:r>
    </w:p>
    <w:p w:rsid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не ризикне лікар-терапевт узятися за проведення навіть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нескладної хірургічної операції, так не зважиться юрист, що не має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адвокатського досвіду і наділений почуттям відповідальності,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прийняти на себе захист у складній кримінальній справі. Спокуса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прилучитися до адвокатського «промислу», не обтяжуючи себе ніякими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корпоративними зобов'язаннями й етичними правилами, наводнить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слідчі кабінети і судові зали людьми далекими від інтересів правосуддя.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вже і відбувається.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країнах, що побудували правову державу (США, Німеччина,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Франція, Англія, Швейцарія й ін.), виключена участь як адвоката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суді та під час слідства юриста, що не має відповідного статусу,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незалежно від бажання підслідного чи підсудного. Останні вправі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обирати собі захисника лише зі складу місцевих адвокатських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об'єднань. Приналежність до професійної асоціації вже сама по собі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припускає високий професіоналізм і корпоративну відповідальність.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Італії, Франції, Японії до участі в судах вищих інстанцій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допускаються навіть не всі адвокати, що є членами відповідної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асоціації.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цивілізованому суспільстві особи, які потребують юридичної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допомоги, користуються послугами адвокатів, що, як правило,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членами адвокатських асоціацій. У Німеччині, приміром, «кожен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 зобов'язаний відкрити своє бюро лише при визначеному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вищому суді землі чи суді землі, у якому він допущений до адвокатської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практики. Адвокати, які працюють в окрузі того чи іншого вищого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суду землі утворюють одну колегію адвокатів. Існуючі у ФРН колегії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адвокатів об'є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днані у федеральну асоціацію».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Усі, допущені до адвокатської діяльності юристи США об'єднані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асоціації юристів штату. У Франції для того, щоб стати членом колеги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тим самим одержати право виступати у судах, необхідно мати вищу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юридичну освіту, скласти іспити для вступу в один з центрів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професійної підготовки, пройти там річний курс навчання й одержати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сертифік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ат про професійну придатність.</w:t>
      </w:r>
    </w:p>
    <w:p w:rsid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Непрофесіоналізм «випадкових адвокатів», їхня повна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незалежність від корпоративних вимог і відсутність досвіду судової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 вносить у судово-слідчу роботу чимало хаосу і підозрілості.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угоди про надання юридичної допомоги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Основна маса цивільних і кримінальних справ у судах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розглядається за участю адвоката. На досудовому слідстві не багато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 закінчуються без участі захисника. Адвокат, таким чином,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однією з центральних фігур українського судочинства. Особливо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важлива роль адвоката-захисника в кримінальному процесі.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Адвокатура виконує лише їй властиві функції і має унікальну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специфіку, що вимагає від юриста високого інтелекту, терпимості,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справжньої принциповості, а нерідко і відвертої мужності.</w:t>
      </w:r>
    </w:p>
    <w:p w:rsid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стосунках між слідчим і обвинувачуваним, суддею і підсудним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завжди присутня атмосфера офіційного та владного примусу, з одного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боку, і змушеної покори - з інш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го, з домішкою підозрілості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взаємної недовіри. Ведення справи адвокатом за дорученням клієнта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припускає добровільність установлюваних між сторонами відносин,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платність (тобто оплату клієнтом праці адвоката за захист його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інтересів), певну довіру, що визначається наявністю інституту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адвокатської таємниці і, нарешті, повну координацію дій з метою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досягнення певного наслідку для клієнта.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Відносини між ними є службовими, виключають особисті фактори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будуються винятково на нормативно-правовій основі. Взаємини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адвоката з клієнтом мають під собою, крім чисто нормативної основи,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безліч етичних нюансів: фінансові взаєморозрахунки, допустимість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наявності близьких і родинних відносин, можливість єдності інтересів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т. ін.</w:t>
      </w:r>
    </w:p>
    <w:p w:rsid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же знаходять один одного клієнт і адвокат, якими шляхами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приходять вони до згоди про співробітництво? Як створюється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юридична основа надання адвокатом будь-якої форми юридичної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 клієнту? Питання про прийняття адвокатом доручення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ведення справи і про укладення відповідної угоди досить не просте,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особливо з погляду етичного, що заслуговує особливого місця в розділі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адвокатської етики.</w:t>
      </w:r>
    </w:p>
    <w:p w:rsid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Вступаючи в карний процес на прохання обвинувачуваного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(підозрюваного), підсудного або з його згоди на прохання рідних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близьких, адвокат стає повноправним учасником карного процесу,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беручи на себе всі обов'язки і з цього моменту він вправі без обмеження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часу і кількості зустрічатися зі своїм підзахисним, якщо останній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перебуває під вартою, знайомитися з матеріалами справи, брати участь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слідчих діях, заявляти клопотання й ін.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обвинувачуваного (підозрюваного), підсудного і його родичів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 стає головним порадником, єдиною ниткою, що пов'язує їх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надійним засобом обміну інформацією. Від адвоката чекають реальної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допомоги, а, нерідко, і не тільки правової. Послуги адвоката можуть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знадобитися людям будь-якого складу, статку і рівня інформованості.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Залежно від комбінації цих факторів і відбувається пошук майбутнього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захисника.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дуже заможні і малодосвідчені люди діють, як правило,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найпростішим чином: йдуть прямо до найближчої юридичної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консультації, попадають до першого зустрічного (частіше чергового)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адвоката і розповідають своє лихо. Переважно, це справи не складні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дуже привабливі в сенсі отримання гонорару, тому і дістаються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вони адвокатам «простішим». Якщо справа «гнила» (свідомо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програшна) і великих заробітків не обіцяє, черговий відправляє клієнта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завідувача, котрий і призначає адвоката.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 зі статком і зв'язками звертаються до знайомих, хтось із 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напевно знає гарного юриста. У кожному місті завжди на слуху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кілька прізвищ по-різному відомих адвокатів - той добре виступає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судах, цей вхожий до всіх суддів, третій відомий з будь-якої гучної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справи... Іноді, якщо дозволяє час, ходять по судах, довідуються про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достоїнства тих чи інших «світил», а потім уже звертаються прямо до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адвоката. В адвокатському побуті такі випадки називають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«персональними звертаннями», відбувається знайомство, з'ясовуються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подробиці справи, умови співробітництва й оплати праці адвоката.</w:t>
      </w:r>
    </w:p>
    <w:p w:rsidR="00A23989" w:rsidRP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цьому етапі адвокат з різних приводів - велика зайнятість, стан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здоров'я, тощо, зокрема і передбачених законом причинах, вправі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відмовитися від укладення угоди на ведення справи.</w:t>
      </w:r>
    </w:p>
    <w:p w:rsidR="00A23989" w:rsidRDefault="00A23989" w:rsidP="00A239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відсутності зазначених приводів для відмови, адвокат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зобов'язаний укласти угоду про надання юридичної допомоги так само,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і лікар зобов'язаний надати допомогу стражденному. Не може бути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мотивом до відмови в прийнятті доручення особисте відношення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адвоката до інкримінованого обвинувачуваному чи підсудному діяння,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особистий осуд злочину і злочинця. Природно, що за умови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персонального звертання ці моменти не піддаються контролю. У разі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призначення адвоката за вимогою слідчого чи суду подібна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розбірливість і цивільний пафос просто неприпустимі.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захисту на досудовому слідстві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Прийняття адвокатом доручення на ведення кримінальної справи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стадії досудового розслідування ставить перед ним низку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професійних і етичних завдань. Нерідко вони поєднуються.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Обґрунтованою є вимога щодо високого професіоналізму 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сумлінності адвоката при веденні справи, охайності у виборі засобів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 та моральності їхнього застосування.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Взаємини адвоката з клієнтами неминуче поділяються на офіційні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неофіційні.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Офіційні стосунки адвоката зі слідчим і підзахисним регулюються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карно-процесуальним законодавством і Законом України «Про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адвокатуру». Що стосується морально-етичних </w:t>
      </w:r>
      <w:proofErr w:type="spellStart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тонкостей</w:t>
      </w:r>
      <w:proofErr w:type="spellEnd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цієї складної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співпраці, то вони, випливаючи з деяких законоположень, переходять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сферу моральних відносин.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Головними діючими особами, з якими адвокату доведеться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працювати повсякчас у цей період, є слідчий і обвинувачуваний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(підозрюваний). Взаємини адвоката зі слідчим носять робочий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офіційний характер і не мають переростати в «свійські» відносини, з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яких неминуче починається відхід від етичних вимог і можливі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конфліктні ситуації.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Можлива ситуація, коли захисник виявляє серйозний недолік у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діях слідчого. Закон, слова присяги адвоката жадають від нього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чесності, а отже бездоганного виконання обов'язку. Виникає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закономірне запитання: повинен він вказати слідчому на цей недолік,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усунення слід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чої помилки здатне серйозно ускл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аднити становище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підзахисного? Як поступити адвокату, прагнути до ідеалів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справедливості на шкоду інтересам свого підзахисного?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Узаконена однобокість позиції адвоката, його обов'язок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дотримувати лише інтересів особи, що довірилась йому, безперечно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має займати перше місце, інакше знецінюється основна ідея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адвокатури - захисник є тільки захисник і більше ніхто.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Етичний бік цього положення складається в однобічному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сприйнятті адвокатом зібраних матеріалів кримінальної справи, у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критичному підході до їх оцінки з позицій захисту, що диктує і цілком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визначені взаємини зі слідчим, що, саме по собі, не може не викликати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конфронтації між процесуальними супротивниками.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Дуже важливим фактором у роботі адвоката під час досудового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слідства є встановлення нормальних, етично витриманих відносин з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підзахисним у частині узгодження позиції стосовно пред'явленого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обвинувачення. Часто виникає ситуація, коли підходи адвоката й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обвинувачуваного розходяться у питаннях щодо </w:t>
      </w:r>
      <w:proofErr w:type="spellStart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заявления</w:t>
      </w:r>
      <w:proofErr w:type="spellEnd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клопотання.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процесуального погляду адвокат не залежний від побажань або вимог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свого підзахисного і може заявити таке клопотання навіть усупереч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волі останнього. Однак це можливо лише за абсолютної упевненості,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клопотання не погіршить становище підзахисного. Тому такий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крок вимагає дуже серйозного обговорення з підзахисним і ретельного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обміркування всіх обставин.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Судова етика адвоката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Психологічні навантаження в судовому засіданні часом бувають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настільки напружені, що спричинюють серйозні нервові та фізичні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розлади.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Захист особи, яка вчинила злочин проти особистості,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проявила жорстокість до своєї жертви - завжди моральний іспит для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адвоката - адже він насамперед людина. А який моральний стан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захисника, коли за підзахисним стелиться шлейф таких злочинів і ні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жалю щодо вчиненого, ні каяття немає, лише одне бажання -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уникнути відповідальності з допомогою адвоката. І все це в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обстановці громадського осуду злочину і ненависті до підсудного з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боку численних потерпілих. Часто почуття присутніх у залі судового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засідання родичів, публіки звернені до адвоката, який захищає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злочинця, чи виконує таку місію за призначенням суду.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Судоговоріння має чітку цілеспрямованість - кожне запитання,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заява, клопотання носять продуманий, професійний і конкретний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характер і обов'язково фіксуються за допомогою технічних засобів.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це запитання до свідка, підсудного, експерта, то воно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формулюється точно, лаконічно і чітко, не містить навіть натяку на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підказку відповіді. Інакше запитання буде зняте суддею, а автор може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бути попереджений про неетичність запитання.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довіри чи недовіри в кримінальному і цивільному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судочинстві відступають на задній план і перекриваються обов'язком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професійних учасників процесу спиратися лише на перевірені й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об'єктивно підтверджені факти. У цьому аспекті прагнення адвоката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особисто перевірити, перерахувати, переосмислити і с проявом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сумлінності, а отже, не може бути засуджуваним, а тим більше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аморальним.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 за кримінальною справою в суді вимагає від адвоката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повної самовіддачі, вивчення специфіки виробництва чи галузі, що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стали об'єктом інтересів слідчих органів, та ретельного підходу до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добору зразків для проведення експертизи і методів експертних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досліджень.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Ситуація, коли адвокат щиро сприймає запевнення підзахисного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його невинуватості, трапляється не часто. У деяких випадках,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переконання захисника в правоті обвинувачуваного зливається з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професійним обов'язком, моральною необхідністю захисту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безпідставно обвинуваченої в злочині людини. В адвокатській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практиці - це ідеальний випадок.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Набагато складніше, коли злочин огидний, сумнівів у його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доведеності немає, особистість обвинувачуваного відразлива, а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захищати потрібно в силу професійного обов'язку за призначенням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слідчого чи суду. Як змусити себе до сумлінного пошуку огріхів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слідчого чи обставин що пом'якшують вину?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Вихід є і він зазначений у законі. По-перше, міцна професійна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установка - для адвоката не існує справ важливих чи неважливих.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По-друге, відштовхуюча особистість злочинця - ще не свідчення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того, що він говорить неправду. По третє, чим важчий злочин 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складніший захист, тим відповідальніше завдання адвоката і тим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сумлінніше слід працювати над матеріалами справи.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Особливе місце в діяльності адвоката займає захисна промова.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 заключний акт його роботи в суді першої інстанції. Йому передує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кропітка і напружена робота, що має своєю метою максимальне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зміцнення позиції захисту в процесі перевірки судом обґрунтованості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пред'явленого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обвинувачення. На цій стадії судового процесу захисник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групує і доносить до суду в переконливій формі всі добуті в процесі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суду аргументи на користь свого підзахисного. Тут оголюються 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зіштовхуються істинні інтереси осіб, що перебувають на лаві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підсудних, </w:t>
      </w:r>
      <w:proofErr w:type="spellStart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висвитчуються</w:t>
      </w:r>
      <w:proofErr w:type="spellEnd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приховувані до цього думки і задуми.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Захисна промова - це наслідок напруженої праці, сплав творчого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осмислення фактів і таланту їхнього викладу, що слугує єдиній меті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-наданню</w:t>
      </w:r>
      <w:proofErr w:type="spellEnd"/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максимальної допомоги підзахисному при реально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сформованому розкладі фактичних обставин і можливостей.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Захисна промова вимагає від адвоката концентрації всіх його сил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здібностей, уміння і культури, таланта і найвищого такту. Одне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необережно вимовлене слово чи невдало сформульоване питання,</w:t>
      </w:r>
      <w:r w:rsidR="00A156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здатні викликати в залі емоції та спричинити непередбачені наслідки.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64C0B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 Етика відводу і самовідводу адвоката</w:t>
      </w:r>
    </w:p>
    <w:p w:rsidR="00A23989" w:rsidRDefault="00A23989" w:rsidP="00A2398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5623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Етично значимими на всіх стадіях цивільного і кримінального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судочинства є моральні обставини, що виключають участь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професійних учасників слідчого і судового процесу у справі, тобто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інститут відводу і самовідводу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Слідча і судова практика має безліч прикладів, коли участь тієї чи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іншої особи як слідчого, судді, державного обвинувача у цій справі є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не тільки небажаною, але і шкідливою як для окремих учасників, так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і для справи в цілому.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Приводи для усунення учасника процесу від справи, як правило,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носять етичний, а нерідко навіть прихований інтимний характер.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Наявність таких моментів припускає можливість необ'єктивного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ведення справи, ухвалення несправедливого рішення у справі тощо.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У цих випадках використовується правовий механізм попередження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можливих шкідливих наслідків - процедура відводу або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самовідводу.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Це проблема переважно малих міст і районних центрів, де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більшість людей так чи інакше знають один одного, періодично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спілкуються з різних життєвих питань, можуть бути в дружніх або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неприязних відносинах і, що зовсім не виключено, один з них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виявиться слідчим, суддею, а інший - підслідним, підсудним. І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приятельські стосунки, і неприязні однаковою мірою, можуть заважати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виконанню посадових і службових обов'язків. Не гарантовані від цієї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проблеми і мегаполіси.</w:t>
      </w:r>
    </w:p>
    <w:p w:rsid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Кримінально-процесуальне законодавство регулює порядок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відводу слідчого, судді, захисника, експерта в межах правової основи,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що перешкоджає участі цих осіб у справі.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До складу суду, що розглядає кримінальну справу, не можуть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входити особи, що є родичами між собою. Слід зазначити, що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законодавець надає учасникам судового процесу можливість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 xml:space="preserve">коректного розв'язання ситуації, що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створилася, шляхом заяви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самовідводу, що і є етичним моментом законодавства, яке регулює ці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питання.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Аналізуючи обставини, узаконені як підстави, що виключають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можливість участі в справі судді, ми переконуємося, що кінцевою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метою законодавця було досягнення максимальної впевненості в тому,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що ці обставини не будуть використані в особистих цілях чи цілях,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що не відповідають інтересам справи.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Законодавець створює максимальні умови для справедливого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вирішення справи, і робить це за рахунок презумпції недовіри, іншими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словами, законодавець допускає можливість використання суддею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визначених обставин у своїх особистих цілях чи інших інтересах.</w:t>
      </w:r>
    </w:p>
    <w:p w:rsidR="00A23989" w:rsidRPr="00A23989" w:rsidRDefault="00A23989" w:rsidP="00A1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3989">
        <w:rPr>
          <w:rFonts w:ascii="Times New Roman" w:hAnsi="Times New Roman" w:cs="Times New Roman"/>
          <w:sz w:val="28"/>
          <w:szCs w:val="28"/>
          <w:lang w:val="uk-UA"/>
        </w:rPr>
        <w:t>Однак будучи зведеною до рівня закону, ця презумпція втрачає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характер образливої недовіри і здобуває вигляд законної, а отже,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коректної підстави в інтересах досягнення справедливості. Таким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чином, можна констатувати, що саме етичні міркування є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989">
        <w:rPr>
          <w:rFonts w:ascii="Times New Roman" w:hAnsi="Times New Roman" w:cs="Times New Roman"/>
          <w:sz w:val="28"/>
          <w:szCs w:val="28"/>
          <w:lang w:val="uk-UA"/>
        </w:rPr>
        <w:t>визначальними при виборі обставин, що виключають участь у справі</w:t>
      </w:r>
      <w:r w:rsidR="00A15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A23989">
        <w:rPr>
          <w:rFonts w:ascii="Times New Roman" w:hAnsi="Times New Roman" w:cs="Times New Roman"/>
          <w:sz w:val="28"/>
          <w:szCs w:val="28"/>
          <w:lang w:val="uk-UA"/>
        </w:rPr>
        <w:t>судді.</w:t>
      </w:r>
    </w:p>
    <w:sectPr w:rsidR="00A23989" w:rsidRPr="00A2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89"/>
    <w:rsid w:val="00004C8A"/>
    <w:rsid w:val="000061F3"/>
    <w:rsid w:val="00012C89"/>
    <w:rsid w:val="00014E8B"/>
    <w:rsid w:val="0001589A"/>
    <w:rsid w:val="00016BDA"/>
    <w:rsid w:val="00025CC3"/>
    <w:rsid w:val="00027D72"/>
    <w:rsid w:val="00034F8D"/>
    <w:rsid w:val="00045A3A"/>
    <w:rsid w:val="00050B4B"/>
    <w:rsid w:val="0005730E"/>
    <w:rsid w:val="0006072D"/>
    <w:rsid w:val="00061A29"/>
    <w:rsid w:val="0009126A"/>
    <w:rsid w:val="000B2C00"/>
    <w:rsid w:val="000D0E56"/>
    <w:rsid w:val="000F2014"/>
    <w:rsid w:val="0010427E"/>
    <w:rsid w:val="00111AB6"/>
    <w:rsid w:val="001136AE"/>
    <w:rsid w:val="00126318"/>
    <w:rsid w:val="00140610"/>
    <w:rsid w:val="001676EE"/>
    <w:rsid w:val="001751F5"/>
    <w:rsid w:val="00186C61"/>
    <w:rsid w:val="001957CC"/>
    <w:rsid w:val="0019723C"/>
    <w:rsid w:val="00197871"/>
    <w:rsid w:val="001A1EBB"/>
    <w:rsid w:val="001B1E64"/>
    <w:rsid w:val="001B7899"/>
    <w:rsid w:val="001C5C91"/>
    <w:rsid w:val="001D41E3"/>
    <w:rsid w:val="001E1282"/>
    <w:rsid w:val="00207A6D"/>
    <w:rsid w:val="00207D9F"/>
    <w:rsid w:val="00224ECC"/>
    <w:rsid w:val="0023674C"/>
    <w:rsid w:val="0024059C"/>
    <w:rsid w:val="002419CF"/>
    <w:rsid w:val="00252487"/>
    <w:rsid w:val="00262548"/>
    <w:rsid w:val="002705BF"/>
    <w:rsid w:val="00273AF7"/>
    <w:rsid w:val="00286B63"/>
    <w:rsid w:val="0029317B"/>
    <w:rsid w:val="002A1403"/>
    <w:rsid w:val="002A5D60"/>
    <w:rsid w:val="002A6935"/>
    <w:rsid w:val="002B5743"/>
    <w:rsid w:val="002C2A7A"/>
    <w:rsid w:val="002C7D6D"/>
    <w:rsid w:val="002D017A"/>
    <w:rsid w:val="002D4B35"/>
    <w:rsid w:val="002E3072"/>
    <w:rsid w:val="002F0BEA"/>
    <w:rsid w:val="002F4B73"/>
    <w:rsid w:val="003073EE"/>
    <w:rsid w:val="00310B13"/>
    <w:rsid w:val="00315E1A"/>
    <w:rsid w:val="00317EDC"/>
    <w:rsid w:val="00326A75"/>
    <w:rsid w:val="00343963"/>
    <w:rsid w:val="00355684"/>
    <w:rsid w:val="00360BC9"/>
    <w:rsid w:val="00364C0B"/>
    <w:rsid w:val="00366072"/>
    <w:rsid w:val="00384DAD"/>
    <w:rsid w:val="0039308B"/>
    <w:rsid w:val="003B1D4E"/>
    <w:rsid w:val="003B5FA2"/>
    <w:rsid w:val="003C0538"/>
    <w:rsid w:val="003C0FF4"/>
    <w:rsid w:val="003C4C95"/>
    <w:rsid w:val="003C5D39"/>
    <w:rsid w:val="003D1E54"/>
    <w:rsid w:val="003D3297"/>
    <w:rsid w:val="003F0E15"/>
    <w:rsid w:val="003F14B2"/>
    <w:rsid w:val="003F14C2"/>
    <w:rsid w:val="003F6F78"/>
    <w:rsid w:val="00404532"/>
    <w:rsid w:val="0043450B"/>
    <w:rsid w:val="0043481B"/>
    <w:rsid w:val="004348EB"/>
    <w:rsid w:val="00443AC2"/>
    <w:rsid w:val="00451CB8"/>
    <w:rsid w:val="0045416B"/>
    <w:rsid w:val="00465B39"/>
    <w:rsid w:val="00467FBB"/>
    <w:rsid w:val="00473D60"/>
    <w:rsid w:val="00477A20"/>
    <w:rsid w:val="00481FA1"/>
    <w:rsid w:val="00484F9B"/>
    <w:rsid w:val="00493E8E"/>
    <w:rsid w:val="004A1151"/>
    <w:rsid w:val="004C5DC7"/>
    <w:rsid w:val="004D3811"/>
    <w:rsid w:val="004E741C"/>
    <w:rsid w:val="0050130B"/>
    <w:rsid w:val="00503F64"/>
    <w:rsid w:val="00522C08"/>
    <w:rsid w:val="00525E44"/>
    <w:rsid w:val="00531F25"/>
    <w:rsid w:val="00541208"/>
    <w:rsid w:val="0055158B"/>
    <w:rsid w:val="00557434"/>
    <w:rsid w:val="0056102C"/>
    <w:rsid w:val="00563835"/>
    <w:rsid w:val="00566ADF"/>
    <w:rsid w:val="005818FF"/>
    <w:rsid w:val="00593B7D"/>
    <w:rsid w:val="005A0507"/>
    <w:rsid w:val="005A7CD1"/>
    <w:rsid w:val="005C2110"/>
    <w:rsid w:val="005D5A78"/>
    <w:rsid w:val="005D5C35"/>
    <w:rsid w:val="005E4C89"/>
    <w:rsid w:val="00605DFB"/>
    <w:rsid w:val="00610C1D"/>
    <w:rsid w:val="006173D2"/>
    <w:rsid w:val="00635050"/>
    <w:rsid w:val="0063703F"/>
    <w:rsid w:val="006531D5"/>
    <w:rsid w:val="00655A45"/>
    <w:rsid w:val="0066169D"/>
    <w:rsid w:val="0066487C"/>
    <w:rsid w:val="006655F2"/>
    <w:rsid w:val="00684022"/>
    <w:rsid w:val="00695316"/>
    <w:rsid w:val="006B28F1"/>
    <w:rsid w:val="006C7BBA"/>
    <w:rsid w:val="006E48D8"/>
    <w:rsid w:val="006E48DF"/>
    <w:rsid w:val="00703AF9"/>
    <w:rsid w:val="00706831"/>
    <w:rsid w:val="00712674"/>
    <w:rsid w:val="0072072A"/>
    <w:rsid w:val="00720F69"/>
    <w:rsid w:val="0073688F"/>
    <w:rsid w:val="007435EE"/>
    <w:rsid w:val="00745C10"/>
    <w:rsid w:val="00782997"/>
    <w:rsid w:val="0079175F"/>
    <w:rsid w:val="007A18BD"/>
    <w:rsid w:val="007A5CF5"/>
    <w:rsid w:val="007A695D"/>
    <w:rsid w:val="007B373C"/>
    <w:rsid w:val="007D1FE1"/>
    <w:rsid w:val="007E29BA"/>
    <w:rsid w:val="007E64F0"/>
    <w:rsid w:val="007F0038"/>
    <w:rsid w:val="007F2FB3"/>
    <w:rsid w:val="00802F98"/>
    <w:rsid w:val="00816DD4"/>
    <w:rsid w:val="00817260"/>
    <w:rsid w:val="00826599"/>
    <w:rsid w:val="00837626"/>
    <w:rsid w:val="0084540E"/>
    <w:rsid w:val="00845D54"/>
    <w:rsid w:val="008509A5"/>
    <w:rsid w:val="008551D2"/>
    <w:rsid w:val="00864264"/>
    <w:rsid w:val="00871397"/>
    <w:rsid w:val="00883828"/>
    <w:rsid w:val="0088664B"/>
    <w:rsid w:val="00891F28"/>
    <w:rsid w:val="008934D4"/>
    <w:rsid w:val="008A0C41"/>
    <w:rsid w:val="008A0C86"/>
    <w:rsid w:val="008A3829"/>
    <w:rsid w:val="008A54C6"/>
    <w:rsid w:val="008D1AE6"/>
    <w:rsid w:val="008D1C50"/>
    <w:rsid w:val="008D4F41"/>
    <w:rsid w:val="008D6516"/>
    <w:rsid w:val="00905BE6"/>
    <w:rsid w:val="00906126"/>
    <w:rsid w:val="009110BA"/>
    <w:rsid w:val="00911724"/>
    <w:rsid w:val="009253E9"/>
    <w:rsid w:val="00931F9F"/>
    <w:rsid w:val="00933743"/>
    <w:rsid w:val="009347A5"/>
    <w:rsid w:val="009409A7"/>
    <w:rsid w:val="00943AA2"/>
    <w:rsid w:val="00945B61"/>
    <w:rsid w:val="00945F85"/>
    <w:rsid w:val="00954D87"/>
    <w:rsid w:val="009640E1"/>
    <w:rsid w:val="00975BFF"/>
    <w:rsid w:val="009775B3"/>
    <w:rsid w:val="00992E46"/>
    <w:rsid w:val="009A1CBB"/>
    <w:rsid w:val="009A1CCA"/>
    <w:rsid w:val="009B0108"/>
    <w:rsid w:val="009B3F9F"/>
    <w:rsid w:val="009D0E84"/>
    <w:rsid w:val="009E0710"/>
    <w:rsid w:val="009E07EE"/>
    <w:rsid w:val="009E720E"/>
    <w:rsid w:val="009F3BC9"/>
    <w:rsid w:val="00A0387E"/>
    <w:rsid w:val="00A03C81"/>
    <w:rsid w:val="00A102AD"/>
    <w:rsid w:val="00A15623"/>
    <w:rsid w:val="00A23989"/>
    <w:rsid w:val="00A27DEF"/>
    <w:rsid w:val="00A3343B"/>
    <w:rsid w:val="00A42655"/>
    <w:rsid w:val="00A46F81"/>
    <w:rsid w:val="00A4772C"/>
    <w:rsid w:val="00A55739"/>
    <w:rsid w:val="00A73816"/>
    <w:rsid w:val="00A77E47"/>
    <w:rsid w:val="00A84D73"/>
    <w:rsid w:val="00A85C1F"/>
    <w:rsid w:val="00A938DB"/>
    <w:rsid w:val="00A93B2A"/>
    <w:rsid w:val="00A93F5A"/>
    <w:rsid w:val="00A96C10"/>
    <w:rsid w:val="00AA005C"/>
    <w:rsid w:val="00AA701E"/>
    <w:rsid w:val="00AB0426"/>
    <w:rsid w:val="00AB04F3"/>
    <w:rsid w:val="00AB583D"/>
    <w:rsid w:val="00AC1D05"/>
    <w:rsid w:val="00AC4ADA"/>
    <w:rsid w:val="00AC5B2F"/>
    <w:rsid w:val="00AD654C"/>
    <w:rsid w:val="00AD68C0"/>
    <w:rsid w:val="00AE4484"/>
    <w:rsid w:val="00AF1228"/>
    <w:rsid w:val="00AF41F0"/>
    <w:rsid w:val="00B023E7"/>
    <w:rsid w:val="00B02A39"/>
    <w:rsid w:val="00B119D3"/>
    <w:rsid w:val="00B162DD"/>
    <w:rsid w:val="00B163BC"/>
    <w:rsid w:val="00B1746A"/>
    <w:rsid w:val="00B41E1A"/>
    <w:rsid w:val="00B45FB3"/>
    <w:rsid w:val="00B507FA"/>
    <w:rsid w:val="00B52E90"/>
    <w:rsid w:val="00B548CD"/>
    <w:rsid w:val="00B615BC"/>
    <w:rsid w:val="00B8009D"/>
    <w:rsid w:val="00B80B43"/>
    <w:rsid w:val="00B86643"/>
    <w:rsid w:val="00B950A0"/>
    <w:rsid w:val="00B95793"/>
    <w:rsid w:val="00BA0BE1"/>
    <w:rsid w:val="00BA330F"/>
    <w:rsid w:val="00BB4969"/>
    <w:rsid w:val="00BC6A7B"/>
    <w:rsid w:val="00BE29D2"/>
    <w:rsid w:val="00BF3278"/>
    <w:rsid w:val="00BF37AA"/>
    <w:rsid w:val="00C16CCF"/>
    <w:rsid w:val="00C20C92"/>
    <w:rsid w:val="00C23EFE"/>
    <w:rsid w:val="00C24B98"/>
    <w:rsid w:val="00C26680"/>
    <w:rsid w:val="00C32E57"/>
    <w:rsid w:val="00C36AC6"/>
    <w:rsid w:val="00C40D16"/>
    <w:rsid w:val="00C42CA6"/>
    <w:rsid w:val="00C44B12"/>
    <w:rsid w:val="00C50FB9"/>
    <w:rsid w:val="00C54682"/>
    <w:rsid w:val="00C5492A"/>
    <w:rsid w:val="00C57755"/>
    <w:rsid w:val="00C648D5"/>
    <w:rsid w:val="00C67F45"/>
    <w:rsid w:val="00C744BA"/>
    <w:rsid w:val="00C77C4F"/>
    <w:rsid w:val="00C82C1D"/>
    <w:rsid w:val="00C917FA"/>
    <w:rsid w:val="00C958BE"/>
    <w:rsid w:val="00C9643F"/>
    <w:rsid w:val="00CB5E46"/>
    <w:rsid w:val="00CC7BC8"/>
    <w:rsid w:val="00CD0D66"/>
    <w:rsid w:val="00CE13B6"/>
    <w:rsid w:val="00CE3B29"/>
    <w:rsid w:val="00CF2AE8"/>
    <w:rsid w:val="00CF54A9"/>
    <w:rsid w:val="00D02069"/>
    <w:rsid w:val="00D11879"/>
    <w:rsid w:val="00D30435"/>
    <w:rsid w:val="00D3633C"/>
    <w:rsid w:val="00D4004D"/>
    <w:rsid w:val="00D511AD"/>
    <w:rsid w:val="00D512F2"/>
    <w:rsid w:val="00D52373"/>
    <w:rsid w:val="00D57A88"/>
    <w:rsid w:val="00D641BC"/>
    <w:rsid w:val="00D64460"/>
    <w:rsid w:val="00D67EC9"/>
    <w:rsid w:val="00D74C0A"/>
    <w:rsid w:val="00D76ED8"/>
    <w:rsid w:val="00D84C7B"/>
    <w:rsid w:val="00D91523"/>
    <w:rsid w:val="00D9729E"/>
    <w:rsid w:val="00DB7EF4"/>
    <w:rsid w:val="00DC640D"/>
    <w:rsid w:val="00DD3466"/>
    <w:rsid w:val="00DD5715"/>
    <w:rsid w:val="00DF1D9E"/>
    <w:rsid w:val="00E0085E"/>
    <w:rsid w:val="00E0263B"/>
    <w:rsid w:val="00E13223"/>
    <w:rsid w:val="00E352DD"/>
    <w:rsid w:val="00E474AC"/>
    <w:rsid w:val="00E90F93"/>
    <w:rsid w:val="00E927FE"/>
    <w:rsid w:val="00E94A5D"/>
    <w:rsid w:val="00ED5181"/>
    <w:rsid w:val="00ED5E7E"/>
    <w:rsid w:val="00EE309B"/>
    <w:rsid w:val="00EF429D"/>
    <w:rsid w:val="00EF7C6A"/>
    <w:rsid w:val="00F37D8C"/>
    <w:rsid w:val="00F55CF1"/>
    <w:rsid w:val="00F630E1"/>
    <w:rsid w:val="00F64F9A"/>
    <w:rsid w:val="00F86804"/>
    <w:rsid w:val="00F873DC"/>
    <w:rsid w:val="00F8772F"/>
    <w:rsid w:val="00FA0693"/>
    <w:rsid w:val="00FB2EB7"/>
    <w:rsid w:val="00FD279A"/>
    <w:rsid w:val="00FE0074"/>
    <w:rsid w:val="00FE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2020-08-31T08:43:00Z</dcterms:created>
  <dcterms:modified xsi:type="dcterms:W3CDTF">2020-08-31T09:02:00Z</dcterms:modified>
</cp:coreProperties>
</file>