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E9" w:rsidRPr="00C72C88" w:rsidRDefault="00C72C88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Тема: </w:t>
      </w:r>
      <w:r w:rsidR="001C26EB" w:rsidRPr="001C26EB">
        <w:rPr>
          <w:rFonts w:ascii="Times New Roman" w:hAnsi="Times New Roman" w:cs="Times New Roman"/>
          <w:b/>
          <w:sz w:val="32"/>
          <w:szCs w:val="32"/>
          <w:lang w:val="uk-UA"/>
        </w:rPr>
        <w:t>Критерії ефективності функціонування дослідницьких центрів. Світовий рейтинг аналітичних центрів.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Загальна характеристика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Етапи розвитку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C72C88">
        <w:rPr>
          <w:rFonts w:ascii="Times New Roman" w:hAnsi="Times New Roman" w:cs="Times New Roman"/>
          <w:sz w:val="32"/>
          <w:szCs w:val="32"/>
          <w:lang w:val="uk-UA"/>
        </w:rPr>
        <w:t>Періодизаційні</w:t>
      </w:r>
      <w:proofErr w:type="spellEnd"/>
      <w:r w:rsidRPr="00C72C88">
        <w:rPr>
          <w:rFonts w:ascii="Times New Roman" w:hAnsi="Times New Roman" w:cs="Times New Roman"/>
          <w:sz w:val="32"/>
          <w:szCs w:val="32"/>
          <w:lang w:val="uk-UA"/>
        </w:rPr>
        <w:t xml:space="preserve"> моделі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Характеристика окремих етапів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Прогностична оцінка ключових тенденцій</w:t>
      </w:r>
    </w:p>
    <w:p w:rsidR="00C72C88" w:rsidRPr="00C72C88" w:rsidRDefault="00C72C88" w:rsidP="00C72C8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sz w:val="32"/>
          <w:szCs w:val="32"/>
          <w:lang w:val="uk-UA"/>
        </w:rPr>
        <w:t>Роль у розвитку міжнародних відносин</w:t>
      </w:r>
    </w:p>
    <w:p w:rsid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72C88">
        <w:rPr>
          <w:rFonts w:ascii="Times New Roman" w:hAnsi="Times New Roman" w:cs="Times New Roman"/>
          <w:b/>
          <w:sz w:val="32"/>
          <w:szCs w:val="32"/>
          <w:lang w:val="uk-UA"/>
        </w:rPr>
        <w:t>Література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Андрущенко Т. В. Ціннісний дискурс цивілізацій / Тетяна Вікторівна Андрущенко ; Нац. пед. ун-т ім. М. П. Драгоманова. – К. : Україна, 2011. – 439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C72C88">
        <w:rPr>
          <w:rFonts w:ascii="Times New Roman" w:hAnsi="Times New Roman" w:cs="Times New Roman"/>
          <w:sz w:val="28"/>
          <w:szCs w:val="28"/>
        </w:rPr>
        <w:t> 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Е. Цивілізаційний підхід до історії : сучасний український досвід : 1991–2009 : [монографія] / В. Е.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Гончаревський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– К. : Логос, 2011. – 219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Губань Р. В. Міжнародно-правові аспекти розвитку діалогу між цивілізаціями : монографія / Р. В. Губань ; Нац. пед. ун-т ім. </w:t>
      </w:r>
      <w:r w:rsidRPr="00C72C88">
        <w:rPr>
          <w:rFonts w:ascii="Times New Roman" w:hAnsi="Times New Roman" w:cs="Times New Roman"/>
          <w:sz w:val="28"/>
          <w:szCs w:val="28"/>
        </w:rPr>
        <w:t>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НПУ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М.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Драгоманова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225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 xml:space="preserve">Данилевский Н. Я. Россия и Европа: взгляд на культурные и политические отношения славянского мира к 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германо-романскому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 / Николай Яковлевич Данилевский.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РОССПЭН, 2010. – 663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цивілізацій Сходу та Заходу : історія, філософія, філологія /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І.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Отрощенко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;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ред. Л. Матвєєва ; НАН України, Ін-т сходознавства ім. А. Кримського. – К. : НАНУ, 2004. – 166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Ісаєв В. Естетична імперативність цивілізації та культури : монографія / В. Ісаєв, М. Журба ; Східноукраїнський нац. ун-т ім. Володимира Даля. – Луганськ : [Вид-во СНУ ім. 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Даля], 2009. – 187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proofErr w:type="gramEnd"/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Історія європейської цивілізації : навчальний посібник / В. Й. Голуб [та ін.] ; Національна академія оборони України, Науково-дослідний центр гуманітарних проблем Збройних Сил України. – К. : НАОУ, 2007. – 294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В. Г.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методології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Космина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; Запорізький національний університет.</w:t>
      </w:r>
      <w:r w:rsidRPr="00C72C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З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Pr="00C72C88">
        <w:rPr>
          <w:rFonts w:ascii="Times New Roman" w:hAnsi="Times New Roman" w:cs="Times New Roman"/>
          <w:sz w:val="28"/>
          <w:szCs w:val="28"/>
        </w:rPr>
        <w:t>, 2011. – 308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 С. Б.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Цивілізаційний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Б.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Кримський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Ю.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В.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Павленко.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2007. – 316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Культурно-цивілізаційний простір Європи і Україна : особливості становлення та сучасні тенденції розвитку : [колективна монографія] / наук. ред. </w:t>
      </w:r>
      <w:r w:rsidRPr="00C72C88">
        <w:rPr>
          <w:rFonts w:ascii="Times New Roman" w:hAnsi="Times New Roman" w:cs="Times New Roman"/>
          <w:sz w:val="28"/>
          <w:szCs w:val="28"/>
        </w:rPr>
        <w:t>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І.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Кудряченко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 xml:space="preserve">; НАН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Ін-т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європ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ейських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ідж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ень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– К.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404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lastRenderedPageBreak/>
        <w:t>Людина в цивілізації ХХІ століття : проблема свободи / В. Г.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Табачковський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НАН України, Ін-т філософії ім. </w:t>
      </w:r>
      <w:r w:rsidRPr="00C72C88">
        <w:rPr>
          <w:rFonts w:ascii="Times New Roman" w:hAnsi="Times New Roman" w:cs="Times New Roman"/>
          <w:sz w:val="28"/>
          <w:szCs w:val="28"/>
        </w:rPr>
        <w:t>Г.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Сковороди. – К.</w:t>
      </w:r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думка, 2005. – 271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 – (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книга).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C88">
        <w:rPr>
          <w:rFonts w:ascii="Times New Roman" w:hAnsi="Times New Roman" w:cs="Times New Roman"/>
          <w:sz w:val="28"/>
          <w:szCs w:val="28"/>
          <w:lang w:val="uk-UA"/>
        </w:rPr>
        <w:t>Методологія сталого розвитку : цивілізаційний контекст : монографія / В. Х.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Арутюнов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 [та ін.] ; Київський нац.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ун-т ім. В. Гетьмана. – К. : КНЕУ, 2010. – 296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 А. </w:t>
      </w:r>
      <w:proofErr w:type="spellStart"/>
      <w:proofErr w:type="gramStart"/>
      <w:r w:rsidRPr="00C72C8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>інності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цивілізація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/ А.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Овчиннікова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. – О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деса</w:t>
      </w:r>
      <w:proofErr w:type="spellEnd"/>
      <w:proofErr w:type="gramStart"/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, 2010. – 288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72C88">
        <w:rPr>
          <w:rFonts w:ascii="Times New Roman" w:hAnsi="Times New Roman" w:cs="Times New Roman"/>
          <w:sz w:val="28"/>
          <w:szCs w:val="28"/>
        </w:rPr>
        <w:t>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Тойнби А. Постижение истории / Арнольд Тойнби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[пер. с англ. Е. Д. 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Жарковой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]. – М.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Айрис-Пресс, 2010. – 637 с.</w:t>
      </w:r>
    </w:p>
    <w:p w:rsidR="00C72C88" w:rsidRPr="00C72C88" w:rsidRDefault="00C72C88" w:rsidP="00C72C88">
      <w:pPr>
        <w:numPr>
          <w:ilvl w:val="0"/>
          <w:numId w:val="2"/>
        </w:numPr>
        <w:tabs>
          <w:tab w:val="clear" w:pos="927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C72C88">
        <w:rPr>
          <w:rFonts w:ascii="Times New Roman" w:hAnsi="Times New Roman" w:cs="Times New Roman"/>
          <w:sz w:val="28"/>
          <w:szCs w:val="28"/>
        </w:rPr>
        <w:t>Шпенглер О. Закат Европы</w:t>
      </w:r>
      <w:proofErr w:type="gramStart"/>
      <w:r w:rsidRPr="00C72C88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C72C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C88">
        <w:rPr>
          <w:rFonts w:ascii="Times New Roman" w:hAnsi="Times New Roman" w:cs="Times New Roman"/>
          <w:sz w:val="28"/>
          <w:szCs w:val="28"/>
        </w:rPr>
        <w:t>гештальт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 xml:space="preserve"> и действительность : очерки морфологии мировой истории / Освальд Шпенглер [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пер. с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нем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>. К. А. 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Свасьяна</w:t>
      </w:r>
      <w:proofErr w:type="spellEnd"/>
      <w:r w:rsidRPr="00C72C88">
        <w:rPr>
          <w:rFonts w:ascii="Times New Roman" w:hAnsi="Times New Roman" w:cs="Times New Roman"/>
          <w:sz w:val="28"/>
          <w:szCs w:val="28"/>
        </w:rPr>
        <w:t>]</w:t>
      </w:r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. – М. : </w:t>
      </w:r>
      <w:proofErr w:type="spellStart"/>
      <w:r w:rsidRPr="00C72C88">
        <w:rPr>
          <w:rFonts w:ascii="Times New Roman" w:hAnsi="Times New Roman" w:cs="Times New Roman"/>
          <w:sz w:val="28"/>
          <w:szCs w:val="28"/>
          <w:lang w:val="uk-UA"/>
        </w:rPr>
        <w:t>Эксмо</w:t>
      </w:r>
      <w:proofErr w:type="spellEnd"/>
      <w:r w:rsidRPr="00C72C88">
        <w:rPr>
          <w:rFonts w:ascii="Times New Roman" w:hAnsi="Times New Roman" w:cs="Times New Roman"/>
          <w:sz w:val="28"/>
          <w:szCs w:val="28"/>
          <w:lang w:val="uk-UA"/>
        </w:rPr>
        <w:t xml:space="preserve">, 2006. – </w:t>
      </w:r>
      <w:r w:rsidRPr="00C72C88">
        <w:rPr>
          <w:rFonts w:ascii="Times New Roman" w:hAnsi="Times New Roman" w:cs="Times New Roman"/>
          <w:sz w:val="28"/>
          <w:szCs w:val="28"/>
        </w:rPr>
        <w:t>797 с. – (Антология мысли).</w:t>
      </w:r>
    </w:p>
    <w:p w:rsidR="00C72C88" w:rsidRPr="00C72C88" w:rsidRDefault="00C72C88" w:rsidP="00C72C88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C72C88" w:rsidRPr="00C72C88" w:rsidSect="0063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52F20"/>
    <w:multiLevelType w:val="hybridMultilevel"/>
    <w:tmpl w:val="17E64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516B3"/>
    <w:multiLevelType w:val="hybridMultilevel"/>
    <w:tmpl w:val="D974EF60"/>
    <w:lvl w:ilvl="0" w:tplc="C7B298D8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72C88"/>
    <w:rsid w:val="0007709B"/>
    <w:rsid w:val="001736AC"/>
    <w:rsid w:val="001C26EB"/>
    <w:rsid w:val="001C72D7"/>
    <w:rsid w:val="0025021D"/>
    <w:rsid w:val="00275126"/>
    <w:rsid w:val="002B4EE6"/>
    <w:rsid w:val="003375B0"/>
    <w:rsid w:val="00351039"/>
    <w:rsid w:val="003804C8"/>
    <w:rsid w:val="003B11B4"/>
    <w:rsid w:val="004A38ED"/>
    <w:rsid w:val="00504577"/>
    <w:rsid w:val="005A61B3"/>
    <w:rsid w:val="005C48D3"/>
    <w:rsid w:val="005E39C8"/>
    <w:rsid w:val="006351E9"/>
    <w:rsid w:val="006A56B2"/>
    <w:rsid w:val="006B02F9"/>
    <w:rsid w:val="006E1652"/>
    <w:rsid w:val="007478EF"/>
    <w:rsid w:val="00755FCB"/>
    <w:rsid w:val="007A6A54"/>
    <w:rsid w:val="008918C1"/>
    <w:rsid w:val="009444CF"/>
    <w:rsid w:val="00A3460E"/>
    <w:rsid w:val="00AB298E"/>
    <w:rsid w:val="00B74C47"/>
    <w:rsid w:val="00BB29E3"/>
    <w:rsid w:val="00C72C88"/>
    <w:rsid w:val="00C737B3"/>
    <w:rsid w:val="00CD1F38"/>
    <w:rsid w:val="00DB33FF"/>
    <w:rsid w:val="00E35285"/>
    <w:rsid w:val="00FB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2458</Characters>
  <Application>Microsoft Office Word</Application>
  <DocSecurity>0</DocSecurity>
  <Lines>20</Lines>
  <Paragraphs>5</Paragraphs>
  <ScaleCrop>false</ScaleCrop>
  <Company>Microsoft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С.Ч.</dc:creator>
  <cp:keywords/>
  <dc:description/>
  <cp:lastModifiedBy>С.Ч.</cp:lastModifiedBy>
  <cp:revision>19</cp:revision>
  <dcterms:created xsi:type="dcterms:W3CDTF">2020-09-02T08:12:00Z</dcterms:created>
  <dcterms:modified xsi:type="dcterms:W3CDTF">2020-09-02T09:12:00Z</dcterms:modified>
</cp:coreProperties>
</file>