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1E9" w:rsidRPr="00C72C88" w:rsidRDefault="00C72C88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C72C88">
        <w:rPr>
          <w:rFonts w:ascii="Times New Roman" w:hAnsi="Times New Roman" w:cs="Times New Roman"/>
          <w:sz w:val="32"/>
          <w:szCs w:val="32"/>
          <w:lang w:val="uk-UA"/>
        </w:rPr>
        <w:t xml:space="preserve">Тема: </w:t>
      </w:r>
      <w:r w:rsidR="003C2C43" w:rsidRPr="003C2C43">
        <w:rPr>
          <w:rFonts w:ascii="Times New Roman" w:hAnsi="Times New Roman" w:cs="Times New Roman"/>
          <w:b/>
          <w:sz w:val="32"/>
          <w:szCs w:val="32"/>
          <w:lang w:val="uk-UA"/>
        </w:rPr>
        <w:t>Аналітичні центри Німеччини: моделі організації та особливості діяльності.</w:t>
      </w:r>
    </w:p>
    <w:p w:rsidR="00C72C88" w:rsidRPr="00C72C88" w:rsidRDefault="00C72C88" w:rsidP="00C72C8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  <w:lang w:val="uk-UA"/>
        </w:rPr>
      </w:pPr>
      <w:r w:rsidRPr="00C72C88">
        <w:rPr>
          <w:rFonts w:ascii="Times New Roman" w:hAnsi="Times New Roman" w:cs="Times New Roman"/>
          <w:sz w:val="32"/>
          <w:szCs w:val="32"/>
          <w:lang w:val="uk-UA"/>
        </w:rPr>
        <w:t>Загальна характеристика</w:t>
      </w:r>
    </w:p>
    <w:p w:rsidR="00C72C88" w:rsidRPr="00C72C88" w:rsidRDefault="00C72C88" w:rsidP="00C72C8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  <w:lang w:val="uk-UA"/>
        </w:rPr>
      </w:pPr>
      <w:r w:rsidRPr="00C72C88">
        <w:rPr>
          <w:rFonts w:ascii="Times New Roman" w:hAnsi="Times New Roman" w:cs="Times New Roman"/>
          <w:sz w:val="32"/>
          <w:szCs w:val="32"/>
          <w:lang w:val="uk-UA"/>
        </w:rPr>
        <w:t>Етапи розвитку</w:t>
      </w:r>
    </w:p>
    <w:p w:rsidR="00C72C88" w:rsidRPr="00C72C88" w:rsidRDefault="00C72C88" w:rsidP="00C72C8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  <w:lang w:val="uk-UA"/>
        </w:rPr>
      </w:pPr>
      <w:proofErr w:type="spellStart"/>
      <w:r w:rsidRPr="00C72C88">
        <w:rPr>
          <w:rFonts w:ascii="Times New Roman" w:hAnsi="Times New Roman" w:cs="Times New Roman"/>
          <w:sz w:val="32"/>
          <w:szCs w:val="32"/>
          <w:lang w:val="uk-UA"/>
        </w:rPr>
        <w:t>Періодизаційні</w:t>
      </w:r>
      <w:proofErr w:type="spellEnd"/>
      <w:r w:rsidRPr="00C72C88">
        <w:rPr>
          <w:rFonts w:ascii="Times New Roman" w:hAnsi="Times New Roman" w:cs="Times New Roman"/>
          <w:sz w:val="32"/>
          <w:szCs w:val="32"/>
          <w:lang w:val="uk-UA"/>
        </w:rPr>
        <w:t xml:space="preserve"> моделі</w:t>
      </w:r>
    </w:p>
    <w:p w:rsidR="00C72C88" w:rsidRPr="00C72C88" w:rsidRDefault="00C72C88" w:rsidP="00C72C8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  <w:lang w:val="uk-UA"/>
        </w:rPr>
      </w:pPr>
      <w:r w:rsidRPr="00C72C88">
        <w:rPr>
          <w:rFonts w:ascii="Times New Roman" w:hAnsi="Times New Roman" w:cs="Times New Roman"/>
          <w:sz w:val="32"/>
          <w:szCs w:val="32"/>
          <w:lang w:val="uk-UA"/>
        </w:rPr>
        <w:t>Характеристика окремих етапів</w:t>
      </w:r>
    </w:p>
    <w:p w:rsidR="00C72C88" w:rsidRPr="00C72C88" w:rsidRDefault="00C72C88" w:rsidP="00C72C8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  <w:lang w:val="uk-UA"/>
        </w:rPr>
      </w:pPr>
      <w:r w:rsidRPr="00C72C88">
        <w:rPr>
          <w:rFonts w:ascii="Times New Roman" w:hAnsi="Times New Roman" w:cs="Times New Roman"/>
          <w:sz w:val="32"/>
          <w:szCs w:val="32"/>
          <w:lang w:val="uk-UA"/>
        </w:rPr>
        <w:t>Прогностична оцінка ключових тенденцій</w:t>
      </w:r>
    </w:p>
    <w:p w:rsidR="00C72C88" w:rsidRPr="00C72C88" w:rsidRDefault="00C72C88" w:rsidP="00C72C8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  <w:lang w:val="uk-UA"/>
        </w:rPr>
      </w:pPr>
      <w:r w:rsidRPr="00C72C88">
        <w:rPr>
          <w:rFonts w:ascii="Times New Roman" w:hAnsi="Times New Roman" w:cs="Times New Roman"/>
          <w:sz w:val="32"/>
          <w:szCs w:val="32"/>
          <w:lang w:val="uk-UA"/>
        </w:rPr>
        <w:t>Роль у розвитку міжнародних відносин</w:t>
      </w:r>
    </w:p>
    <w:p w:rsidR="00C72C88" w:rsidRDefault="00C72C88" w:rsidP="00C72C88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C72C88">
        <w:rPr>
          <w:rFonts w:ascii="Times New Roman" w:hAnsi="Times New Roman" w:cs="Times New Roman"/>
          <w:b/>
          <w:sz w:val="32"/>
          <w:szCs w:val="32"/>
          <w:lang w:val="uk-UA"/>
        </w:rPr>
        <w:t>Література</w:t>
      </w:r>
    </w:p>
    <w:p w:rsidR="00C72C88" w:rsidRPr="00C72C88" w:rsidRDefault="00C72C88" w:rsidP="00C72C88">
      <w:pPr>
        <w:numPr>
          <w:ilvl w:val="0"/>
          <w:numId w:val="2"/>
        </w:numPr>
        <w:tabs>
          <w:tab w:val="clear" w:pos="927"/>
          <w:tab w:val="num" w:pos="540"/>
        </w:tabs>
        <w:spacing w:after="0" w:line="240" w:lineRule="auto"/>
        <w:ind w:left="540" w:hanging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2C88">
        <w:rPr>
          <w:rFonts w:ascii="Times New Roman" w:hAnsi="Times New Roman" w:cs="Times New Roman"/>
          <w:sz w:val="28"/>
          <w:szCs w:val="28"/>
          <w:lang w:val="uk-UA"/>
        </w:rPr>
        <w:t>Андрущенко Т. В. Ціннісний дискурс цивілізацій / Тетяна Вікторівна Андрущенко ; Нац. пед. ун-т ім. М. П. Драгоманова. – К. : Україна, 2011. – 439 с.</w:t>
      </w:r>
    </w:p>
    <w:p w:rsidR="00C72C88" w:rsidRPr="00C72C88" w:rsidRDefault="00C72C88" w:rsidP="00C72C88">
      <w:pPr>
        <w:numPr>
          <w:ilvl w:val="0"/>
          <w:numId w:val="2"/>
        </w:numPr>
        <w:tabs>
          <w:tab w:val="clear" w:pos="927"/>
          <w:tab w:val="num" w:pos="540"/>
        </w:tabs>
        <w:spacing w:after="0" w:line="240" w:lineRule="auto"/>
        <w:ind w:left="540" w:hanging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72C88">
        <w:rPr>
          <w:rFonts w:ascii="Times New Roman" w:hAnsi="Times New Roman" w:cs="Times New Roman"/>
          <w:sz w:val="28"/>
          <w:szCs w:val="28"/>
          <w:lang w:val="uk-UA"/>
        </w:rPr>
        <w:t>Гончаревський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> 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В.</w:t>
      </w:r>
      <w:r w:rsidRPr="00C72C88">
        <w:rPr>
          <w:rFonts w:ascii="Times New Roman" w:hAnsi="Times New Roman" w:cs="Times New Roman"/>
          <w:sz w:val="28"/>
          <w:szCs w:val="28"/>
        </w:rPr>
        <w:t> 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Е. Цивілізаційний підхід до історії : сучасний український досвід : 1991–2009 : [монографія] / В. Е. </w:t>
      </w:r>
      <w:proofErr w:type="spellStart"/>
      <w:r w:rsidRPr="00C72C88">
        <w:rPr>
          <w:rFonts w:ascii="Times New Roman" w:hAnsi="Times New Roman" w:cs="Times New Roman"/>
          <w:sz w:val="28"/>
          <w:szCs w:val="28"/>
          <w:lang w:val="uk-UA"/>
        </w:rPr>
        <w:t>Гончаревський</w:t>
      </w:r>
      <w:proofErr w:type="spellEnd"/>
      <w:r w:rsidRPr="00C72C88">
        <w:rPr>
          <w:rFonts w:ascii="Times New Roman" w:hAnsi="Times New Roman" w:cs="Times New Roman"/>
          <w:sz w:val="28"/>
          <w:szCs w:val="28"/>
          <w:lang w:val="uk-UA"/>
        </w:rPr>
        <w:t>. – К. : Логос, 2011. – 219 с.</w:t>
      </w:r>
    </w:p>
    <w:p w:rsidR="00C72C88" w:rsidRPr="00C72C88" w:rsidRDefault="00C72C88" w:rsidP="00C72C88">
      <w:pPr>
        <w:numPr>
          <w:ilvl w:val="0"/>
          <w:numId w:val="2"/>
        </w:numPr>
        <w:tabs>
          <w:tab w:val="clear" w:pos="927"/>
          <w:tab w:val="num" w:pos="540"/>
        </w:tabs>
        <w:spacing w:after="0" w:line="240" w:lineRule="auto"/>
        <w:ind w:left="540" w:hanging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2C88">
        <w:rPr>
          <w:rFonts w:ascii="Times New Roman" w:hAnsi="Times New Roman" w:cs="Times New Roman"/>
          <w:sz w:val="28"/>
          <w:szCs w:val="28"/>
          <w:lang w:val="uk-UA"/>
        </w:rPr>
        <w:t>Губань Р. В. Міжнародно-правові аспекти розвитку діалогу між цивілізаціями : монографія / Р. В. Губань ; Нац. пед. ун-т ім. </w:t>
      </w:r>
      <w:r w:rsidRPr="00C72C88">
        <w:rPr>
          <w:rFonts w:ascii="Times New Roman" w:hAnsi="Times New Roman" w:cs="Times New Roman"/>
          <w:sz w:val="28"/>
          <w:szCs w:val="28"/>
        </w:rPr>
        <w:t>М.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72C88">
        <w:rPr>
          <w:rFonts w:ascii="Times New Roman" w:hAnsi="Times New Roman" w:cs="Times New Roman"/>
          <w:sz w:val="28"/>
          <w:szCs w:val="28"/>
        </w:rPr>
        <w:t>П.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Драгоманова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>. – К.</w:t>
      </w:r>
      <w:proofErr w:type="gramStart"/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72C88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C72C88">
        <w:rPr>
          <w:rFonts w:ascii="Times New Roman" w:hAnsi="Times New Roman" w:cs="Times New Roman"/>
          <w:sz w:val="28"/>
          <w:szCs w:val="28"/>
        </w:rPr>
        <w:t xml:space="preserve"> НПУ 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ім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>. М.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72C88">
        <w:rPr>
          <w:rFonts w:ascii="Times New Roman" w:hAnsi="Times New Roman" w:cs="Times New Roman"/>
          <w:sz w:val="28"/>
          <w:szCs w:val="28"/>
        </w:rPr>
        <w:t>П.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Драгоманова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>, 2010. – 225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72C88">
        <w:rPr>
          <w:rFonts w:ascii="Times New Roman" w:hAnsi="Times New Roman" w:cs="Times New Roman"/>
          <w:sz w:val="28"/>
          <w:szCs w:val="28"/>
        </w:rPr>
        <w:t>с.</w:t>
      </w:r>
    </w:p>
    <w:p w:rsidR="00C72C88" w:rsidRPr="00C72C88" w:rsidRDefault="00C72C88" w:rsidP="00C72C88">
      <w:pPr>
        <w:numPr>
          <w:ilvl w:val="0"/>
          <w:numId w:val="2"/>
        </w:numPr>
        <w:tabs>
          <w:tab w:val="clear" w:pos="927"/>
          <w:tab w:val="num" w:pos="540"/>
        </w:tabs>
        <w:spacing w:after="0" w:line="240" w:lineRule="auto"/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 w:rsidRPr="00C72C88">
        <w:rPr>
          <w:rFonts w:ascii="Times New Roman" w:hAnsi="Times New Roman" w:cs="Times New Roman"/>
          <w:sz w:val="28"/>
          <w:szCs w:val="28"/>
        </w:rPr>
        <w:t xml:space="preserve">Данилевский Н. Я. Россия и Европа: взгляд на культурные и политические отношения славянского мира к </w:t>
      </w:r>
      <w:proofErr w:type="gramStart"/>
      <w:r w:rsidRPr="00C72C88">
        <w:rPr>
          <w:rFonts w:ascii="Times New Roman" w:hAnsi="Times New Roman" w:cs="Times New Roman"/>
          <w:sz w:val="28"/>
          <w:szCs w:val="28"/>
        </w:rPr>
        <w:t>германо-романскому</w:t>
      </w:r>
      <w:proofErr w:type="gramEnd"/>
      <w:r w:rsidRPr="00C72C88">
        <w:rPr>
          <w:rFonts w:ascii="Times New Roman" w:hAnsi="Times New Roman" w:cs="Times New Roman"/>
          <w:sz w:val="28"/>
          <w:szCs w:val="28"/>
        </w:rPr>
        <w:t> / Николай Яковлевич Данилевский. – М.</w:t>
      </w:r>
      <w:proofErr w:type="gramStart"/>
      <w:r w:rsidRPr="00C72C88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C72C88">
        <w:rPr>
          <w:rFonts w:ascii="Times New Roman" w:hAnsi="Times New Roman" w:cs="Times New Roman"/>
          <w:sz w:val="28"/>
          <w:szCs w:val="28"/>
        </w:rPr>
        <w:t xml:space="preserve"> РОССПЭН, 2010. – 663 с.</w:t>
      </w:r>
    </w:p>
    <w:p w:rsidR="00C72C88" w:rsidRPr="00C72C88" w:rsidRDefault="00C72C88" w:rsidP="00C72C88">
      <w:pPr>
        <w:numPr>
          <w:ilvl w:val="0"/>
          <w:numId w:val="2"/>
        </w:numPr>
        <w:tabs>
          <w:tab w:val="clear" w:pos="927"/>
          <w:tab w:val="num" w:pos="540"/>
        </w:tabs>
        <w:spacing w:after="0" w:line="240" w:lineRule="auto"/>
        <w:ind w:left="540" w:hanging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2C88">
        <w:rPr>
          <w:rFonts w:ascii="Times New Roman" w:hAnsi="Times New Roman" w:cs="Times New Roman"/>
          <w:sz w:val="28"/>
          <w:szCs w:val="28"/>
          <w:lang w:val="uk-UA"/>
        </w:rPr>
        <w:t xml:space="preserve">Дослідження цивілізацій Сходу та Заходу : історія, філософія, філологія / </w:t>
      </w:r>
      <w:proofErr w:type="spellStart"/>
      <w:r w:rsidRPr="00C72C88">
        <w:rPr>
          <w:rFonts w:ascii="Times New Roman" w:hAnsi="Times New Roman" w:cs="Times New Roman"/>
          <w:sz w:val="28"/>
          <w:szCs w:val="28"/>
          <w:lang w:val="uk-UA"/>
        </w:rPr>
        <w:t>упоряд</w:t>
      </w:r>
      <w:proofErr w:type="spellEnd"/>
      <w:r w:rsidRPr="00C72C88">
        <w:rPr>
          <w:rFonts w:ascii="Times New Roman" w:hAnsi="Times New Roman" w:cs="Times New Roman"/>
          <w:sz w:val="28"/>
          <w:szCs w:val="28"/>
          <w:lang w:val="uk-UA"/>
        </w:rPr>
        <w:t>. І. </w:t>
      </w:r>
      <w:proofErr w:type="spellStart"/>
      <w:r w:rsidRPr="00C72C88">
        <w:rPr>
          <w:rFonts w:ascii="Times New Roman" w:hAnsi="Times New Roman" w:cs="Times New Roman"/>
          <w:sz w:val="28"/>
          <w:szCs w:val="28"/>
          <w:lang w:val="uk-UA"/>
        </w:rPr>
        <w:t>Отрощенко</w:t>
      </w:r>
      <w:proofErr w:type="spellEnd"/>
      <w:r w:rsidRPr="00C72C88">
        <w:rPr>
          <w:rFonts w:ascii="Times New Roman" w:hAnsi="Times New Roman" w:cs="Times New Roman"/>
          <w:sz w:val="28"/>
          <w:szCs w:val="28"/>
          <w:lang w:val="uk-UA"/>
        </w:rPr>
        <w:t xml:space="preserve"> ; </w:t>
      </w:r>
      <w:proofErr w:type="spellStart"/>
      <w:r w:rsidRPr="00C72C88">
        <w:rPr>
          <w:rFonts w:ascii="Times New Roman" w:hAnsi="Times New Roman" w:cs="Times New Roman"/>
          <w:sz w:val="28"/>
          <w:szCs w:val="28"/>
          <w:lang w:val="uk-UA"/>
        </w:rPr>
        <w:t>голов</w:t>
      </w:r>
      <w:proofErr w:type="spellEnd"/>
      <w:r w:rsidRPr="00C72C88">
        <w:rPr>
          <w:rFonts w:ascii="Times New Roman" w:hAnsi="Times New Roman" w:cs="Times New Roman"/>
          <w:sz w:val="28"/>
          <w:szCs w:val="28"/>
          <w:lang w:val="uk-UA"/>
        </w:rPr>
        <w:t>. ред. Л. Матвєєва ; НАН України, Ін-т сходознавства ім. А. Кримського. – К. : НАНУ, 2004. – 166 с.</w:t>
      </w:r>
    </w:p>
    <w:p w:rsidR="00C72C88" w:rsidRPr="00C72C88" w:rsidRDefault="00C72C88" w:rsidP="00C72C88">
      <w:pPr>
        <w:numPr>
          <w:ilvl w:val="0"/>
          <w:numId w:val="2"/>
        </w:numPr>
        <w:tabs>
          <w:tab w:val="clear" w:pos="927"/>
          <w:tab w:val="num" w:pos="540"/>
        </w:tabs>
        <w:spacing w:after="0" w:line="240" w:lineRule="auto"/>
        <w:ind w:left="540" w:hanging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2C88">
        <w:rPr>
          <w:rFonts w:ascii="Times New Roman" w:hAnsi="Times New Roman" w:cs="Times New Roman"/>
          <w:sz w:val="28"/>
          <w:szCs w:val="28"/>
          <w:lang w:val="uk-UA"/>
        </w:rPr>
        <w:t>Ісаєв В. Естетична імперативність цивілізації та культури : монографія / В. Ісаєв, М. Журба ; Східноукраїнський нац. ун-т ім. Володимира Даля. – Луганськ : [Вид-во СНУ ім. </w:t>
      </w:r>
      <w:proofErr w:type="gramStart"/>
      <w:r w:rsidRPr="00C72C88">
        <w:rPr>
          <w:rFonts w:ascii="Times New Roman" w:hAnsi="Times New Roman" w:cs="Times New Roman"/>
          <w:sz w:val="28"/>
          <w:szCs w:val="28"/>
        </w:rPr>
        <w:t>В.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72C88">
        <w:rPr>
          <w:rFonts w:ascii="Times New Roman" w:hAnsi="Times New Roman" w:cs="Times New Roman"/>
          <w:sz w:val="28"/>
          <w:szCs w:val="28"/>
        </w:rPr>
        <w:t>Даля], 2009. – 187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72C88">
        <w:rPr>
          <w:rFonts w:ascii="Times New Roman" w:hAnsi="Times New Roman" w:cs="Times New Roman"/>
          <w:sz w:val="28"/>
          <w:szCs w:val="28"/>
        </w:rPr>
        <w:t>с.</w:t>
      </w:r>
      <w:proofErr w:type="gramEnd"/>
    </w:p>
    <w:p w:rsidR="00C72C88" w:rsidRPr="00C72C88" w:rsidRDefault="00C72C88" w:rsidP="00C72C88">
      <w:pPr>
        <w:numPr>
          <w:ilvl w:val="0"/>
          <w:numId w:val="2"/>
        </w:numPr>
        <w:tabs>
          <w:tab w:val="clear" w:pos="927"/>
          <w:tab w:val="num" w:pos="540"/>
        </w:tabs>
        <w:spacing w:after="0" w:line="240" w:lineRule="auto"/>
        <w:ind w:left="540" w:hanging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2C88">
        <w:rPr>
          <w:rFonts w:ascii="Times New Roman" w:hAnsi="Times New Roman" w:cs="Times New Roman"/>
          <w:sz w:val="28"/>
          <w:szCs w:val="28"/>
          <w:lang w:val="uk-UA"/>
        </w:rPr>
        <w:t>Історія європейської цивілізації : навчальний посібник / В. Й. Голуб [та ін.] ; Національна академія оборони України, Науково-дослідний центр гуманітарних проблем Збройних Сил України. – К. : НАОУ, 2007. – 294 с.</w:t>
      </w:r>
    </w:p>
    <w:p w:rsidR="00C72C88" w:rsidRPr="00C72C88" w:rsidRDefault="00C72C88" w:rsidP="00C72C88">
      <w:pPr>
        <w:numPr>
          <w:ilvl w:val="0"/>
          <w:numId w:val="2"/>
        </w:numPr>
        <w:tabs>
          <w:tab w:val="clear" w:pos="927"/>
          <w:tab w:val="num" w:pos="540"/>
        </w:tabs>
        <w:spacing w:after="0" w:line="240" w:lineRule="auto"/>
        <w:ind w:left="540" w:hanging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72C88">
        <w:rPr>
          <w:rFonts w:ascii="Times New Roman" w:hAnsi="Times New Roman" w:cs="Times New Roman"/>
          <w:sz w:val="28"/>
          <w:szCs w:val="28"/>
        </w:rPr>
        <w:t>Космина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 xml:space="preserve"> В. Г. 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Проблеми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методології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цивілізаційного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аналізу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історичного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процесу</w:t>
      </w:r>
      <w:proofErr w:type="spellEnd"/>
      <w:proofErr w:type="gramStart"/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72C88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C72C88">
        <w:rPr>
          <w:rFonts w:ascii="Times New Roman" w:hAnsi="Times New Roman" w:cs="Times New Roman"/>
          <w:sz w:val="28"/>
          <w:szCs w:val="28"/>
        </w:rPr>
        <w:t xml:space="preserve"> [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монографія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>]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72C88">
        <w:rPr>
          <w:rFonts w:ascii="Times New Roman" w:hAnsi="Times New Roman" w:cs="Times New Roman"/>
          <w:sz w:val="28"/>
          <w:szCs w:val="28"/>
        </w:rPr>
        <w:t>/ В.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72C88">
        <w:rPr>
          <w:rFonts w:ascii="Times New Roman" w:hAnsi="Times New Roman" w:cs="Times New Roman"/>
          <w:sz w:val="28"/>
          <w:szCs w:val="28"/>
        </w:rPr>
        <w:t>Г.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Космина</w:t>
      </w:r>
      <w:proofErr w:type="spellEnd"/>
      <w:r w:rsidRPr="00C72C88">
        <w:rPr>
          <w:rFonts w:ascii="Times New Roman" w:hAnsi="Times New Roman" w:cs="Times New Roman"/>
          <w:sz w:val="28"/>
          <w:szCs w:val="28"/>
          <w:lang w:val="uk-UA"/>
        </w:rPr>
        <w:t> ; Запорізький національний університет.</w:t>
      </w:r>
      <w:r w:rsidRPr="00C72C88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Запоріжжя</w:t>
      </w:r>
      <w:proofErr w:type="spellEnd"/>
      <w:proofErr w:type="gramStart"/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72C88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C72C88">
        <w:rPr>
          <w:rFonts w:ascii="Times New Roman" w:hAnsi="Times New Roman" w:cs="Times New Roman"/>
          <w:sz w:val="28"/>
          <w:szCs w:val="28"/>
        </w:rPr>
        <w:t xml:space="preserve"> З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НУ</w:t>
      </w:r>
      <w:r w:rsidRPr="00C72C88">
        <w:rPr>
          <w:rFonts w:ascii="Times New Roman" w:hAnsi="Times New Roman" w:cs="Times New Roman"/>
          <w:sz w:val="28"/>
          <w:szCs w:val="28"/>
        </w:rPr>
        <w:t>, 2011. – 308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72C88">
        <w:rPr>
          <w:rFonts w:ascii="Times New Roman" w:hAnsi="Times New Roman" w:cs="Times New Roman"/>
          <w:sz w:val="28"/>
          <w:szCs w:val="28"/>
        </w:rPr>
        <w:t>с.</w:t>
      </w:r>
    </w:p>
    <w:p w:rsidR="00C72C88" w:rsidRPr="00C72C88" w:rsidRDefault="00C72C88" w:rsidP="00C72C88">
      <w:pPr>
        <w:numPr>
          <w:ilvl w:val="0"/>
          <w:numId w:val="2"/>
        </w:numPr>
        <w:tabs>
          <w:tab w:val="clear" w:pos="927"/>
          <w:tab w:val="num" w:pos="540"/>
        </w:tabs>
        <w:spacing w:after="0" w:line="240" w:lineRule="auto"/>
        <w:ind w:left="540" w:hanging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72C88">
        <w:rPr>
          <w:rFonts w:ascii="Times New Roman" w:hAnsi="Times New Roman" w:cs="Times New Roman"/>
          <w:sz w:val="28"/>
          <w:szCs w:val="28"/>
        </w:rPr>
        <w:t>Кримський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 xml:space="preserve"> С. Б. 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Цивілізаційний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розвиток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людства</w:t>
      </w:r>
      <w:proofErr w:type="spellEnd"/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72C88">
        <w:rPr>
          <w:rFonts w:ascii="Times New Roman" w:hAnsi="Times New Roman" w:cs="Times New Roman"/>
          <w:sz w:val="28"/>
          <w:szCs w:val="28"/>
        </w:rPr>
        <w:t>/ С.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72C88">
        <w:rPr>
          <w:rFonts w:ascii="Times New Roman" w:hAnsi="Times New Roman" w:cs="Times New Roman"/>
          <w:sz w:val="28"/>
          <w:szCs w:val="28"/>
        </w:rPr>
        <w:t>Б.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Кримський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>, Ю.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72C88">
        <w:rPr>
          <w:rFonts w:ascii="Times New Roman" w:hAnsi="Times New Roman" w:cs="Times New Roman"/>
          <w:sz w:val="28"/>
          <w:szCs w:val="28"/>
        </w:rPr>
        <w:t>В.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72C88">
        <w:rPr>
          <w:rFonts w:ascii="Times New Roman" w:hAnsi="Times New Roman" w:cs="Times New Roman"/>
          <w:sz w:val="28"/>
          <w:szCs w:val="28"/>
        </w:rPr>
        <w:t>Павленко. – К.</w:t>
      </w:r>
      <w:proofErr w:type="gramStart"/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72C88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C72C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Фенікс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>, 2007. – 316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72C88">
        <w:rPr>
          <w:rFonts w:ascii="Times New Roman" w:hAnsi="Times New Roman" w:cs="Times New Roman"/>
          <w:sz w:val="28"/>
          <w:szCs w:val="28"/>
        </w:rPr>
        <w:t>с.</w:t>
      </w:r>
    </w:p>
    <w:p w:rsidR="00C72C88" w:rsidRPr="00C72C88" w:rsidRDefault="00C72C88" w:rsidP="00C72C88">
      <w:pPr>
        <w:numPr>
          <w:ilvl w:val="0"/>
          <w:numId w:val="2"/>
        </w:numPr>
        <w:tabs>
          <w:tab w:val="clear" w:pos="927"/>
          <w:tab w:val="num" w:pos="540"/>
        </w:tabs>
        <w:spacing w:after="0" w:line="240" w:lineRule="auto"/>
        <w:ind w:left="540" w:hanging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2C88">
        <w:rPr>
          <w:rFonts w:ascii="Times New Roman" w:hAnsi="Times New Roman" w:cs="Times New Roman"/>
          <w:sz w:val="28"/>
          <w:szCs w:val="28"/>
          <w:lang w:val="uk-UA"/>
        </w:rPr>
        <w:t xml:space="preserve">Культурно-цивілізаційний простір Європи і Україна : особливості становлення та сучасні тенденції розвитку : [колективна монографія] / наук. ред. </w:t>
      </w:r>
      <w:r w:rsidRPr="00C72C88">
        <w:rPr>
          <w:rFonts w:ascii="Times New Roman" w:hAnsi="Times New Roman" w:cs="Times New Roman"/>
          <w:sz w:val="28"/>
          <w:szCs w:val="28"/>
        </w:rPr>
        <w:t>А.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72C88">
        <w:rPr>
          <w:rFonts w:ascii="Times New Roman" w:hAnsi="Times New Roman" w:cs="Times New Roman"/>
          <w:sz w:val="28"/>
          <w:szCs w:val="28"/>
        </w:rPr>
        <w:t>І.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Кудряченко</w:t>
      </w:r>
      <w:proofErr w:type="spellEnd"/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72C88">
        <w:rPr>
          <w:rFonts w:ascii="Times New Roman" w:hAnsi="Times New Roman" w:cs="Times New Roman"/>
          <w:sz w:val="28"/>
          <w:szCs w:val="28"/>
        </w:rPr>
        <w:t xml:space="preserve">; НАН 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Ін-т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європ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ейських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72C88">
        <w:rPr>
          <w:rFonts w:ascii="Times New Roman" w:hAnsi="Times New Roman" w:cs="Times New Roman"/>
          <w:sz w:val="28"/>
          <w:szCs w:val="28"/>
        </w:rPr>
        <w:t>досл</w:t>
      </w:r>
      <w:proofErr w:type="gramEnd"/>
      <w:r w:rsidRPr="00C72C88">
        <w:rPr>
          <w:rFonts w:ascii="Times New Roman" w:hAnsi="Times New Roman" w:cs="Times New Roman"/>
          <w:sz w:val="28"/>
          <w:szCs w:val="28"/>
        </w:rPr>
        <w:t>ідж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ень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 xml:space="preserve"> – К.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72C88">
        <w:rPr>
          <w:rFonts w:ascii="Times New Roman" w:hAnsi="Times New Roman" w:cs="Times New Roman"/>
          <w:sz w:val="28"/>
          <w:szCs w:val="28"/>
        </w:rPr>
        <w:t>: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Україна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>, 2010. – 404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72C88">
        <w:rPr>
          <w:rFonts w:ascii="Times New Roman" w:hAnsi="Times New Roman" w:cs="Times New Roman"/>
          <w:sz w:val="28"/>
          <w:szCs w:val="28"/>
        </w:rPr>
        <w:t>с.</w:t>
      </w:r>
    </w:p>
    <w:p w:rsidR="00C72C88" w:rsidRPr="00C72C88" w:rsidRDefault="00C72C88" w:rsidP="00C72C88">
      <w:pPr>
        <w:numPr>
          <w:ilvl w:val="0"/>
          <w:numId w:val="2"/>
        </w:numPr>
        <w:tabs>
          <w:tab w:val="clear" w:pos="927"/>
          <w:tab w:val="num" w:pos="540"/>
        </w:tabs>
        <w:spacing w:after="0" w:line="240" w:lineRule="auto"/>
        <w:ind w:left="540" w:hanging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2C88">
        <w:rPr>
          <w:rFonts w:ascii="Times New Roman" w:hAnsi="Times New Roman" w:cs="Times New Roman"/>
          <w:sz w:val="28"/>
          <w:szCs w:val="28"/>
          <w:lang w:val="uk-UA"/>
        </w:rPr>
        <w:lastRenderedPageBreak/>
        <w:t>Людина в цивілізації ХХІ століття : проблема свободи / В. Г. </w:t>
      </w:r>
      <w:proofErr w:type="spellStart"/>
      <w:r w:rsidRPr="00C72C88">
        <w:rPr>
          <w:rFonts w:ascii="Times New Roman" w:hAnsi="Times New Roman" w:cs="Times New Roman"/>
          <w:sz w:val="28"/>
          <w:szCs w:val="28"/>
          <w:lang w:val="uk-UA"/>
        </w:rPr>
        <w:t>Табачковський</w:t>
      </w:r>
      <w:proofErr w:type="spellEnd"/>
      <w:r w:rsidRPr="00C72C88">
        <w:rPr>
          <w:rFonts w:ascii="Times New Roman" w:hAnsi="Times New Roman" w:cs="Times New Roman"/>
          <w:sz w:val="28"/>
          <w:szCs w:val="28"/>
          <w:lang w:val="uk-UA"/>
        </w:rPr>
        <w:t xml:space="preserve"> [та ін.] ; НАН України, Ін-т філософії ім. </w:t>
      </w:r>
      <w:r w:rsidRPr="00C72C88">
        <w:rPr>
          <w:rFonts w:ascii="Times New Roman" w:hAnsi="Times New Roman" w:cs="Times New Roman"/>
          <w:sz w:val="28"/>
          <w:szCs w:val="28"/>
        </w:rPr>
        <w:t>Г.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72C88">
        <w:rPr>
          <w:rFonts w:ascii="Times New Roman" w:hAnsi="Times New Roman" w:cs="Times New Roman"/>
          <w:sz w:val="28"/>
          <w:szCs w:val="28"/>
        </w:rPr>
        <w:t>С.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72C88">
        <w:rPr>
          <w:rFonts w:ascii="Times New Roman" w:hAnsi="Times New Roman" w:cs="Times New Roman"/>
          <w:sz w:val="28"/>
          <w:szCs w:val="28"/>
        </w:rPr>
        <w:t>Сковороди. – К.</w:t>
      </w:r>
      <w:proofErr w:type="gramStart"/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72C88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C72C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Наукова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 xml:space="preserve"> думка, 2005. – 271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72C88">
        <w:rPr>
          <w:rFonts w:ascii="Times New Roman" w:hAnsi="Times New Roman" w:cs="Times New Roman"/>
          <w:sz w:val="28"/>
          <w:szCs w:val="28"/>
        </w:rPr>
        <w:t>с. – (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Наукова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 xml:space="preserve"> книга).</w:t>
      </w:r>
    </w:p>
    <w:p w:rsidR="00C72C88" w:rsidRPr="00C72C88" w:rsidRDefault="00C72C88" w:rsidP="00C72C88">
      <w:pPr>
        <w:numPr>
          <w:ilvl w:val="0"/>
          <w:numId w:val="2"/>
        </w:numPr>
        <w:tabs>
          <w:tab w:val="clear" w:pos="927"/>
          <w:tab w:val="num" w:pos="540"/>
        </w:tabs>
        <w:spacing w:after="0" w:line="240" w:lineRule="auto"/>
        <w:ind w:left="540" w:hanging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2C88">
        <w:rPr>
          <w:rFonts w:ascii="Times New Roman" w:hAnsi="Times New Roman" w:cs="Times New Roman"/>
          <w:sz w:val="28"/>
          <w:szCs w:val="28"/>
          <w:lang w:val="uk-UA"/>
        </w:rPr>
        <w:t>Методологія сталого розвитку : цивілізаційний контекст : монографія / В. Х. </w:t>
      </w:r>
      <w:proofErr w:type="spellStart"/>
      <w:r w:rsidRPr="00C72C88">
        <w:rPr>
          <w:rFonts w:ascii="Times New Roman" w:hAnsi="Times New Roman" w:cs="Times New Roman"/>
          <w:sz w:val="28"/>
          <w:szCs w:val="28"/>
          <w:lang w:val="uk-UA"/>
        </w:rPr>
        <w:t>Арутюнов</w:t>
      </w:r>
      <w:proofErr w:type="spellEnd"/>
      <w:r w:rsidRPr="00C72C88">
        <w:rPr>
          <w:rFonts w:ascii="Times New Roman" w:hAnsi="Times New Roman" w:cs="Times New Roman"/>
          <w:sz w:val="28"/>
          <w:szCs w:val="28"/>
          <w:lang w:val="uk-UA"/>
        </w:rPr>
        <w:t xml:space="preserve"> [та ін.] ; Київський нац. </w:t>
      </w:r>
      <w:proofErr w:type="spellStart"/>
      <w:r w:rsidRPr="00C72C88">
        <w:rPr>
          <w:rFonts w:ascii="Times New Roman" w:hAnsi="Times New Roman" w:cs="Times New Roman"/>
          <w:sz w:val="28"/>
          <w:szCs w:val="28"/>
          <w:lang w:val="uk-UA"/>
        </w:rPr>
        <w:t>екон</w:t>
      </w:r>
      <w:proofErr w:type="spellEnd"/>
      <w:r w:rsidRPr="00C72C88">
        <w:rPr>
          <w:rFonts w:ascii="Times New Roman" w:hAnsi="Times New Roman" w:cs="Times New Roman"/>
          <w:sz w:val="28"/>
          <w:szCs w:val="28"/>
          <w:lang w:val="uk-UA"/>
        </w:rPr>
        <w:t>. ун-т ім. В. Гетьмана. – К. : КНЕУ, 2010. – 296 с.</w:t>
      </w:r>
    </w:p>
    <w:p w:rsidR="00C72C88" w:rsidRPr="00C72C88" w:rsidRDefault="00C72C88" w:rsidP="00C72C88">
      <w:pPr>
        <w:numPr>
          <w:ilvl w:val="0"/>
          <w:numId w:val="2"/>
        </w:numPr>
        <w:tabs>
          <w:tab w:val="clear" w:pos="927"/>
          <w:tab w:val="num" w:pos="540"/>
        </w:tabs>
        <w:spacing w:after="0" w:line="240" w:lineRule="auto"/>
        <w:ind w:left="540" w:hanging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72C88">
        <w:rPr>
          <w:rFonts w:ascii="Times New Roman" w:hAnsi="Times New Roman" w:cs="Times New Roman"/>
          <w:sz w:val="28"/>
          <w:szCs w:val="28"/>
          <w:lang w:val="uk-UA"/>
        </w:rPr>
        <w:t>Овчиннікова</w:t>
      </w:r>
      <w:proofErr w:type="spellEnd"/>
      <w:r w:rsidRPr="00C72C88">
        <w:rPr>
          <w:rFonts w:ascii="Times New Roman" w:hAnsi="Times New Roman" w:cs="Times New Roman"/>
          <w:sz w:val="28"/>
          <w:szCs w:val="28"/>
          <w:lang w:val="uk-UA"/>
        </w:rPr>
        <w:t xml:space="preserve"> А. </w:t>
      </w:r>
      <w:proofErr w:type="spellStart"/>
      <w:proofErr w:type="gramStart"/>
      <w:r w:rsidRPr="00C72C88">
        <w:rPr>
          <w:rFonts w:ascii="Times New Roman" w:hAnsi="Times New Roman" w:cs="Times New Roman"/>
          <w:sz w:val="28"/>
          <w:szCs w:val="28"/>
        </w:rPr>
        <w:t>Ц</w:t>
      </w:r>
      <w:proofErr w:type="gramEnd"/>
      <w:r w:rsidRPr="00C72C88">
        <w:rPr>
          <w:rFonts w:ascii="Times New Roman" w:hAnsi="Times New Roman" w:cs="Times New Roman"/>
          <w:sz w:val="28"/>
          <w:szCs w:val="28"/>
        </w:rPr>
        <w:t>інності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цивілізація</w:t>
      </w:r>
      <w:proofErr w:type="spellEnd"/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72C88">
        <w:rPr>
          <w:rFonts w:ascii="Times New Roman" w:hAnsi="Times New Roman" w:cs="Times New Roman"/>
          <w:sz w:val="28"/>
          <w:szCs w:val="28"/>
        </w:rPr>
        <w:t>/ А.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Овчиннікова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>. – О</w:t>
      </w:r>
      <w:proofErr w:type="spellStart"/>
      <w:r w:rsidRPr="00C72C88">
        <w:rPr>
          <w:rFonts w:ascii="Times New Roman" w:hAnsi="Times New Roman" w:cs="Times New Roman"/>
          <w:sz w:val="28"/>
          <w:szCs w:val="28"/>
          <w:lang w:val="uk-UA"/>
        </w:rPr>
        <w:t>деса</w:t>
      </w:r>
      <w:proofErr w:type="spellEnd"/>
      <w:proofErr w:type="gramStart"/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72C88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C72C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Юридична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література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>, 2010. – 288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72C88">
        <w:rPr>
          <w:rFonts w:ascii="Times New Roman" w:hAnsi="Times New Roman" w:cs="Times New Roman"/>
          <w:sz w:val="28"/>
          <w:szCs w:val="28"/>
        </w:rPr>
        <w:t>с.</w:t>
      </w:r>
    </w:p>
    <w:p w:rsidR="00C72C88" w:rsidRPr="00C72C88" w:rsidRDefault="00C72C88" w:rsidP="00C72C88">
      <w:pPr>
        <w:numPr>
          <w:ilvl w:val="0"/>
          <w:numId w:val="2"/>
        </w:numPr>
        <w:tabs>
          <w:tab w:val="clear" w:pos="927"/>
          <w:tab w:val="num" w:pos="540"/>
        </w:tabs>
        <w:spacing w:after="0" w:line="240" w:lineRule="auto"/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 w:rsidRPr="00C72C88">
        <w:rPr>
          <w:rFonts w:ascii="Times New Roman" w:hAnsi="Times New Roman" w:cs="Times New Roman"/>
          <w:sz w:val="28"/>
          <w:szCs w:val="28"/>
        </w:rPr>
        <w:t>Тойнби А. Постижение истории / Арнольд Тойнби</w:t>
      </w:r>
      <w:proofErr w:type="gramStart"/>
      <w:r w:rsidRPr="00C72C88">
        <w:rPr>
          <w:rFonts w:ascii="Times New Roman" w:hAnsi="Times New Roman" w:cs="Times New Roman"/>
          <w:sz w:val="28"/>
          <w:szCs w:val="28"/>
        </w:rPr>
        <w:t> ;</w:t>
      </w:r>
      <w:proofErr w:type="gramEnd"/>
      <w:r w:rsidRPr="00C72C88">
        <w:rPr>
          <w:rFonts w:ascii="Times New Roman" w:hAnsi="Times New Roman" w:cs="Times New Roman"/>
          <w:sz w:val="28"/>
          <w:szCs w:val="28"/>
        </w:rPr>
        <w:t xml:space="preserve"> [пер. с англ. Е. Д. 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Жарковой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>]. – М.</w:t>
      </w:r>
      <w:proofErr w:type="gramStart"/>
      <w:r w:rsidRPr="00C72C88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C72C88">
        <w:rPr>
          <w:rFonts w:ascii="Times New Roman" w:hAnsi="Times New Roman" w:cs="Times New Roman"/>
          <w:sz w:val="28"/>
          <w:szCs w:val="28"/>
        </w:rPr>
        <w:t xml:space="preserve"> Айрис-Пресс, 2010. – 637 с.</w:t>
      </w:r>
    </w:p>
    <w:p w:rsidR="00C72C88" w:rsidRPr="00C72C88" w:rsidRDefault="00C72C88" w:rsidP="00C72C88">
      <w:pPr>
        <w:numPr>
          <w:ilvl w:val="0"/>
          <w:numId w:val="2"/>
        </w:numPr>
        <w:tabs>
          <w:tab w:val="clear" w:pos="927"/>
          <w:tab w:val="num" w:pos="540"/>
        </w:tabs>
        <w:spacing w:after="0" w:line="240" w:lineRule="auto"/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 w:rsidRPr="00C72C88">
        <w:rPr>
          <w:rFonts w:ascii="Times New Roman" w:hAnsi="Times New Roman" w:cs="Times New Roman"/>
          <w:sz w:val="28"/>
          <w:szCs w:val="28"/>
        </w:rPr>
        <w:t>Шпенглер О. Закат Европы</w:t>
      </w:r>
      <w:proofErr w:type="gramStart"/>
      <w:r w:rsidRPr="00C72C88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C72C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гештальт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 xml:space="preserve"> и действительность : очерки морфологии мировой истории / Освальд Шпенглер [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 xml:space="preserve">пер. с </w:t>
      </w:r>
      <w:proofErr w:type="spellStart"/>
      <w:r w:rsidRPr="00C72C88">
        <w:rPr>
          <w:rFonts w:ascii="Times New Roman" w:hAnsi="Times New Roman" w:cs="Times New Roman"/>
          <w:sz w:val="28"/>
          <w:szCs w:val="28"/>
          <w:lang w:val="uk-UA"/>
        </w:rPr>
        <w:t>нем</w:t>
      </w:r>
      <w:proofErr w:type="spellEnd"/>
      <w:r w:rsidRPr="00C72C88">
        <w:rPr>
          <w:rFonts w:ascii="Times New Roman" w:hAnsi="Times New Roman" w:cs="Times New Roman"/>
          <w:sz w:val="28"/>
          <w:szCs w:val="28"/>
          <w:lang w:val="uk-UA"/>
        </w:rPr>
        <w:t>. К. А. </w:t>
      </w:r>
      <w:proofErr w:type="spellStart"/>
      <w:r w:rsidRPr="00C72C88">
        <w:rPr>
          <w:rFonts w:ascii="Times New Roman" w:hAnsi="Times New Roman" w:cs="Times New Roman"/>
          <w:sz w:val="28"/>
          <w:szCs w:val="28"/>
          <w:lang w:val="uk-UA"/>
        </w:rPr>
        <w:t>Свасьяна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>]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 xml:space="preserve">. – М. : </w:t>
      </w:r>
      <w:proofErr w:type="spellStart"/>
      <w:r w:rsidRPr="00C72C88">
        <w:rPr>
          <w:rFonts w:ascii="Times New Roman" w:hAnsi="Times New Roman" w:cs="Times New Roman"/>
          <w:sz w:val="28"/>
          <w:szCs w:val="28"/>
          <w:lang w:val="uk-UA"/>
        </w:rPr>
        <w:t>Эксмо</w:t>
      </w:r>
      <w:proofErr w:type="spellEnd"/>
      <w:r w:rsidRPr="00C72C88">
        <w:rPr>
          <w:rFonts w:ascii="Times New Roman" w:hAnsi="Times New Roman" w:cs="Times New Roman"/>
          <w:sz w:val="28"/>
          <w:szCs w:val="28"/>
          <w:lang w:val="uk-UA"/>
        </w:rPr>
        <w:t xml:space="preserve">, 2006. – </w:t>
      </w:r>
      <w:r w:rsidRPr="00C72C88">
        <w:rPr>
          <w:rFonts w:ascii="Times New Roman" w:hAnsi="Times New Roman" w:cs="Times New Roman"/>
          <w:sz w:val="28"/>
          <w:szCs w:val="28"/>
        </w:rPr>
        <w:t>797 с. – (Антология мысли).</w:t>
      </w:r>
    </w:p>
    <w:p w:rsidR="00C72C88" w:rsidRPr="00C72C88" w:rsidRDefault="00C72C88" w:rsidP="00C72C88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sectPr w:rsidR="00C72C88" w:rsidRPr="00C72C88" w:rsidSect="006351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D52F20"/>
    <w:multiLevelType w:val="hybridMultilevel"/>
    <w:tmpl w:val="17E647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6516B3"/>
    <w:multiLevelType w:val="hybridMultilevel"/>
    <w:tmpl w:val="D974EF60"/>
    <w:lvl w:ilvl="0" w:tplc="C7B298D8">
      <w:start w:val="1"/>
      <w:numFmt w:val="decimal"/>
      <w:lvlText w:val="%1."/>
      <w:lvlJc w:val="left"/>
      <w:pPr>
        <w:tabs>
          <w:tab w:val="num" w:pos="927"/>
        </w:tabs>
        <w:ind w:left="927" w:hanging="567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C72C88"/>
    <w:rsid w:val="0007709B"/>
    <w:rsid w:val="001736AC"/>
    <w:rsid w:val="001C26EB"/>
    <w:rsid w:val="001C72D7"/>
    <w:rsid w:val="0025021D"/>
    <w:rsid w:val="00275126"/>
    <w:rsid w:val="002B4EE6"/>
    <w:rsid w:val="003375B0"/>
    <w:rsid w:val="00351039"/>
    <w:rsid w:val="003804C8"/>
    <w:rsid w:val="003B11B4"/>
    <w:rsid w:val="003C2C43"/>
    <w:rsid w:val="004A38ED"/>
    <w:rsid w:val="00504577"/>
    <w:rsid w:val="005A61B3"/>
    <w:rsid w:val="005C48D3"/>
    <w:rsid w:val="005E39C8"/>
    <w:rsid w:val="006351E9"/>
    <w:rsid w:val="006A56B2"/>
    <w:rsid w:val="006B02F9"/>
    <w:rsid w:val="006B56D3"/>
    <w:rsid w:val="006E1652"/>
    <w:rsid w:val="007478EF"/>
    <w:rsid w:val="00755FCB"/>
    <w:rsid w:val="007A6A54"/>
    <w:rsid w:val="008918C1"/>
    <w:rsid w:val="009444CF"/>
    <w:rsid w:val="00A3460E"/>
    <w:rsid w:val="00AB298E"/>
    <w:rsid w:val="00B70C55"/>
    <w:rsid w:val="00B74C47"/>
    <w:rsid w:val="00BB29E3"/>
    <w:rsid w:val="00C72C88"/>
    <w:rsid w:val="00C737B3"/>
    <w:rsid w:val="00CD1F38"/>
    <w:rsid w:val="00DB33FF"/>
    <w:rsid w:val="00E35285"/>
    <w:rsid w:val="00EE2C6D"/>
    <w:rsid w:val="00FB4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1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2C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427</Words>
  <Characters>2439</Characters>
  <Application>Microsoft Office Word</Application>
  <DocSecurity>0</DocSecurity>
  <Lines>20</Lines>
  <Paragraphs>5</Paragraphs>
  <ScaleCrop>false</ScaleCrop>
  <Company>Microsoft</Company>
  <LinksUpToDate>false</LinksUpToDate>
  <CharactersWithSpaces>2861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С.Ч.</dc:creator>
  <cp:keywords/>
  <dc:description/>
  <cp:lastModifiedBy>С.Ч.</cp:lastModifiedBy>
  <cp:revision>21</cp:revision>
  <dcterms:created xsi:type="dcterms:W3CDTF">2020-09-02T08:12:00Z</dcterms:created>
  <dcterms:modified xsi:type="dcterms:W3CDTF">2020-09-02T09:15:00Z</dcterms:modified>
</cp:coreProperties>
</file>