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7. Логістичний підхід до управління матеріальними потоками в сфері обігу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Поняття і сфера застосування розподільчої логістики.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Канали розподілу товарів.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Торговельні посередники.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Розкрийте сутність розподільчої логістики.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Перерахуйте завдання, які вирішує розподільча логістика на мікро–  і макрорівнях.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Перерахуйте функції каналів розподілу.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Перерахуйте переваги та недоліки використання прямих каналів збуту.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5. Перерахуйте переваги та недоліки використання непрямих каналів збуту.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6. Розкрийте сутність та наведіть класифікацію посередників.</w:t>
      </w:r>
    </w:p>
    <w:p w:rsidR="004A3CD5" w:rsidRDefault="004A3CD5" w:rsidP="004A3CD5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A3CD5" w:rsidRDefault="004A3CD5" w:rsidP="004A3CD5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1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Авторемонтному підприємству потрібне лобове скло для автомобілів. Підприємство купує лобове скло до автомобілів у зовнішнього постачальника в кількості 2000 шт. у рік. Вартість оформлення і виконання одного замовлення становить 1200 грн. Витрати на зберігання одного скла протягом року на складі підприємства становлять 1 % його вартості. Одне скло у постачальника коштує 1800 грн.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Розрахуйте економічний розмір одного замовлення і кількість замовлень протягом року. Що відбудеться з витратами підприємства у випадку, якщо попит на лобове скло зросте до 2200 шт. у рік, а підприємство не змінить розмір партії замовлення? 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lastRenderedPageBreak/>
        <w:t>Завдання 2</w:t>
      </w:r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оптимальний розмір замовлення  матеріалів та тривалість циклу замовлення, якщо на підприємстві допускається існування дефіциту матеріальних ресурсів. Відомо, що річна потреба підприємства в матеріалі становить 500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витрати на організацію одного замовлення 1400 грн, витрати на утримання 1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тонни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матеріалу на складі підприємства становлять 50 грн., втрати із– за дефіциту матеріалу становлять 30 грн у рік.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3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Визначить оптимальний розмір замовлення  комплектуючих та тривалість циклу замовлення, якщо на підприємстві допускається існування дефіциту комплектуючих. Відомо, що річна потреба підприємства в комплектуючих становить 4000 шт., витрати на організацію одного замовлення 300 грн, на утримання 1 шт. комплектуючих на складі підприємства –  10 грн., із– за дефіциту комплектуючих –  2 грн у рік.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4</w:t>
      </w:r>
      <w:r w:rsidRPr="00353B39">
        <w:rPr>
          <w:color w:val="000000" w:themeColor="text1"/>
          <w:sz w:val="28"/>
          <w:szCs w:val="28"/>
          <w:lang w:val="uk-UA"/>
        </w:rPr>
        <w:t xml:space="preserve">. Річна потреба підприємства в матеріалі становить 50 т. Дане підприємство закуповує матеріал за допомогою лише 1 замовлення в рік.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середньорічний розмір запасу матеріалу на підприємстві, побудуйте графік зміни запасу матеріалу на підприємстві протягом двох років.</w:t>
      </w:r>
    </w:p>
    <w:p w:rsidR="004A3CD5" w:rsidRPr="00353B39" w:rsidRDefault="004A3CD5" w:rsidP="004A3CD5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A3CD5" w:rsidRDefault="004A3CD5" w:rsidP="004A3CD5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br w:type="page"/>
      </w:r>
      <w:bookmarkStart w:id="0" w:name="_GoBack"/>
      <w:bookmarkEnd w:id="0"/>
    </w:p>
    <w:sectPr w:rsidR="004A3CD5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B5" w:rsidRDefault="00C221B5">
      <w:r>
        <w:separator/>
      </w:r>
    </w:p>
  </w:endnote>
  <w:endnote w:type="continuationSeparator" w:id="0">
    <w:p w:rsidR="00C221B5" w:rsidRDefault="00C2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A3CD5">
      <w:rPr>
        <w:rStyle w:val="ad"/>
        <w:noProof/>
      </w:rPr>
      <w:t>2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B5" w:rsidRDefault="00C221B5">
      <w:r>
        <w:separator/>
      </w:r>
    </w:p>
  </w:footnote>
  <w:footnote w:type="continuationSeparator" w:id="0">
    <w:p w:rsidR="00C221B5" w:rsidRDefault="00C22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4D87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3CD5"/>
    <w:rsid w:val="004A7CE8"/>
    <w:rsid w:val="004B423E"/>
    <w:rsid w:val="004D50CC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5A86"/>
    <w:rsid w:val="006B7579"/>
    <w:rsid w:val="006C31F4"/>
    <w:rsid w:val="006C4DCB"/>
    <w:rsid w:val="006D4036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221B5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8E3D-4AA9-46C1-A0AA-596A7E78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2394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2020-09-03T12:31:00Z</dcterms:created>
  <dcterms:modified xsi:type="dcterms:W3CDTF">2020-09-03T12:32:00Z</dcterms:modified>
</cp:coreProperties>
</file>