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B9E" w:rsidRPr="00EB5F61" w:rsidRDefault="00455B75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 УКРАЇНИ</w:t>
      </w:r>
    </w:p>
    <w:p w:rsidR="00455B75" w:rsidRPr="00EB5F61" w:rsidRDefault="00455B75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ЗАПОРІЗЬКИЙ НАЦІОНАЛЬНИЙ УНІВЕРСИТЕТ</w:t>
      </w:r>
    </w:p>
    <w:p w:rsidR="00455B75" w:rsidRPr="00EB5F61" w:rsidRDefault="00455B75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Економічний факультет</w:t>
      </w:r>
    </w:p>
    <w:p w:rsidR="00455B75" w:rsidRPr="00EB5F61" w:rsidRDefault="00455B75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Кафедра фінансів, банківської справи та страхування</w:t>
      </w:r>
    </w:p>
    <w:p w:rsidR="00175B9E" w:rsidRPr="00EB5F61" w:rsidRDefault="00175B9E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5B9E" w:rsidRPr="00EB5F61" w:rsidRDefault="00175B9E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5B9E" w:rsidRPr="00EB5F61" w:rsidRDefault="00175B9E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5B9E" w:rsidRPr="00EB5F61" w:rsidRDefault="00175B9E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5B9E" w:rsidRPr="00EB5F61" w:rsidRDefault="00175B9E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9E2667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33F6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ЕТОДИЧНЕ ЗАБЕЗПЕЧЕННЯ</w:t>
      </w:r>
      <w:r w:rsidRPr="00B533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ПРАКТИЧНИХ ЗАНЯТЬ</w:t>
      </w:r>
    </w:p>
    <w:p w:rsidR="00455B75" w:rsidRPr="00EB5F61" w:rsidRDefault="009D18AC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 навчальної дисципліни</w:t>
      </w:r>
    </w:p>
    <w:p w:rsidR="00175B9E" w:rsidRPr="00EB5F61" w:rsidRDefault="00E50E00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323A5" w:rsidRPr="00EB5F61">
        <w:rPr>
          <w:rFonts w:ascii="Times New Roman" w:hAnsi="Times New Roman" w:cs="Times New Roman"/>
          <w:sz w:val="28"/>
          <w:szCs w:val="28"/>
          <w:lang w:val="uk-UA"/>
        </w:rPr>
        <w:t>Банківський менеджмент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55B75" w:rsidRPr="00EB5F61" w:rsidRDefault="00455B75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455B75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Укладач:</w:t>
      </w:r>
    </w:p>
    <w:p w:rsidR="00455B75" w:rsidRPr="00EB5F61" w:rsidRDefault="00455B75" w:rsidP="00455B75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51037" w:rsidRPr="00EB5F61">
        <w:rPr>
          <w:rFonts w:ascii="Times New Roman" w:hAnsi="Times New Roman" w:cs="Times New Roman"/>
          <w:sz w:val="28"/>
          <w:szCs w:val="28"/>
          <w:lang w:val="uk-UA"/>
        </w:rPr>
        <w:t>оцент кафедри фінансів,</w:t>
      </w:r>
    </w:p>
    <w:p w:rsidR="00175B9E" w:rsidRPr="00EB5F61" w:rsidRDefault="00351037" w:rsidP="00455B75">
      <w:pPr>
        <w:widowControl w:val="0"/>
        <w:tabs>
          <w:tab w:val="left" w:pos="751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банківської справи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та страхування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Линенк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А. В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5B9E" w:rsidRPr="00EB5F61" w:rsidRDefault="00175B9E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5B9E" w:rsidRPr="00EB5F61" w:rsidRDefault="00175B9E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5B9E" w:rsidRPr="00EB5F61" w:rsidRDefault="00175B9E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5B9E" w:rsidRPr="00EB5F61" w:rsidRDefault="00175B9E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1037" w:rsidRPr="00EB5F61" w:rsidRDefault="00455B75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Запоріжжя</w:t>
      </w:r>
    </w:p>
    <w:p w:rsidR="00175B9E" w:rsidRPr="00EB5F61" w:rsidRDefault="00351037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B533F6">
        <w:rPr>
          <w:rFonts w:ascii="Times New Roman" w:hAnsi="Times New Roman" w:cs="Times New Roman"/>
          <w:sz w:val="28"/>
          <w:szCs w:val="28"/>
          <w:lang w:val="uk-UA"/>
        </w:rPr>
        <w:t>20</w:t>
      </w:r>
    </w:p>
    <w:p w:rsidR="00175B9E" w:rsidRPr="00EB5F61" w:rsidRDefault="00175B9E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ЗАГАЛЬНІ ПОЛОЖЕННЯ</w:t>
      </w:r>
    </w:p>
    <w:p w:rsidR="00455B75" w:rsidRPr="00EB5F61" w:rsidRDefault="00455B75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23A5" w:rsidRPr="00EB5F61" w:rsidRDefault="009323A5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Банківський менеджмент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навчальних дисциплін програми професійної підготовки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студентів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з банківської справи, що орієнтована на опанування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ни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ми сучасних методик управління фінансовими аспектами діяльності банку.</w:t>
      </w:r>
    </w:p>
    <w:p w:rsidR="00E50E00" w:rsidRPr="00EB5F61" w:rsidRDefault="009323A5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Метою викладання дисципліни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«Банківський менеджмент»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є формування у студентів теоретичних знань економічних явищ та процесів у сфер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банк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вської д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яльност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, системи знань з теорії та практики управління грошовими потоками, активами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пасивами, прибутковістю та ризиками банку.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Для реалізації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мет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важливо: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ознайомити студент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з основними положеннями орган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зац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ї банк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вського менеджменту;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дготувати спец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ал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в,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які вміють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працювати в умовах розвитку економ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ки держави,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однією з основних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лан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якої є банк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вська система.</w:t>
      </w:r>
    </w:p>
    <w:p w:rsidR="00052942" w:rsidRPr="00EB5F61" w:rsidRDefault="009323A5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да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вивчення дисципл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ни зумовлюються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потребою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в отриманн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необх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дного об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сягу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знань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і навичок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з управл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ння сукупн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стю ф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нансових, орган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зац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йних 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соц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альних сфер банк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вської д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яльност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Таким чином, з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авданнями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вивчення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дисципліни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«Банківський менеджмент»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є:</w:t>
      </w:r>
    </w:p>
    <w:p w:rsidR="00052942" w:rsidRPr="00EB5F61" w:rsidRDefault="00E50E00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9323A5" w:rsidRPr="00EB5F61">
        <w:rPr>
          <w:rFonts w:ascii="Times New Roman" w:hAnsi="Times New Roman" w:cs="Times New Roman"/>
          <w:sz w:val="28"/>
          <w:szCs w:val="28"/>
          <w:lang w:val="uk-UA"/>
        </w:rPr>
        <w:t>вивчення сутності, цілей і засад менеджменту в банку;</w:t>
      </w:r>
    </w:p>
    <w:p w:rsidR="00052942" w:rsidRPr="00EB5F61" w:rsidRDefault="00E50E00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9323A5" w:rsidRPr="00EB5F61">
        <w:rPr>
          <w:rFonts w:ascii="Times New Roman" w:hAnsi="Times New Roman" w:cs="Times New Roman"/>
          <w:sz w:val="28"/>
          <w:szCs w:val="28"/>
          <w:lang w:val="uk-UA"/>
        </w:rPr>
        <w:t>вивчення організаційної побудови та системи управління банком;</w:t>
      </w:r>
    </w:p>
    <w:p w:rsidR="00052942" w:rsidRPr="00EB5F61" w:rsidRDefault="00E50E00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9323A5" w:rsidRPr="00EB5F61">
        <w:rPr>
          <w:rFonts w:ascii="Times New Roman" w:hAnsi="Times New Roman" w:cs="Times New Roman"/>
          <w:sz w:val="28"/>
          <w:szCs w:val="28"/>
          <w:lang w:val="uk-UA"/>
        </w:rPr>
        <w:t>набуття вмінь ефективно використовувати інструменти фінансового управління діяльністю банку.</w:t>
      </w:r>
    </w:p>
    <w:p w:rsidR="00E50E00" w:rsidRPr="00EB5F61" w:rsidRDefault="009323A5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Предметом дисципліни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«Банківський менеджмент»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є відносини, зумовлені процесами акумулювання, розміщення коштів, установлення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оптимального рівня прибутковості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ризику в банку.</w:t>
      </w:r>
    </w:p>
    <w:p w:rsidR="00E50E00" w:rsidRPr="00EB5F61" w:rsidRDefault="00E50E00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E50E00" w:rsidRPr="00EB5F61" w:rsidRDefault="00E50E00" w:rsidP="00E50E00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КОНТРОЛЬНІ ПИТАННЯ</w:t>
      </w:r>
    </w:p>
    <w:p w:rsidR="00052942" w:rsidRPr="00EB5F61" w:rsidRDefault="00E50E00" w:rsidP="00E50E00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ДЛЯ ПОГЛИБЛЕНОГО ВИВЧЕННЯ</w:t>
      </w:r>
    </w:p>
    <w:p w:rsidR="00E50E00" w:rsidRPr="00EB5F61" w:rsidRDefault="00E50E00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0E00" w:rsidRPr="00EB5F61" w:rsidRDefault="00E50E00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1. Розкрийте сут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ність банківського менеджменту.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2. Охарактеризуйте функції банківського менеджменту.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3. Назвіть основні особливості банківського менеджменту.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уб’єкт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та об’єкт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банківського менеджменту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5. Що є основною метою банківського менеджменту?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6. Назвіть основні принципи банківського менеджменту.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7. Охарактеризуйте завдання банківського менеджменту.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8. На які блоки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діл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яє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ться менеджмент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у банку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9. Охарактеризуйте основні напрями фінансового менеджменту в банках.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Що є стратегічною метою фінансового менеджменту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в банку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Охарактеризуйте основні напрями організаційного менеджменту в банках.</w:t>
      </w:r>
    </w:p>
    <w:p w:rsidR="00052942" w:rsidRPr="00EB5F61" w:rsidRDefault="0062447E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Назвіть інструменти управління фінансами банку.</w:t>
      </w:r>
    </w:p>
    <w:p w:rsidR="005F2A33" w:rsidRPr="00EB5F61" w:rsidRDefault="0062447E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Охарактеризуйте сутність і значення фінансового планування в банку.</w:t>
      </w:r>
    </w:p>
    <w:p w:rsidR="00052942" w:rsidRPr="00EB5F61" w:rsidRDefault="0062447E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14.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о є базою для фінансового планування в банку?</w:t>
      </w:r>
    </w:p>
    <w:p w:rsidR="005F2A33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15. Розкрийте механізм фінансового планування на основі бюджетів.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16.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Охарактеризуйте технологію планування показників бюджету банку.</w:t>
      </w:r>
    </w:p>
    <w:p w:rsidR="00052942" w:rsidRPr="00EB5F61" w:rsidRDefault="0062447E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У чому полягають функції фінансового регулювання як інструмент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фінансового управління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в банку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Визначте сутність 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значення фінансового аналізу в банку.</w:t>
      </w:r>
    </w:p>
    <w:p w:rsidR="005F2A33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19. Які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виділяються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форми фінансового аналізу в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банку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20. Назвіть головні напрямки фінансового аналізу в банк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21. Розкрийте сутність і функції фінансового контролю в банку.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22. Назвіть види фінансового контролю в банк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22FAC" w:rsidRPr="00EB5F61" w:rsidRDefault="00F22FA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9358F4" w:rsidRDefault="00F22FAC" w:rsidP="00F22FAC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>ТЕСТОВІ ЗАВДАННЯ</w:t>
      </w:r>
    </w:p>
    <w:p w:rsidR="00175B9E" w:rsidRPr="00EB5F61" w:rsidRDefault="00F22FAC" w:rsidP="00F22FAC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 ДИСЦИПЛІНИ</w:t>
      </w:r>
      <w:r w:rsidR="009358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ДЛЯ РОЗВ’ЯЗАННЯ</w:t>
      </w:r>
    </w:p>
    <w:p w:rsidR="00F22FAC" w:rsidRPr="00EB5F61" w:rsidRDefault="00F22FAC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2FAC" w:rsidRPr="00EB5F61" w:rsidRDefault="00F22FAC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Менеджмент – це: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раціональне використання грошових, матеріальних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трудових ресурсів;</w:t>
      </w:r>
    </w:p>
    <w:p w:rsidR="00052942" w:rsidRPr="00EB5F61" w:rsidRDefault="00F22FAC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система влади й організації;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 самостійний вид професійної діяльності;</w:t>
      </w:r>
    </w:p>
    <w:p w:rsidR="00052942" w:rsidRPr="00EB5F61" w:rsidRDefault="00F22FAC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г) чинник виробництва.</w:t>
      </w:r>
    </w:p>
    <w:p w:rsidR="00A7707D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2. Предметом фінансового менеджменту в банку є:</w:t>
      </w:r>
    </w:p>
    <w:p w:rsidR="00052942" w:rsidRPr="00EB5F61" w:rsidRDefault="00F22FAC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формування капіталу;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компл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>екс функціональних підрозділів;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 фінанси банку;</w:t>
      </w:r>
    </w:p>
    <w:p w:rsidR="00052942" w:rsidRPr="00EB5F61" w:rsidRDefault="00F22FAC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г) персонал банку.</w:t>
      </w:r>
    </w:p>
    <w:p w:rsidR="00A7707D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3. Як науковий напрям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фінансовий менеджмент включає: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діяльність,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сферою якої є фінансові ринки;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теоретичні питання щодо управління фінансами й орг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>анізації фінансової діяльності;</w:t>
      </w:r>
    </w:p>
    <w:p w:rsidR="00A7707D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принципи раціонального управління фінансовою роботою;</w:t>
      </w:r>
    </w:p>
    <w:p w:rsidR="00052942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комплекс структурних підрозділів, на які покладен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>і функції управління фінансами.</w:t>
      </w:r>
    </w:p>
    <w:p w:rsidR="00A7707D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4. Головною ме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>тою банківського менеджменту є:</w:t>
      </w:r>
    </w:p>
    <w:p w:rsidR="00052942" w:rsidRPr="00EB5F61" w:rsidRDefault="00F22FAC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дотримання певних принципів;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задоволення потре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>б ринку в банківських послугах;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 досягнення високих кінцевих результатів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за відносного зниження витрат;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>г) формування раціональної організаційної структури банку.</w:t>
      </w:r>
    </w:p>
    <w:p w:rsidR="00A7707D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5. При процесному підход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і менеджмент розглядається як: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управління сукупністю окремих підсистем – людей, структури, технології, фінансів;</w:t>
      </w:r>
    </w:p>
    <w:p w:rsidR="00AC1DCC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чотири взаємопов’язані функції – планування, аналіз, регулювання, контроль;</w:t>
      </w:r>
    </w:p>
    <w:p w:rsidR="00A7707D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процес ефективного управління людськими ресурсами;</w:t>
      </w:r>
    </w:p>
    <w:p w:rsidR="00052942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банківська політика і страт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егічне планування.</w:t>
      </w:r>
    </w:p>
    <w:p w:rsidR="00A7707D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6. Механізм банківського 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менеджменту складається з таких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ланок: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внутрішньобанківське управлі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>ння, управління операціями, упра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вління персоналом;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управління науково-дос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лідною роботою, управління 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організаційною структурою;</w:t>
      </w:r>
    </w:p>
    <w:p w:rsidR="00A7707D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зовнішня та внутрішня ланки механізму;</w:t>
      </w:r>
    </w:p>
    <w:p w:rsidR="00052942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розробка і проведення к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>адрової політики, управління пер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соналом 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взаємовідносинами у колективі.</w:t>
      </w:r>
    </w:p>
    <w:p w:rsidR="00A7707D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7. Підсистема менеджменту, як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>а передбачає цілеспрямований впл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ив на банківські операції шляхом використання таких інструментів, аналіз, планування, регулювання 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і контроль, – це: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фінансовий менеджмент у банку;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банківський контролінг;</w:t>
      </w:r>
    </w:p>
    <w:p w:rsidR="00A7707D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операційна складова;</w:t>
      </w:r>
    </w:p>
    <w:p w:rsidR="00052942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бюджетування.</w:t>
      </w:r>
    </w:p>
    <w:p w:rsidR="00A7707D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8. Процес визначення цілей на ма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>йбутнє та розробка шляхів їх дос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ягнення – це:</w:t>
      </w:r>
    </w:p>
    <w:p w:rsidR="00052942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бюджетування;</w:t>
      </w:r>
    </w:p>
    <w:p w:rsidR="00052942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>б) планування;</w:t>
      </w:r>
    </w:p>
    <w:p w:rsidR="00052942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 оперативне планування;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г) регулю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вання.</w:t>
      </w:r>
    </w:p>
    <w:p w:rsidR="00A7707D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9. Рез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ультатом процесу планування є: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точний і чіткий опис шляхів вирішення поставлених завдань;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визначення проблемних зон, як реальних, так і потенційних;</w:t>
      </w:r>
    </w:p>
    <w:p w:rsidR="00A7707D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створення плану як документа;</w:t>
      </w:r>
    </w:p>
    <w:p w:rsidR="0062447E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г) повна харак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теристика банківської установи.</w:t>
      </w:r>
    </w:p>
    <w:p w:rsidR="00751434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10. Спостереження за ходом реалізації фінансових завдань, установлених планових фінансових показників та нормативів передбачає: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фінансовий аналіз;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фінансовий контроль;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 фінансове регулювання;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г) фінансове планування.</w:t>
      </w:r>
    </w:p>
    <w:p w:rsidR="00751434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11. Вплив на об’єкт управління для усунення відхилень від планів, устано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влених норм та нормативів – це: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фінансове планування;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фінансове регулювання;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 фінансовий аналіз;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г) фінансовий контроль.</w:t>
      </w:r>
    </w:p>
    <w:p w:rsidR="00751434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12. Визначення значень внутрішніх показників та нормативів, що регулюють ступінь ризику ба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нківських операцій, передбачає: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фінансовий аналіз;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фінансовий контроль;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 фінансове регулювання;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г) фінансове планування.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>13. Вироблення концепції розвитк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у банку здійснюється в процесі: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опе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ративного планування;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стратегічного планування;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 тактичного планування;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г) фінансового планування.</w:t>
      </w:r>
    </w:p>
    <w:p w:rsidR="00751434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14. Оперативний, поточний і плановий контроль процесу виконання бізнес-плану б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анку здійснюється за допомогою: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алгоритму обліку відхилень;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стра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тегічного внутрішнього аналізу;</w:t>
      </w:r>
    </w:p>
    <w:p w:rsidR="00751434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751434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діагностики;</w:t>
      </w:r>
    </w:p>
    <w:p w:rsidR="0062447E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моніторингу.</w:t>
      </w:r>
    </w:p>
    <w:p w:rsidR="00751434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15. Вио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кремлюють такі види планування: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страт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егічне, перспективне, бюджетне;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тактичне, стратегічне, фінансове;</w:t>
      </w:r>
    </w:p>
    <w:p w:rsidR="00751434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751434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об’єктивне та прогнозне;</w:t>
      </w:r>
    </w:p>
    <w:p w:rsidR="0062447E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>тактичне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, поточне та розробка бюджетів.</w:t>
      </w:r>
    </w:p>
    <w:p w:rsidR="00751434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16. Тактичне планування – це: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виконання певного завдання, що постає перед банком і сформ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ульовано у стратегічному плані;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розрахунок фінансових результатів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на плановий період;</w:t>
      </w:r>
    </w:p>
    <w:p w:rsidR="00751434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751434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короткостроковий прогноз;</w:t>
      </w:r>
    </w:p>
    <w:p w:rsidR="0062447E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>визначення напр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ямків маркетингової діяльності.</w:t>
      </w:r>
    </w:p>
    <w:p w:rsidR="00751434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17. Який метод бюджетування забезпечує досягнення страт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егічних цілей банку: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а) бюджетування 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зверху вниз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б) бюджетування 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знизу вверх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>в) комбіноване бюджетування;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г) метод бюджетування не впливає на забезпечення досяг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нення стратегічних цілей банку.</w:t>
      </w:r>
    </w:p>
    <w:p w:rsidR="00751434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18. Поточне фінансове планування передбачає: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розробку фінансової політики за всіма основни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ми напрямками діяльності банку;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розробку бю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джетів та платіжних календарів;</w:t>
      </w:r>
    </w:p>
    <w:p w:rsidR="00751434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751434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 на короткий термін у межах окремих операцій;</w:t>
      </w:r>
    </w:p>
    <w:p w:rsidR="0062447E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>розробку плану доходів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і витрат та балансового плану.</w:t>
      </w:r>
    </w:p>
    <w:p w:rsidR="00751434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19. Аналіз, що здійснюється з метою вивчення всіх аспектів фінансової діяльності та всіх характеристик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фінансового стану банку, – це: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внутрішній фінансовий аналіз;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повний фінансовий аналіз;</w:t>
      </w:r>
    </w:p>
    <w:p w:rsidR="00A26BE0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A26BE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масштабний аналіз;</w:t>
      </w:r>
    </w:p>
    <w:p w:rsidR="0062447E" w:rsidRPr="00EB5F61" w:rsidRDefault="00A26BE0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поточний фінансовий аналіз.</w:t>
      </w:r>
    </w:p>
    <w:p w:rsidR="00A26BE0" w:rsidRPr="00EB5F61" w:rsidRDefault="00A26BE0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20. Результати поперед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нього аналізу використовуються: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у процесі фінансового регулювання;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у процесі фінансового контролю;</w:t>
      </w:r>
    </w:p>
    <w:p w:rsidR="00A26BE0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A26BE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для подальшого аналізу банку;</w:t>
      </w:r>
    </w:p>
    <w:p w:rsidR="0062447E" w:rsidRPr="00EB5F61" w:rsidRDefault="00A26BE0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>у процесі фінансового планування.</w:t>
      </w:r>
    </w:p>
    <w:p w:rsidR="00A7707D" w:rsidRPr="00EB5F61" w:rsidRDefault="00A770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41130B" w:rsidRPr="00EB5F61" w:rsidRDefault="009358F4" w:rsidP="00C75359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ПРАКТИЧНІ ЗАДАЧІ</w:t>
      </w:r>
    </w:p>
    <w:p w:rsidR="00C75359" w:rsidRPr="00EB5F61" w:rsidRDefault="00C75359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5359" w:rsidRPr="00EB5F61" w:rsidRDefault="00C75359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A33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Задача 1. З метою накопичення коштів вкладник має намір розмістити на депозитному рахунку в комерційному банку 10 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Необхідно в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изначити необхідну ставку простих відсотків, за яких він отримає через два роки 13 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39310A" w:rsidRPr="00EB5F61" w:rsidRDefault="0039310A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A33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Задача 2. Коченко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І. поклав на депозитний рахунок 5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грн під 12% річних. Визначити, яку суму вкладник отримає через 1,5 роки за умови нарахування відсотків щорічно, щоквартально, щомісяця?</w:t>
      </w:r>
    </w:p>
    <w:p w:rsidR="0039310A" w:rsidRPr="00EB5F61" w:rsidRDefault="0039310A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A33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Задача 3. АТ КБ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ПРИВАТБАНК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пропонує юридичним особам такі види депозитів: а) депозит на термін 10 місяців на умовах щоквартального прирахування нарахованих складних процентів до суми депозитного рахунку зі сплатою за номінальною ставкою 1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% річних; б) депозит на термін 6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місяців на умовах щомісячного нарахування складних процентів за номінальною ставкою 1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% річних. Який із видів депозитів є найбільш прийнятним для вкладника з точки зору прибутковості? Для порівняння використовуйте ефективну ставку відсотка.</w:t>
      </w:r>
    </w:p>
    <w:p w:rsidR="0039310A" w:rsidRPr="00EB5F61" w:rsidRDefault="0039310A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310A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Задача 4. 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Комерційний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банк пропонує річний депозит трьох видів: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депозит з щомісячним нарахуванням складних відсотків за ставкою 12% річних; 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) депозит зі щодекадним нарахування складних відсотків за ставкою 11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5% річних; 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) депозит зі щоквартальним нарахуванням складних відсотків за ставкою 13% річних. Потрібно визначити найбільш вигідний варіант вкладення коштів на три роки в розмірі 1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39310A" w:rsidRPr="00EB5F61" w:rsidRDefault="0039310A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A33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Задача 5. Клієнт відкрив депозит 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з нарахування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простих відсотків на суму 1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грн. Термін вкладу становить 92 дн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. Доход клієнта за депозитом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>становив 37,5 грн. Визначити річну відсоткову ставку, під яку було розміщено кошти, якщо банк нараховував відсотки за американською, англійською та європейською системами.</w:t>
      </w:r>
    </w:p>
    <w:p w:rsidR="0039310A" w:rsidRPr="00EB5F61" w:rsidRDefault="0039310A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1037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Задача 6. Комерційний банк нараховує проценти на строкові вклади громадян за ставкою 11% річних. Якщо 10 січня на поточний рахунок в банку буде покладена певна сума з метою отримання 20 вересня того ж року суми 3000 грн, яку суму процентних доходів отримає власник рахунку? Визначити необхідну суму вкладу та розрахункову кількість днів.</w:t>
      </w:r>
    </w:p>
    <w:p w:rsidR="0039310A" w:rsidRPr="00EB5F61" w:rsidRDefault="0039310A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A33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Задача 7. Фірмі необхідно нагромадити 2 млн грн для придбання через 10 років будівлі під офіс. Найбезпечнішим способом нагромадження є придбання серій безризикових державних цінних паперів, що генерують річний дохід за ставкою 8% річних з нарахуванням процентів кожні півроку. Яким має бути початковий внесок фірми?</w:t>
      </w:r>
    </w:p>
    <w:p w:rsidR="0039310A" w:rsidRPr="00EB5F61" w:rsidRDefault="0039310A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A33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Задача 8. Розрахувати оч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кувану норму дох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дност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двор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чної обл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гац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ном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нальною варт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стю 1000 грн з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щор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чною виплатою доходу 16%, яка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була придбана банком за 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ною 940 грн.</w:t>
      </w:r>
    </w:p>
    <w:p w:rsidR="0039310A" w:rsidRPr="00EB5F61" w:rsidRDefault="0039310A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A33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Задача 9. Обл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гац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я ном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нальною варт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стю 1500 грн погашається через 3 роки 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має купон 20%. Якою буде дюрац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я цього 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нного паперу за умови виплати в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дсоткового доходу один раз на р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к протягом всього пер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оду об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гу, якщо його поточна ринкова 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на становить 1400 грн?</w:t>
      </w:r>
    </w:p>
    <w:p w:rsidR="0039310A" w:rsidRPr="00EB5F61" w:rsidRDefault="0039310A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1D0D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Задача 10. При плануванн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розм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ру кап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талу банку були прийнят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так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ор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єнтовн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значення: активи – 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2 млрд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грн; прибутков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сть актив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в – 4%; прибутков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сть кап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талу – 20%. Визначити ор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єнтовно 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необхідний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розм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р кап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талу банку.</w:t>
      </w:r>
    </w:p>
    <w:p w:rsidR="00C75359" w:rsidRPr="00EB5F61" w:rsidRDefault="00C7535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C75359" w:rsidRPr="00EB5F61" w:rsidRDefault="009358F4" w:rsidP="00C75359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ЛІТЕРАТУРА ДЛЯ </w:t>
      </w:r>
      <w:r>
        <w:rPr>
          <w:rFonts w:ascii="Times New Roman" w:hAnsi="Times New Roman" w:cs="Times New Roman"/>
          <w:sz w:val="28"/>
          <w:szCs w:val="28"/>
          <w:lang w:val="uk-UA"/>
        </w:rPr>
        <w:t>ДИСТАНЦІЙНОГО</w:t>
      </w:r>
    </w:p>
    <w:p w:rsidR="00C75359" w:rsidRPr="00EB5F61" w:rsidRDefault="00C75359" w:rsidP="00C75359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ВИВЧЕННЯ ДИСЦИПЛІНИ</w:t>
      </w:r>
    </w:p>
    <w:p w:rsidR="00C75359" w:rsidRPr="00EB5F61" w:rsidRDefault="00C75359" w:rsidP="00C7535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5359" w:rsidRPr="00EB5F61" w:rsidRDefault="00C75359" w:rsidP="00C7535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5359" w:rsidRPr="00EB5F61" w:rsidRDefault="00C75359" w:rsidP="00C75359">
      <w:pPr>
        <w:widowControl w:val="0"/>
        <w:tabs>
          <w:tab w:val="num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1. Банківський менеджмент : навч. посібник / О. А. Кириченко, І. В. Гіленко, С. В. Сиротян та ін. Київ : Знання-Прес, 2002. 438 c.</w:t>
      </w:r>
    </w:p>
    <w:p w:rsidR="00C75359" w:rsidRPr="00EB5F61" w:rsidRDefault="00C75359" w:rsidP="00C75359">
      <w:pPr>
        <w:widowControl w:val="0"/>
        <w:tabs>
          <w:tab w:val="num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2. Банківський менеджмент: питання теорії та практики : монографія / [О. А. Криклій, Н. Г. Маслак, О. М. Пожар та ін.]. Суми : ДВНЗ «УАБС НБУ», 2011. 152 c.</w:t>
      </w:r>
    </w:p>
    <w:p w:rsidR="00C75359" w:rsidRPr="00EB5F61" w:rsidRDefault="00C75359" w:rsidP="00C75359">
      <w:pPr>
        <w:widowControl w:val="0"/>
        <w:tabs>
          <w:tab w:val="num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3. Банковский менеджмент : учебник / коллектив авторов ; под ред. д-ра экон. наук, проф. О. И. Лаврушина. 4-е изд., стер. Москва : КНОРУС, 2011. 560 с.</w:t>
      </w:r>
    </w:p>
    <w:p w:rsidR="00C75359" w:rsidRPr="00EB5F61" w:rsidRDefault="00C75359" w:rsidP="00C75359">
      <w:pPr>
        <w:widowControl w:val="0"/>
        <w:tabs>
          <w:tab w:val="num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4. Версаль Н. І. Фінансовий менеджмент у банку : практикум. Київ : ЦП «Компринт», 2015. 144 с.</w:t>
      </w:r>
    </w:p>
    <w:p w:rsidR="00C75359" w:rsidRPr="00EB5F61" w:rsidRDefault="00C75359" w:rsidP="00C75359">
      <w:pPr>
        <w:widowControl w:val="0"/>
        <w:tabs>
          <w:tab w:val="num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5. Исаев Р. А. Банковский менеджмент и бизнес-инжиниринг : В 2 т. Т. 1. 2-е изд., перераб. и доп. Москва : ИНФРА-М, 2013. 286 с.</w:t>
      </w:r>
    </w:p>
    <w:p w:rsidR="00C75359" w:rsidRPr="00EB5F61" w:rsidRDefault="00C75359" w:rsidP="00C75359">
      <w:pPr>
        <w:widowControl w:val="0"/>
        <w:tabs>
          <w:tab w:val="num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6. Козьменко С. М., Шпиг Ф. І., Волошко І. В. Стратегічний менеджмент банку : навч. посібник. Суми : Університетська книга, 2003. 740 с.</w:t>
      </w:r>
    </w:p>
    <w:p w:rsidR="00C75359" w:rsidRPr="00EB5F61" w:rsidRDefault="00C75359" w:rsidP="00C75359">
      <w:pPr>
        <w:widowControl w:val="0"/>
        <w:tabs>
          <w:tab w:val="num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7. Мещеряков А. А., Лисяк Л. В. Фінансовий менеджмент у банках : навч. посібник. Київ : Центр навчальної літератури, 2006. 208 с.</w:t>
      </w:r>
    </w:p>
    <w:p w:rsidR="00C75359" w:rsidRPr="00EB5F61" w:rsidRDefault="00C75359" w:rsidP="00C75359">
      <w:pPr>
        <w:widowControl w:val="0"/>
        <w:tabs>
          <w:tab w:val="num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8. Примостка Л. О. Фінансовий менеджмент у банку : підручник. 3-тє вид., доп. і перероб. Київ : КНЕУ, 2012. 338 с.</w:t>
      </w:r>
    </w:p>
    <w:p w:rsidR="00C75359" w:rsidRPr="00EB5F61" w:rsidRDefault="00C75359" w:rsidP="00C75359">
      <w:pPr>
        <w:widowControl w:val="0"/>
        <w:tabs>
          <w:tab w:val="num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9. Сало І. В., Криклій О. А. Фінансовий менеджмент банку : навч. посібник. Суми : Університетська книга, 2007. 313 c.</w:t>
      </w:r>
    </w:p>
    <w:sectPr w:rsidR="00C75359" w:rsidRPr="00EB5F61" w:rsidSect="00455B7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D45" w:rsidRDefault="00177D45" w:rsidP="00455B75">
      <w:pPr>
        <w:spacing w:after="0" w:line="240" w:lineRule="auto"/>
      </w:pPr>
      <w:r>
        <w:separator/>
      </w:r>
    </w:p>
  </w:endnote>
  <w:endnote w:type="continuationSeparator" w:id="1">
    <w:p w:rsidR="00177D45" w:rsidRDefault="00177D45" w:rsidP="00455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07D" w:rsidRPr="00455B75" w:rsidRDefault="00A7707D" w:rsidP="00455B75">
    <w:pPr>
      <w:pStyle w:val="a5"/>
      <w:widowControl w:val="0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07D" w:rsidRPr="00455B75" w:rsidRDefault="00A7707D" w:rsidP="00455B75">
    <w:pPr>
      <w:pStyle w:val="a5"/>
      <w:widowControl w:val="0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D45" w:rsidRDefault="00177D45" w:rsidP="00455B75">
      <w:pPr>
        <w:spacing w:after="0" w:line="240" w:lineRule="auto"/>
      </w:pPr>
      <w:r>
        <w:separator/>
      </w:r>
    </w:p>
  </w:footnote>
  <w:footnote w:type="continuationSeparator" w:id="1">
    <w:p w:rsidR="00177D45" w:rsidRDefault="00177D45" w:rsidP="00455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38243391"/>
      <w:docPartObj>
        <w:docPartGallery w:val="Page Numbers (Top of Page)"/>
        <w:docPartUnique/>
      </w:docPartObj>
    </w:sdtPr>
    <w:sdtContent>
      <w:p w:rsidR="00A7707D" w:rsidRPr="00455B75" w:rsidRDefault="00791A07" w:rsidP="00455B75">
        <w:pPr>
          <w:pStyle w:val="a5"/>
          <w:widowControl w:val="0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55B7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7707D" w:rsidRPr="00455B7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55B7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2667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455B7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07D" w:rsidRPr="00455B75" w:rsidRDefault="00A7707D" w:rsidP="00455B75">
    <w:pPr>
      <w:pStyle w:val="a5"/>
      <w:widowControl w:val="0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1332F"/>
    <w:multiLevelType w:val="hybridMultilevel"/>
    <w:tmpl w:val="87DE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FD372F"/>
    <w:multiLevelType w:val="hybridMultilevel"/>
    <w:tmpl w:val="72B2A29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18AC"/>
    <w:rsid w:val="00052942"/>
    <w:rsid w:val="00056150"/>
    <w:rsid w:val="00062D24"/>
    <w:rsid w:val="00071730"/>
    <w:rsid w:val="00077984"/>
    <w:rsid w:val="000849EA"/>
    <w:rsid w:val="00084A36"/>
    <w:rsid w:val="00090991"/>
    <w:rsid w:val="00091A27"/>
    <w:rsid w:val="000A512D"/>
    <w:rsid w:val="000C0274"/>
    <w:rsid w:val="000C31C4"/>
    <w:rsid w:val="000E2659"/>
    <w:rsid w:val="000E3AB2"/>
    <w:rsid w:val="0012342C"/>
    <w:rsid w:val="00124CA7"/>
    <w:rsid w:val="00162906"/>
    <w:rsid w:val="00175B9E"/>
    <w:rsid w:val="00177D45"/>
    <w:rsid w:val="001A0CBB"/>
    <w:rsid w:val="001D3568"/>
    <w:rsid w:val="001E4A63"/>
    <w:rsid w:val="00222E49"/>
    <w:rsid w:val="00236917"/>
    <w:rsid w:val="00242CE6"/>
    <w:rsid w:val="0024759A"/>
    <w:rsid w:val="00271B7D"/>
    <w:rsid w:val="00295A0A"/>
    <w:rsid w:val="00296FE1"/>
    <w:rsid w:val="002A36A0"/>
    <w:rsid w:val="002B0863"/>
    <w:rsid w:val="002D029C"/>
    <w:rsid w:val="002D7224"/>
    <w:rsid w:val="003322EF"/>
    <w:rsid w:val="00337F39"/>
    <w:rsid w:val="00347402"/>
    <w:rsid w:val="003509A9"/>
    <w:rsid w:val="00351037"/>
    <w:rsid w:val="00365983"/>
    <w:rsid w:val="0037600E"/>
    <w:rsid w:val="0039310A"/>
    <w:rsid w:val="003C0711"/>
    <w:rsid w:val="003D70B1"/>
    <w:rsid w:val="003F4F5B"/>
    <w:rsid w:val="0041130B"/>
    <w:rsid w:val="00413DC7"/>
    <w:rsid w:val="004172F4"/>
    <w:rsid w:val="00425F51"/>
    <w:rsid w:val="004425CB"/>
    <w:rsid w:val="00452938"/>
    <w:rsid w:val="004531FE"/>
    <w:rsid w:val="00455B75"/>
    <w:rsid w:val="00481D0D"/>
    <w:rsid w:val="00483574"/>
    <w:rsid w:val="004A6995"/>
    <w:rsid w:val="004C186A"/>
    <w:rsid w:val="004C6586"/>
    <w:rsid w:val="004E7511"/>
    <w:rsid w:val="004F41A2"/>
    <w:rsid w:val="00501B48"/>
    <w:rsid w:val="00511F8E"/>
    <w:rsid w:val="005A268C"/>
    <w:rsid w:val="005D0ACD"/>
    <w:rsid w:val="005D617B"/>
    <w:rsid w:val="005F2A33"/>
    <w:rsid w:val="00616657"/>
    <w:rsid w:val="0062447E"/>
    <w:rsid w:val="00637122"/>
    <w:rsid w:val="00643475"/>
    <w:rsid w:val="00653894"/>
    <w:rsid w:val="00704493"/>
    <w:rsid w:val="0071037F"/>
    <w:rsid w:val="00715D98"/>
    <w:rsid w:val="007256C8"/>
    <w:rsid w:val="00726AE7"/>
    <w:rsid w:val="00742045"/>
    <w:rsid w:val="00750362"/>
    <w:rsid w:val="00751434"/>
    <w:rsid w:val="00790E5E"/>
    <w:rsid w:val="00791A07"/>
    <w:rsid w:val="007A1F7C"/>
    <w:rsid w:val="007D011A"/>
    <w:rsid w:val="007D6236"/>
    <w:rsid w:val="007F1BBA"/>
    <w:rsid w:val="00816293"/>
    <w:rsid w:val="00816D2F"/>
    <w:rsid w:val="008329D2"/>
    <w:rsid w:val="008459FD"/>
    <w:rsid w:val="008551BF"/>
    <w:rsid w:val="008675BC"/>
    <w:rsid w:val="00894CAB"/>
    <w:rsid w:val="008A4FB7"/>
    <w:rsid w:val="008D48B9"/>
    <w:rsid w:val="008E4A91"/>
    <w:rsid w:val="0090292C"/>
    <w:rsid w:val="00917D2F"/>
    <w:rsid w:val="00927241"/>
    <w:rsid w:val="009323A5"/>
    <w:rsid w:val="009358F4"/>
    <w:rsid w:val="009437C4"/>
    <w:rsid w:val="009473A5"/>
    <w:rsid w:val="009629AA"/>
    <w:rsid w:val="0097543F"/>
    <w:rsid w:val="009C5505"/>
    <w:rsid w:val="009D18AC"/>
    <w:rsid w:val="009E2667"/>
    <w:rsid w:val="009F0491"/>
    <w:rsid w:val="00A26BE0"/>
    <w:rsid w:val="00A36A7F"/>
    <w:rsid w:val="00A55E0D"/>
    <w:rsid w:val="00A764D9"/>
    <w:rsid w:val="00A7707D"/>
    <w:rsid w:val="00A902E6"/>
    <w:rsid w:val="00AC1DCC"/>
    <w:rsid w:val="00AE6E15"/>
    <w:rsid w:val="00B5000F"/>
    <w:rsid w:val="00B533F6"/>
    <w:rsid w:val="00B739E2"/>
    <w:rsid w:val="00B8184B"/>
    <w:rsid w:val="00BA0B03"/>
    <w:rsid w:val="00BF26FB"/>
    <w:rsid w:val="00BF6F52"/>
    <w:rsid w:val="00C70C31"/>
    <w:rsid w:val="00C75359"/>
    <w:rsid w:val="00C815AB"/>
    <w:rsid w:val="00C84B80"/>
    <w:rsid w:val="00CB0586"/>
    <w:rsid w:val="00CB5E18"/>
    <w:rsid w:val="00D164BB"/>
    <w:rsid w:val="00D640CF"/>
    <w:rsid w:val="00D7099F"/>
    <w:rsid w:val="00D80328"/>
    <w:rsid w:val="00D8350D"/>
    <w:rsid w:val="00DA1A4B"/>
    <w:rsid w:val="00DC61E2"/>
    <w:rsid w:val="00DF70E6"/>
    <w:rsid w:val="00E04E3B"/>
    <w:rsid w:val="00E500D6"/>
    <w:rsid w:val="00E50E00"/>
    <w:rsid w:val="00E565EE"/>
    <w:rsid w:val="00E82D4E"/>
    <w:rsid w:val="00E85D72"/>
    <w:rsid w:val="00E86426"/>
    <w:rsid w:val="00EA298C"/>
    <w:rsid w:val="00EB4BBC"/>
    <w:rsid w:val="00EB5F61"/>
    <w:rsid w:val="00EF1A7E"/>
    <w:rsid w:val="00EF22AA"/>
    <w:rsid w:val="00F06146"/>
    <w:rsid w:val="00F109BD"/>
    <w:rsid w:val="00F22FAC"/>
    <w:rsid w:val="00F35897"/>
    <w:rsid w:val="00F543AE"/>
    <w:rsid w:val="00F607CC"/>
    <w:rsid w:val="00FB7488"/>
    <w:rsid w:val="00FE1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B9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675B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5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5B75"/>
  </w:style>
  <w:style w:type="paragraph" w:styleId="a7">
    <w:name w:val="footer"/>
    <w:basedOn w:val="a"/>
    <w:link w:val="a8"/>
    <w:uiPriority w:val="99"/>
    <w:semiHidden/>
    <w:unhideWhenUsed/>
    <w:rsid w:val="0045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55B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1824</Words>
  <Characters>10399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TAScombank</Company>
  <LinksUpToDate>false</LinksUpToDate>
  <CharactersWithSpaces>12199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Волошина Діана Олексіївна</dc:creator>
  <cp:keywords/>
  <dc:description/>
  <cp:lastModifiedBy>Home</cp:lastModifiedBy>
  <cp:revision>16</cp:revision>
  <dcterms:created xsi:type="dcterms:W3CDTF">2019-10-19T13:24:00Z</dcterms:created>
  <dcterms:modified xsi:type="dcterms:W3CDTF">2020-10-12T12:20:00Z</dcterms:modified>
</cp:coreProperties>
</file>