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53A" w:rsidRPr="003A1BA3" w:rsidRDefault="004C753A" w:rsidP="004C753A">
      <w:pPr>
        <w:tabs>
          <w:tab w:val="left" w:pos="9000"/>
        </w:tabs>
        <w:ind w:right="71" w:firstLine="540"/>
        <w:jc w:val="center"/>
        <w:rPr>
          <w:rFonts w:eastAsia="Calibri" w:cs="Times New Roman"/>
          <w:b/>
          <w:sz w:val="32"/>
          <w:szCs w:val="32"/>
          <w:lang w:val="uk-UA"/>
        </w:rPr>
      </w:pPr>
      <w:r w:rsidRPr="003A1BA3">
        <w:rPr>
          <w:b/>
          <w:sz w:val="32"/>
          <w:szCs w:val="32"/>
          <w:lang w:val="uk-UA"/>
        </w:rPr>
        <w:t>Тема 6. Податковий облік та звітність з акцизного податку</w:t>
      </w:r>
    </w:p>
    <w:p w:rsidR="004C753A" w:rsidRPr="003A1BA3" w:rsidRDefault="004C753A" w:rsidP="004C753A">
      <w:pPr>
        <w:tabs>
          <w:tab w:val="left" w:pos="9000"/>
        </w:tabs>
        <w:jc w:val="center"/>
        <w:rPr>
          <w:szCs w:val="28"/>
          <w:lang w:val="uk-UA"/>
        </w:rPr>
      </w:pPr>
      <w:r w:rsidRPr="003A1BA3">
        <w:rPr>
          <w:szCs w:val="28"/>
          <w:lang w:val="uk-UA"/>
        </w:rPr>
        <w:t>План</w:t>
      </w:r>
    </w:p>
    <w:p w:rsidR="004C753A" w:rsidRPr="003A1BA3" w:rsidRDefault="004C753A" w:rsidP="004C753A">
      <w:pPr>
        <w:tabs>
          <w:tab w:val="left" w:pos="9000"/>
        </w:tabs>
        <w:jc w:val="both"/>
        <w:rPr>
          <w:rFonts w:eastAsia="Calibri" w:cs="Times New Roman"/>
          <w:szCs w:val="28"/>
          <w:lang w:val="uk-UA"/>
        </w:rPr>
      </w:pPr>
      <w:r w:rsidRPr="003A1BA3">
        <w:rPr>
          <w:rFonts w:eastAsia="Calibri" w:cs="Times New Roman"/>
          <w:szCs w:val="28"/>
          <w:lang w:val="uk-UA"/>
        </w:rPr>
        <w:t>6.1 Податковий облік акцизного податку.</w:t>
      </w:r>
    </w:p>
    <w:p w:rsidR="004C753A" w:rsidRPr="003A1BA3" w:rsidRDefault="004C753A" w:rsidP="004C753A">
      <w:pPr>
        <w:tabs>
          <w:tab w:val="left" w:pos="9000"/>
        </w:tabs>
        <w:jc w:val="both"/>
        <w:rPr>
          <w:rFonts w:eastAsia="Calibri" w:cs="Times New Roman"/>
          <w:szCs w:val="28"/>
          <w:lang w:val="uk-UA"/>
        </w:rPr>
      </w:pPr>
      <w:r w:rsidRPr="003A1BA3">
        <w:rPr>
          <w:rFonts w:eastAsia="Calibri" w:cs="Times New Roman"/>
          <w:szCs w:val="28"/>
          <w:lang w:val="uk-UA"/>
        </w:rPr>
        <w:t>6.2 Складові та порядок подання розрахунку з акцизного податку.</w:t>
      </w:r>
    </w:p>
    <w:p w:rsidR="004C753A" w:rsidRPr="003A1BA3" w:rsidRDefault="004C753A" w:rsidP="004C753A">
      <w:pPr>
        <w:tabs>
          <w:tab w:val="left" w:pos="9000"/>
        </w:tabs>
        <w:jc w:val="both"/>
        <w:rPr>
          <w:szCs w:val="28"/>
          <w:lang w:val="uk-UA"/>
        </w:rPr>
      </w:pPr>
    </w:p>
    <w:p w:rsidR="004C753A" w:rsidRPr="003A1BA3" w:rsidRDefault="004C753A" w:rsidP="004C753A">
      <w:pPr>
        <w:tabs>
          <w:tab w:val="left" w:pos="9000"/>
        </w:tabs>
        <w:jc w:val="both"/>
        <w:rPr>
          <w:rFonts w:eastAsia="Calibri" w:cs="Times New Roman"/>
          <w:b/>
          <w:szCs w:val="28"/>
          <w:lang w:val="uk-UA"/>
        </w:rPr>
      </w:pPr>
      <w:r w:rsidRPr="003A1BA3">
        <w:rPr>
          <w:rFonts w:eastAsia="Calibri" w:cs="Times New Roman"/>
          <w:b/>
          <w:szCs w:val="28"/>
          <w:lang w:val="uk-UA"/>
        </w:rPr>
        <w:t>6.1 Под</w:t>
      </w:r>
      <w:r>
        <w:rPr>
          <w:rFonts w:eastAsia="Calibri" w:cs="Times New Roman"/>
          <w:b/>
          <w:szCs w:val="28"/>
          <w:lang w:val="uk-UA"/>
        </w:rPr>
        <w:t>атковий облік акцизного податку</w:t>
      </w:r>
    </w:p>
    <w:p w:rsidR="004C753A" w:rsidRPr="003A1BA3" w:rsidRDefault="004C753A" w:rsidP="004C753A">
      <w:pPr>
        <w:shd w:val="clear" w:color="auto" w:fill="FFFFFF"/>
        <w:autoSpaceDE w:val="0"/>
        <w:autoSpaceDN w:val="0"/>
        <w:adjustRightInd w:val="0"/>
        <w:jc w:val="both"/>
        <w:rPr>
          <w:rFonts w:eastAsia="Calibri" w:cs="Times New Roman"/>
          <w:szCs w:val="28"/>
          <w:lang w:val="uk-UA"/>
        </w:rPr>
      </w:pPr>
      <w:r w:rsidRPr="003A1BA3">
        <w:rPr>
          <w:rFonts w:eastAsia="Calibri" w:cs="Times New Roman"/>
          <w:bCs/>
          <w:i/>
          <w:szCs w:val="28"/>
          <w:lang w:val="uk-UA"/>
        </w:rPr>
        <w:t>Акцизний податок</w:t>
      </w:r>
      <w:r w:rsidRPr="003A1BA3">
        <w:rPr>
          <w:rFonts w:eastAsia="Calibri" w:cs="Times New Roman"/>
          <w:szCs w:val="28"/>
          <w:lang w:val="uk-UA"/>
        </w:rPr>
        <w:t xml:space="preserve"> – непрямий податок на споживання окремих видів підакцизних товарів (продукції), що включається до ціни таких товарів (продукції).</w:t>
      </w:r>
    </w:p>
    <w:p w:rsidR="004C753A" w:rsidRPr="003A1BA3" w:rsidRDefault="004C753A" w:rsidP="004C753A">
      <w:pPr>
        <w:shd w:val="clear" w:color="auto" w:fill="FFFFFF"/>
        <w:autoSpaceDE w:val="0"/>
        <w:autoSpaceDN w:val="0"/>
        <w:adjustRightInd w:val="0"/>
        <w:jc w:val="both"/>
        <w:rPr>
          <w:rFonts w:cs="Times New Roman"/>
          <w:szCs w:val="28"/>
          <w:lang w:val="uk-UA"/>
        </w:rPr>
      </w:pPr>
      <w:r w:rsidRPr="003A1BA3">
        <w:rPr>
          <w:rFonts w:cs="Times New Roman"/>
          <w:szCs w:val="28"/>
          <w:lang w:val="uk-UA"/>
        </w:rPr>
        <w:t>До підакцизних товарів належать:</w:t>
      </w:r>
    </w:p>
    <w:p w:rsidR="004C753A" w:rsidRPr="003A1BA3" w:rsidRDefault="004C753A" w:rsidP="004C753A">
      <w:pPr>
        <w:shd w:val="clear" w:color="auto" w:fill="FFFFFF"/>
        <w:autoSpaceDE w:val="0"/>
        <w:autoSpaceDN w:val="0"/>
        <w:adjustRightInd w:val="0"/>
        <w:jc w:val="both"/>
        <w:rPr>
          <w:rFonts w:cs="Times New Roman"/>
          <w:szCs w:val="28"/>
          <w:lang w:val="uk-UA"/>
        </w:rPr>
      </w:pPr>
      <w:r w:rsidRPr="003A1BA3">
        <w:rPr>
          <w:rFonts w:cs="Times New Roman"/>
          <w:szCs w:val="28"/>
          <w:lang w:val="uk-UA"/>
        </w:rPr>
        <w:t>спирт етиловий та інші спиртові дистиляти, алкогольні напої, пиво;</w:t>
      </w:r>
    </w:p>
    <w:p w:rsidR="004C753A" w:rsidRPr="003A1BA3" w:rsidRDefault="004C753A" w:rsidP="004C753A">
      <w:pPr>
        <w:shd w:val="clear" w:color="auto" w:fill="FFFFFF"/>
        <w:autoSpaceDE w:val="0"/>
        <w:autoSpaceDN w:val="0"/>
        <w:adjustRightInd w:val="0"/>
        <w:jc w:val="both"/>
        <w:rPr>
          <w:rFonts w:cs="Times New Roman"/>
          <w:szCs w:val="28"/>
          <w:lang w:val="uk-UA"/>
        </w:rPr>
      </w:pPr>
      <w:r w:rsidRPr="003A1BA3">
        <w:rPr>
          <w:rFonts w:cs="Times New Roman"/>
          <w:szCs w:val="28"/>
          <w:lang w:val="uk-UA"/>
        </w:rPr>
        <w:t>тютюнові вироби, тютюн та промислові замінники тютюну;</w:t>
      </w:r>
    </w:p>
    <w:p w:rsidR="004C753A" w:rsidRPr="003A1BA3" w:rsidRDefault="004C753A" w:rsidP="004C753A">
      <w:pPr>
        <w:shd w:val="clear" w:color="auto" w:fill="FFFFFF"/>
        <w:autoSpaceDE w:val="0"/>
        <w:autoSpaceDN w:val="0"/>
        <w:adjustRightInd w:val="0"/>
        <w:jc w:val="both"/>
        <w:rPr>
          <w:rFonts w:cs="Times New Roman"/>
          <w:szCs w:val="28"/>
          <w:lang w:val="uk-UA"/>
        </w:rPr>
      </w:pPr>
      <w:r w:rsidRPr="003A1BA3">
        <w:rPr>
          <w:rFonts w:cs="Times New Roman"/>
          <w:szCs w:val="28"/>
          <w:lang w:val="uk-UA"/>
        </w:rPr>
        <w:t>нафтопродукти, скраплений газ, речовини, що використовуються як компоненти моторних палив, паливо моторне альтернативне;</w:t>
      </w:r>
    </w:p>
    <w:p w:rsidR="004C753A" w:rsidRPr="003A1BA3" w:rsidRDefault="004C753A" w:rsidP="004C753A">
      <w:pPr>
        <w:shd w:val="clear" w:color="auto" w:fill="FFFFFF"/>
        <w:autoSpaceDE w:val="0"/>
        <w:autoSpaceDN w:val="0"/>
        <w:adjustRightInd w:val="0"/>
        <w:jc w:val="both"/>
        <w:rPr>
          <w:rFonts w:cs="Times New Roman"/>
          <w:szCs w:val="28"/>
          <w:lang w:val="uk-UA"/>
        </w:rPr>
      </w:pPr>
      <w:r w:rsidRPr="003A1BA3">
        <w:rPr>
          <w:rFonts w:cs="Times New Roman"/>
          <w:szCs w:val="28"/>
          <w:lang w:val="uk-UA"/>
        </w:rPr>
        <w:t>автомобілі легкові, кузови до них, причепи, напівпричепи, мотоцикли, транспортні засоби, призначені для перевезення 10 осіб і більше, транспортні засоби для перевезення вантажів;</w:t>
      </w:r>
    </w:p>
    <w:p w:rsidR="004C753A" w:rsidRPr="003A1BA3" w:rsidRDefault="004C753A" w:rsidP="004C753A">
      <w:pPr>
        <w:shd w:val="clear" w:color="auto" w:fill="FFFFFF"/>
        <w:autoSpaceDE w:val="0"/>
        <w:autoSpaceDN w:val="0"/>
        <w:adjustRightInd w:val="0"/>
        <w:jc w:val="both"/>
        <w:rPr>
          <w:rFonts w:cs="Times New Roman"/>
          <w:szCs w:val="28"/>
          <w:lang w:val="uk-UA"/>
        </w:rPr>
      </w:pPr>
      <w:r w:rsidRPr="003A1BA3">
        <w:rPr>
          <w:rFonts w:cs="Times New Roman"/>
          <w:szCs w:val="28"/>
          <w:lang w:val="uk-UA"/>
        </w:rPr>
        <w:t>електрична енергія.</w:t>
      </w:r>
    </w:p>
    <w:p w:rsidR="004C753A" w:rsidRPr="003A1BA3" w:rsidRDefault="004C753A" w:rsidP="004C753A">
      <w:pPr>
        <w:shd w:val="clear" w:color="auto" w:fill="FFFFFF"/>
        <w:autoSpaceDE w:val="0"/>
        <w:autoSpaceDN w:val="0"/>
        <w:adjustRightInd w:val="0"/>
        <w:jc w:val="both"/>
        <w:rPr>
          <w:rFonts w:eastAsia="Calibri" w:cs="Times New Roman"/>
          <w:szCs w:val="28"/>
          <w:lang w:val="uk-UA"/>
        </w:rPr>
      </w:pPr>
      <w:r w:rsidRPr="003A1BA3">
        <w:rPr>
          <w:rFonts w:eastAsia="Calibri" w:cs="Times New Roman"/>
          <w:szCs w:val="28"/>
          <w:lang w:val="uk-UA"/>
        </w:rPr>
        <w:t>В бухгалтерському обліку податки відображаються згідно з Інструкцією про застосування Плану рахунків бухгалтерського обліку активів, капіталу, зобов’язань і господарських операцій підприємств і організацій.</w:t>
      </w:r>
    </w:p>
    <w:p w:rsidR="004C753A" w:rsidRPr="003A1BA3" w:rsidRDefault="004C753A" w:rsidP="004C753A">
      <w:pPr>
        <w:pStyle w:val="a3"/>
        <w:spacing w:before="0" w:after="0" w:line="360" w:lineRule="auto"/>
        <w:ind w:left="0" w:right="0" w:firstLine="709"/>
        <w:rPr>
          <w:rFonts w:ascii="Times New Roman" w:hAnsi="Times New Roman"/>
          <w:color w:val="auto"/>
          <w:sz w:val="28"/>
          <w:szCs w:val="28"/>
          <w:lang w:val="uk-UA"/>
        </w:rPr>
      </w:pPr>
      <w:r w:rsidRPr="003A1BA3">
        <w:rPr>
          <w:rFonts w:ascii="Times New Roman" w:hAnsi="Times New Roman"/>
          <w:color w:val="auto"/>
          <w:sz w:val="28"/>
          <w:szCs w:val="28"/>
          <w:lang w:val="uk-UA"/>
        </w:rPr>
        <w:t xml:space="preserve">Рахунок 64 «Розрахунки за податками й платежами» призначено для узагальнення інформації про розрахунки підприємства за усіма видами платежів до бюджету. За кредитом рахунку 64 «Розрахунки за податками й платежами» відображаються нараховані платежі до бюджету, за дебетом – належні до відшкодування з бюджету податки, їх сплата, списання тощо. </w:t>
      </w:r>
    </w:p>
    <w:p w:rsidR="004C753A" w:rsidRPr="00B40EC8" w:rsidRDefault="004C753A" w:rsidP="004C753A">
      <w:pPr>
        <w:pStyle w:val="a3"/>
        <w:spacing w:before="0" w:after="0" w:line="360" w:lineRule="auto"/>
        <w:ind w:left="0" w:right="0" w:firstLine="709"/>
        <w:rPr>
          <w:rFonts w:ascii="Times New Roman" w:hAnsi="Times New Roman"/>
          <w:sz w:val="28"/>
          <w:szCs w:val="28"/>
          <w:lang w:val="uk-UA"/>
        </w:rPr>
      </w:pPr>
      <w:r w:rsidRPr="003A1BA3">
        <w:rPr>
          <w:rFonts w:ascii="Times New Roman" w:hAnsi="Times New Roman"/>
          <w:color w:val="auto"/>
          <w:sz w:val="28"/>
          <w:szCs w:val="28"/>
          <w:lang w:val="uk-UA"/>
        </w:rPr>
        <w:t>На субрахунку 641 «Розрахунки за податками» ведеться облік акцизного податку, який нараховуються та сплачуються відповідно до</w:t>
      </w:r>
      <w:r w:rsidRPr="00B40EC8">
        <w:rPr>
          <w:rFonts w:ascii="Times New Roman" w:hAnsi="Times New Roman"/>
          <w:sz w:val="28"/>
          <w:szCs w:val="28"/>
          <w:lang w:val="uk-UA"/>
        </w:rPr>
        <w:t xml:space="preserve"> </w:t>
      </w:r>
      <w:r w:rsidRPr="00B40EC8">
        <w:rPr>
          <w:rFonts w:ascii="Times New Roman" w:hAnsi="Times New Roman"/>
          <w:sz w:val="28"/>
          <w:szCs w:val="28"/>
          <w:lang w:val="uk-UA"/>
        </w:rPr>
        <w:lastRenderedPageBreak/>
        <w:t>чинного законодавства. Аналітичний облік розрахунків за податками й платежами ведеться за їх видами.</w:t>
      </w:r>
    </w:p>
    <w:p w:rsidR="004C753A" w:rsidRDefault="004C753A" w:rsidP="004C753A">
      <w:pPr>
        <w:pStyle w:val="a3"/>
        <w:spacing w:before="0" w:after="0" w:line="360" w:lineRule="auto"/>
        <w:ind w:left="0" w:right="0" w:firstLine="709"/>
        <w:rPr>
          <w:rFonts w:ascii="Times New Roman" w:hAnsi="Times New Roman"/>
          <w:iCs/>
          <w:sz w:val="28"/>
          <w:szCs w:val="28"/>
          <w:lang w:val="uk-UA"/>
        </w:rPr>
      </w:pPr>
      <w:r w:rsidRPr="00B40EC8">
        <w:rPr>
          <w:rFonts w:ascii="Times New Roman" w:hAnsi="Times New Roman"/>
          <w:sz w:val="28"/>
          <w:szCs w:val="28"/>
          <w:lang w:val="uk-UA"/>
        </w:rPr>
        <w:t>У податковому обліку нарахування та сплата акцизного податку не</w:t>
      </w:r>
      <w:r w:rsidRPr="008A21DE">
        <w:rPr>
          <w:rFonts w:ascii="Times New Roman" w:hAnsi="Times New Roman"/>
          <w:sz w:val="28"/>
          <w:szCs w:val="28"/>
          <w:lang w:val="uk-UA"/>
        </w:rPr>
        <w:t xml:space="preserve"> відображається.</w:t>
      </w:r>
      <w:r>
        <w:rPr>
          <w:rFonts w:ascii="Times New Roman" w:hAnsi="Times New Roman"/>
          <w:sz w:val="28"/>
          <w:szCs w:val="28"/>
          <w:lang w:val="uk-UA"/>
        </w:rPr>
        <w:t xml:space="preserve"> </w:t>
      </w:r>
      <w:r w:rsidRPr="008A21DE">
        <w:rPr>
          <w:rFonts w:ascii="Times New Roman" w:hAnsi="Times New Roman"/>
          <w:sz w:val="28"/>
          <w:szCs w:val="28"/>
          <w:lang w:val="uk-UA"/>
        </w:rPr>
        <w:t xml:space="preserve">Облік </w:t>
      </w:r>
      <w:r w:rsidRPr="008A21DE">
        <w:rPr>
          <w:rFonts w:ascii="Times New Roman" w:hAnsi="Times New Roman"/>
          <w:iCs/>
          <w:sz w:val="28"/>
          <w:szCs w:val="28"/>
          <w:lang w:val="uk-UA"/>
        </w:rPr>
        <w:t xml:space="preserve">нарахування та сплати акцизного податку </w:t>
      </w:r>
      <w:r>
        <w:rPr>
          <w:rFonts w:ascii="Times New Roman" w:hAnsi="Times New Roman"/>
          <w:iCs/>
          <w:sz w:val="28"/>
          <w:szCs w:val="28"/>
          <w:lang w:val="uk-UA"/>
        </w:rPr>
        <w:t>наведені у таблиці 6.1.</w:t>
      </w:r>
    </w:p>
    <w:p w:rsidR="004C753A" w:rsidRDefault="004C753A" w:rsidP="004C753A">
      <w:pPr>
        <w:pStyle w:val="a3"/>
        <w:spacing w:before="0" w:after="0" w:line="360" w:lineRule="auto"/>
        <w:ind w:left="0" w:firstLine="709"/>
        <w:rPr>
          <w:rFonts w:ascii="Times New Roman" w:hAnsi="Times New Roman"/>
          <w:iCs/>
          <w:sz w:val="28"/>
          <w:szCs w:val="28"/>
          <w:lang w:val="uk-UA"/>
        </w:rPr>
      </w:pPr>
    </w:p>
    <w:p w:rsidR="004C753A" w:rsidRPr="008A21DE" w:rsidRDefault="004C753A" w:rsidP="004C753A">
      <w:pPr>
        <w:pStyle w:val="a3"/>
        <w:spacing w:before="0" w:after="0" w:line="360" w:lineRule="auto"/>
        <w:ind w:left="0" w:firstLine="709"/>
        <w:rPr>
          <w:rFonts w:ascii="Times New Roman" w:hAnsi="Times New Roman"/>
          <w:bCs/>
          <w:sz w:val="28"/>
          <w:szCs w:val="28"/>
          <w:lang w:val="uk-UA"/>
        </w:rPr>
      </w:pPr>
      <w:r w:rsidRPr="008A21DE">
        <w:rPr>
          <w:rFonts w:ascii="Times New Roman" w:hAnsi="Times New Roman"/>
          <w:iCs/>
          <w:sz w:val="28"/>
          <w:szCs w:val="28"/>
          <w:lang w:val="uk-UA"/>
        </w:rPr>
        <w:t xml:space="preserve">Таблиця </w:t>
      </w:r>
      <w:r>
        <w:rPr>
          <w:rFonts w:ascii="Times New Roman" w:hAnsi="Times New Roman"/>
          <w:iCs/>
          <w:sz w:val="28"/>
          <w:szCs w:val="28"/>
          <w:lang w:val="uk-UA"/>
        </w:rPr>
        <w:t>6</w:t>
      </w:r>
      <w:r w:rsidRPr="008A21DE">
        <w:rPr>
          <w:rFonts w:ascii="Times New Roman" w:hAnsi="Times New Roman"/>
          <w:iCs/>
          <w:sz w:val="28"/>
          <w:szCs w:val="28"/>
          <w:lang w:val="uk-UA"/>
        </w:rPr>
        <w:t xml:space="preserve">.1 </w:t>
      </w:r>
      <w:r>
        <w:rPr>
          <w:rFonts w:ascii="Times New Roman" w:hAnsi="Times New Roman"/>
          <w:iCs/>
          <w:sz w:val="28"/>
          <w:szCs w:val="28"/>
          <w:lang w:val="uk-UA"/>
        </w:rPr>
        <w:t>–</w:t>
      </w:r>
      <w:r w:rsidRPr="008A21DE">
        <w:rPr>
          <w:rFonts w:ascii="Times New Roman" w:hAnsi="Times New Roman"/>
          <w:iCs/>
          <w:sz w:val="28"/>
          <w:szCs w:val="28"/>
          <w:lang w:val="uk-UA"/>
        </w:rPr>
        <w:t xml:space="preserve"> </w:t>
      </w:r>
      <w:r w:rsidRPr="008A21DE">
        <w:rPr>
          <w:rFonts w:ascii="Times New Roman" w:hAnsi="Times New Roman"/>
          <w:sz w:val="28"/>
          <w:szCs w:val="28"/>
          <w:lang w:val="uk-UA"/>
        </w:rPr>
        <w:t xml:space="preserve">Облік </w:t>
      </w:r>
      <w:r w:rsidRPr="008A21DE">
        <w:rPr>
          <w:rFonts w:ascii="Times New Roman" w:hAnsi="Times New Roman"/>
          <w:iCs/>
          <w:sz w:val="28"/>
          <w:szCs w:val="28"/>
          <w:lang w:val="uk-UA"/>
        </w:rPr>
        <w:t>нарахування та сплати акцизного податку</w:t>
      </w:r>
    </w:p>
    <w:tbl>
      <w:tblPr>
        <w:tblW w:w="9639" w:type="dxa"/>
        <w:tblInd w:w="40" w:type="dxa"/>
        <w:tblLayout w:type="fixed"/>
        <w:tblCellMar>
          <w:left w:w="40" w:type="dxa"/>
          <w:right w:w="40" w:type="dxa"/>
        </w:tblCellMar>
        <w:tblLook w:val="0000"/>
      </w:tblPr>
      <w:tblGrid>
        <w:gridCol w:w="4111"/>
        <w:gridCol w:w="1134"/>
        <w:gridCol w:w="1134"/>
        <w:gridCol w:w="851"/>
        <w:gridCol w:w="1134"/>
        <w:gridCol w:w="1275"/>
      </w:tblGrid>
      <w:tr w:rsidR="004C753A" w:rsidRPr="008A21DE" w:rsidTr="003A3705">
        <w:trPr>
          <w:trHeight w:val="288"/>
          <w:tblHeader/>
        </w:trPr>
        <w:tc>
          <w:tcPr>
            <w:tcW w:w="4111"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4C753A" w:rsidRPr="008A21DE" w:rsidRDefault="004C753A" w:rsidP="003A3705">
            <w:pPr>
              <w:shd w:val="clear" w:color="auto" w:fill="FFFFFF"/>
              <w:autoSpaceDE w:val="0"/>
              <w:autoSpaceDN w:val="0"/>
              <w:adjustRightInd w:val="0"/>
              <w:spacing w:line="240" w:lineRule="auto"/>
              <w:ind w:firstLine="0"/>
              <w:rPr>
                <w:rFonts w:ascii="Arial" w:eastAsia="Calibri" w:hAnsi="Arial" w:cs="Times New Roman"/>
                <w:sz w:val="24"/>
                <w:lang w:val="uk-UA"/>
              </w:rPr>
            </w:pPr>
            <w:r w:rsidRPr="008A21DE">
              <w:rPr>
                <w:rFonts w:eastAsia="Calibri" w:cs="Times New Roman"/>
                <w:bCs/>
                <w:color w:val="000000"/>
                <w:sz w:val="24"/>
                <w:lang w:val="uk-UA"/>
              </w:rPr>
              <w:t>Зміст операцій</w:t>
            </w:r>
          </w:p>
        </w:tc>
        <w:tc>
          <w:tcPr>
            <w:tcW w:w="2268"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rsidR="004C753A" w:rsidRPr="008A21DE" w:rsidRDefault="004C753A" w:rsidP="003A3705">
            <w:pPr>
              <w:shd w:val="clear" w:color="auto" w:fill="FFFFFF"/>
              <w:autoSpaceDE w:val="0"/>
              <w:autoSpaceDN w:val="0"/>
              <w:adjustRightInd w:val="0"/>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rPr>
              <w:t>Бухгалтерський облік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C753A" w:rsidRPr="008A21DE" w:rsidRDefault="004C753A" w:rsidP="003A3705">
            <w:pPr>
              <w:shd w:val="clear" w:color="auto" w:fill="FFFFFF"/>
              <w:autoSpaceDE w:val="0"/>
              <w:autoSpaceDN w:val="0"/>
              <w:adjustRightInd w:val="0"/>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rPr>
              <w:t>Податковий облік</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C753A" w:rsidRPr="008A21DE" w:rsidRDefault="004C753A" w:rsidP="003A3705">
            <w:pPr>
              <w:shd w:val="clear" w:color="auto" w:fill="FFFFFF"/>
              <w:autoSpaceDE w:val="0"/>
              <w:autoSpaceDN w:val="0"/>
              <w:adjustRightInd w:val="0"/>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rPr>
              <w:t>Рядок в Декларації</w:t>
            </w:r>
          </w:p>
        </w:tc>
      </w:tr>
      <w:tr w:rsidR="004C753A" w:rsidRPr="008A21DE" w:rsidTr="003A3705">
        <w:trPr>
          <w:trHeight w:val="288"/>
          <w:tblHeader/>
        </w:trPr>
        <w:tc>
          <w:tcPr>
            <w:tcW w:w="4111" w:type="dxa"/>
            <w:vMerge/>
            <w:tcBorders>
              <w:top w:val="single" w:sz="6" w:space="0" w:color="auto"/>
              <w:left w:val="single" w:sz="6" w:space="0" w:color="auto"/>
              <w:bottom w:val="single" w:sz="6" w:space="0" w:color="auto"/>
              <w:right w:val="single" w:sz="6" w:space="0" w:color="auto"/>
            </w:tcBorders>
            <w:vAlign w:val="center"/>
          </w:tcPr>
          <w:p w:rsidR="004C753A" w:rsidRPr="008A21DE" w:rsidRDefault="004C753A" w:rsidP="003A3705">
            <w:pPr>
              <w:spacing w:line="240" w:lineRule="auto"/>
              <w:ind w:firstLine="0"/>
              <w:rPr>
                <w:rFonts w:ascii="Arial" w:eastAsia="Calibri" w:hAnsi="Arial" w:cs="Times New Roman"/>
                <w:sz w:val="24"/>
                <w:lang w:val="uk-UA"/>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4C753A" w:rsidRPr="008A21DE" w:rsidRDefault="004C753A" w:rsidP="003A3705">
            <w:pPr>
              <w:shd w:val="clear" w:color="auto" w:fill="FFFFFF"/>
              <w:autoSpaceDE w:val="0"/>
              <w:autoSpaceDN w:val="0"/>
              <w:adjustRightInd w:val="0"/>
              <w:spacing w:line="240" w:lineRule="auto"/>
              <w:ind w:firstLine="0"/>
              <w:rPr>
                <w:rFonts w:ascii="Arial" w:eastAsia="Calibri" w:hAnsi="Arial" w:cs="Times New Roman"/>
                <w:sz w:val="24"/>
                <w:lang w:val="uk-UA"/>
              </w:rPr>
            </w:pPr>
            <w:r w:rsidRPr="008A21DE">
              <w:rPr>
                <w:rFonts w:eastAsia="Calibri" w:cs="Times New Roman"/>
                <w:color w:val="000000"/>
                <w:sz w:val="24"/>
                <w:lang w:val="uk-UA"/>
              </w:rPr>
              <w:t>Дебет</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4C753A" w:rsidRPr="008A21DE" w:rsidRDefault="004C753A" w:rsidP="003A3705">
            <w:pPr>
              <w:shd w:val="clear" w:color="auto" w:fill="FFFFFF"/>
              <w:autoSpaceDE w:val="0"/>
              <w:autoSpaceDN w:val="0"/>
              <w:adjustRightInd w:val="0"/>
              <w:spacing w:line="240" w:lineRule="auto"/>
              <w:ind w:firstLine="0"/>
              <w:rPr>
                <w:rFonts w:ascii="Arial" w:eastAsia="Calibri" w:hAnsi="Arial" w:cs="Times New Roman"/>
                <w:sz w:val="24"/>
                <w:lang w:val="uk-UA"/>
              </w:rPr>
            </w:pPr>
            <w:r w:rsidRPr="008A21DE">
              <w:rPr>
                <w:rFonts w:eastAsia="Calibri" w:cs="Times New Roman"/>
                <w:bCs/>
                <w:color w:val="000000"/>
                <w:sz w:val="24"/>
                <w:lang w:val="uk-UA"/>
              </w:rPr>
              <w:t>Кредит</w:t>
            </w:r>
          </w:p>
        </w:tc>
        <w:tc>
          <w:tcPr>
            <w:tcW w:w="851" w:type="dxa"/>
            <w:tcBorders>
              <w:top w:val="nil"/>
              <w:left w:val="single" w:sz="4" w:space="0" w:color="auto"/>
              <w:bottom w:val="single" w:sz="4" w:space="0" w:color="auto"/>
              <w:right w:val="single" w:sz="4" w:space="0" w:color="auto"/>
            </w:tcBorders>
            <w:shd w:val="clear" w:color="auto" w:fill="FFFFFF"/>
            <w:vAlign w:val="center"/>
          </w:tcPr>
          <w:p w:rsidR="004C753A" w:rsidRPr="008A21DE" w:rsidRDefault="004C753A" w:rsidP="003A3705">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rPr>
              <w:t>Доход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4C753A" w:rsidRPr="008A21DE" w:rsidRDefault="004C753A" w:rsidP="003A3705">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rPr>
              <w:t>Витрати</w:t>
            </w:r>
          </w:p>
        </w:tc>
        <w:tc>
          <w:tcPr>
            <w:tcW w:w="1275" w:type="dxa"/>
            <w:vMerge/>
            <w:tcBorders>
              <w:top w:val="single" w:sz="4" w:space="0" w:color="auto"/>
              <w:left w:val="single" w:sz="4" w:space="0" w:color="auto"/>
              <w:bottom w:val="single" w:sz="4" w:space="0" w:color="auto"/>
              <w:right w:val="single" w:sz="4" w:space="0" w:color="auto"/>
            </w:tcBorders>
            <w:vAlign w:val="center"/>
          </w:tcPr>
          <w:p w:rsidR="004C753A" w:rsidRPr="008A21DE" w:rsidRDefault="004C753A" w:rsidP="003A3705">
            <w:pPr>
              <w:spacing w:line="240" w:lineRule="auto"/>
              <w:ind w:firstLine="0"/>
              <w:rPr>
                <w:rFonts w:eastAsia="Calibri" w:cs="Times New Roman"/>
                <w:bCs/>
                <w:color w:val="000000"/>
                <w:sz w:val="24"/>
                <w:lang w:val="uk-UA" w:eastAsia="uk-UA"/>
              </w:rPr>
            </w:pPr>
          </w:p>
        </w:tc>
      </w:tr>
      <w:tr w:rsidR="004C753A" w:rsidRPr="008A21DE" w:rsidTr="003A3705">
        <w:trPr>
          <w:trHeight w:val="288"/>
          <w:tblHeader/>
        </w:trPr>
        <w:tc>
          <w:tcPr>
            <w:tcW w:w="4111" w:type="dxa"/>
            <w:tcBorders>
              <w:top w:val="single" w:sz="6" w:space="0" w:color="auto"/>
              <w:left w:val="single" w:sz="6" w:space="0" w:color="auto"/>
              <w:bottom w:val="single" w:sz="6" w:space="0" w:color="auto"/>
              <w:right w:val="single" w:sz="6" w:space="0" w:color="auto"/>
            </w:tcBorders>
          </w:tcPr>
          <w:p w:rsidR="004C753A" w:rsidRPr="008A21DE" w:rsidRDefault="004C753A" w:rsidP="003A3705">
            <w:pPr>
              <w:spacing w:line="240" w:lineRule="auto"/>
              <w:ind w:firstLine="0"/>
              <w:rPr>
                <w:rFonts w:eastAsia="Calibri" w:cs="Times New Roman"/>
                <w:color w:val="000000"/>
                <w:sz w:val="24"/>
                <w:lang w:val="uk-UA" w:eastAsia="uk-UA"/>
              </w:rPr>
            </w:pPr>
            <w:r w:rsidRPr="008A21DE">
              <w:rPr>
                <w:rFonts w:eastAsia="Calibri" w:cs="Times New Roman"/>
                <w:b/>
                <w:color w:val="000000"/>
                <w:sz w:val="24"/>
                <w:lang w:val="uk-UA"/>
              </w:rPr>
              <w:t>Акцизний податок</w:t>
            </w:r>
            <w:r w:rsidRPr="008A21DE">
              <w:rPr>
                <w:rFonts w:eastAsia="Calibri" w:cs="Times New Roman"/>
                <w:sz w:val="24"/>
                <w:lang w:val="uk-UA"/>
              </w:rPr>
              <w:t>, якщо підприємство платник податку</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4C753A" w:rsidRPr="008A21DE" w:rsidRDefault="004C753A" w:rsidP="003A3705">
            <w:pPr>
              <w:spacing w:line="240" w:lineRule="auto"/>
              <w:ind w:firstLine="0"/>
              <w:rPr>
                <w:rFonts w:eastAsia="Calibri" w:cs="Times New Roman"/>
                <w:color w:val="000000"/>
                <w:sz w:val="24"/>
                <w:lang w:val="uk-UA" w:eastAsia="uk-UA"/>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4C753A" w:rsidRPr="008A21DE" w:rsidRDefault="004C753A" w:rsidP="003A3705">
            <w:pPr>
              <w:spacing w:line="240" w:lineRule="auto"/>
              <w:ind w:firstLine="0"/>
              <w:rPr>
                <w:rFonts w:eastAsia="Calibri" w:cs="Times New Roman"/>
                <w:color w:val="000000"/>
                <w:sz w:val="24"/>
                <w:lang w:val="uk-UA" w:eastAsia="uk-UA"/>
              </w:rPr>
            </w:pPr>
          </w:p>
        </w:tc>
        <w:tc>
          <w:tcPr>
            <w:tcW w:w="851"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p>
        </w:tc>
        <w:tc>
          <w:tcPr>
            <w:tcW w:w="1134"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p>
        </w:tc>
        <w:tc>
          <w:tcPr>
            <w:tcW w:w="1275"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p>
        </w:tc>
      </w:tr>
      <w:tr w:rsidR="004C753A" w:rsidRPr="008A21DE" w:rsidTr="003A3705">
        <w:trPr>
          <w:trHeight w:val="288"/>
          <w:tblHeader/>
        </w:trPr>
        <w:tc>
          <w:tcPr>
            <w:tcW w:w="4111" w:type="dxa"/>
            <w:tcBorders>
              <w:top w:val="single" w:sz="6" w:space="0" w:color="auto"/>
              <w:left w:val="single" w:sz="6" w:space="0" w:color="auto"/>
              <w:bottom w:val="single" w:sz="6" w:space="0" w:color="auto"/>
              <w:right w:val="single" w:sz="6" w:space="0" w:color="auto"/>
            </w:tcBorders>
            <w:vAlign w:val="center"/>
          </w:tcPr>
          <w:p w:rsidR="004C753A" w:rsidRPr="008A21DE" w:rsidRDefault="004C753A" w:rsidP="003A3705">
            <w:pPr>
              <w:spacing w:line="240" w:lineRule="auto"/>
              <w:ind w:firstLine="0"/>
              <w:rPr>
                <w:rFonts w:eastAsia="Calibri" w:cs="Times New Roman"/>
                <w:color w:val="000000"/>
                <w:sz w:val="24"/>
                <w:lang w:val="uk-UA" w:eastAsia="uk-UA"/>
              </w:rPr>
            </w:pPr>
            <w:proofErr w:type="spellStart"/>
            <w:r w:rsidRPr="008A21DE">
              <w:rPr>
                <w:rFonts w:eastAsia="Calibri" w:cs="Times New Roman"/>
                <w:color w:val="000000"/>
                <w:sz w:val="24"/>
                <w:lang w:val="uk-UA"/>
              </w:rPr>
              <w:t>Нараховано</w:t>
            </w:r>
            <w:proofErr w:type="spellEnd"/>
            <w:r w:rsidRPr="008A21DE">
              <w:rPr>
                <w:rFonts w:eastAsia="Calibri" w:cs="Times New Roman"/>
                <w:color w:val="000000"/>
                <w:sz w:val="24"/>
                <w:lang w:val="uk-UA"/>
              </w:rPr>
              <w:t xml:space="preserve"> суму акцизного податку на реалізовану продукцію (товар)</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4C753A" w:rsidRPr="008A21DE" w:rsidRDefault="004C753A" w:rsidP="003A3705">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701</w:t>
            </w:r>
          </w:p>
          <w:p w:rsidR="004C753A" w:rsidRPr="008A21DE" w:rsidRDefault="004C753A" w:rsidP="003A3705">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(702)</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4C753A" w:rsidRPr="008A21DE" w:rsidRDefault="004C753A" w:rsidP="003A3705">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641</w:t>
            </w:r>
          </w:p>
        </w:tc>
        <w:tc>
          <w:tcPr>
            <w:tcW w:w="851"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134"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275"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r w:rsidRPr="008A21DE">
              <w:rPr>
                <w:rFonts w:eastAsia="Calibri" w:cs="Times New Roman"/>
                <w:bCs/>
                <w:sz w:val="24"/>
                <w:lang w:val="uk-UA"/>
              </w:rPr>
              <w:t>А15,Б12, В13, Г11</w:t>
            </w:r>
          </w:p>
        </w:tc>
      </w:tr>
      <w:tr w:rsidR="004C753A" w:rsidRPr="008A21DE" w:rsidTr="003A3705">
        <w:trPr>
          <w:trHeight w:val="288"/>
          <w:tblHeader/>
        </w:trPr>
        <w:tc>
          <w:tcPr>
            <w:tcW w:w="4111" w:type="dxa"/>
            <w:tcBorders>
              <w:top w:val="single" w:sz="6" w:space="0" w:color="auto"/>
              <w:left w:val="single" w:sz="6" w:space="0" w:color="auto"/>
              <w:bottom w:val="single" w:sz="6" w:space="0" w:color="auto"/>
              <w:right w:val="single" w:sz="6" w:space="0" w:color="auto"/>
            </w:tcBorders>
          </w:tcPr>
          <w:p w:rsidR="004C753A" w:rsidRPr="008A21DE" w:rsidRDefault="004C753A" w:rsidP="003A3705">
            <w:pPr>
              <w:spacing w:line="240" w:lineRule="auto"/>
              <w:ind w:firstLine="0"/>
              <w:rPr>
                <w:rFonts w:eastAsia="Calibri" w:cs="Times New Roman"/>
                <w:color w:val="000000"/>
                <w:sz w:val="24"/>
                <w:lang w:val="uk-UA" w:eastAsia="uk-UA"/>
              </w:rPr>
            </w:pPr>
            <w:proofErr w:type="spellStart"/>
            <w:r w:rsidRPr="008A21DE">
              <w:rPr>
                <w:rFonts w:eastAsia="Calibri" w:cs="Times New Roman"/>
                <w:color w:val="000000"/>
                <w:sz w:val="24"/>
                <w:lang w:val="uk-UA"/>
              </w:rPr>
              <w:t>Нараховано</w:t>
            </w:r>
            <w:proofErr w:type="spellEnd"/>
            <w:r w:rsidRPr="008A21DE">
              <w:rPr>
                <w:rFonts w:eastAsia="Calibri" w:cs="Times New Roman"/>
                <w:color w:val="000000"/>
                <w:sz w:val="24"/>
                <w:lang w:val="uk-UA"/>
              </w:rPr>
              <w:t xml:space="preserve"> акцизний податок щодо імпортного постачання товарів шляхом включення до первісної вартості</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4C753A" w:rsidRPr="008A21DE" w:rsidRDefault="004C753A" w:rsidP="003A3705">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281</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4C753A" w:rsidRPr="008A21DE" w:rsidRDefault="004C753A" w:rsidP="003A3705">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641</w:t>
            </w:r>
          </w:p>
        </w:tc>
        <w:tc>
          <w:tcPr>
            <w:tcW w:w="851"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134"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275"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r w:rsidRPr="008A21DE">
              <w:rPr>
                <w:rFonts w:eastAsia="Calibri" w:cs="Times New Roman"/>
                <w:bCs/>
                <w:sz w:val="24"/>
                <w:lang w:val="uk-UA"/>
              </w:rPr>
              <w:t>А15,Б12, В13, Г11</w:t>
            </w:r>
          </w:p>
        </w:tc>
      </w:tr>
      <w:tr w:rsidR="004C753A" w:rsidRPr="008A21DE" w:rsidTr="003A3705">
        <w:trPr>
          <w:trHeight w:val="288"/>
          <w:tblHeader/>
        </w:trPr>
        <w:tc>
          <w:tcPr>
            <w:tcW w:w="4111" w:type="dxa"/>
            <w:tcBorders>
              <w:top w:val="single" w:sz="6" w:space="0" w:color="auto"/>
              <w:left w:val="single" w:sz="6" w:space="0" w:color="auto"/>
              <w:bottom w:val="single" w:sz="6" w:space="0" w:color="auto"/>
              <w:right w:val="single" w:sz="6" w:space="0" w:color="auto"/>
            </w:tcBorders>
          </w:tcPr>
          <w:p w:rsidR="004C753A" w:rsidRPr="008A21DE" w:rsidRDefault="004C753A" w:rsidP="003A3705">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Перераховано суму акцизного податку до бюджету</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4C753A" w:rsidRPr="008A21DE" w:rsidRDefault="004C753A" w:rsidP="003A3705">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641</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4C753A" w:rsidRPr="008A21DE" w:rsidRDefault="004C753A" w:rsidP="003A3705">
            <w:pPr>
              <w:spacing w:line="240" w:lineRule="auto"/>
              <w:ind w:firstLine="0"/>
              <w:rPr>
                <w:rFonts w:eastAsia="Calibri" w:cs="Times New Roman"/>
                <w:color w:val="000000"/>
                <w:sz w:val="24"/>
                <w:lang w:val="uk-UA" w:eastAsia="uk-UA"/>
              </w:rPr>
            </w:pPr>
            <w:r w:rsidRPr="008A21DE">
              <w:rPr>
                <w:rFonts w:eastAsia="Calibri" w:cs="Times New Roman"/>
                <w:color w:val="000000"/>
                <w:sz w:val="24"/>
                <w:lang w:val="uk-UA"/>
              </w:rPr>
              <w:t>311</w:t>
            </w:r>
          </w:p>
        </w:tc>
        <w:tc>
          <w:tcPr>
            <w:tcW w:w="851"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134"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r w:rsidRPr="008A21DE">
              <w:rPr>
                <w:rFonts w:eastAsia="Calibri" w:cs="Times New Roman"/>
                <w:bCs/>
                <w:color w:val="000000"/>
                <w:sz w:val="24"/>
                <w:lang w:val="uk-UA" w:eastAsia="uk-UA"/>
              </w:rPr>
              <w:t>-</w:t>
            </w:r>
          </w:p>
        </w:tc>
        <w:tc>
          <w:tcPr>
            <w:tcW w:w="1275" w:type="dxa"/>
            <w:tcBorders>
              <w:top w:val="nil"/>
              <w:left w:val="single" w:sz="4" w:space="0" w:color="auto"/>
              <w:bottom w:val="single" w:sz="4" w:space="0" w:color="auto"/>
              <w:right w:val="single" w:sz="4" w:space="0" w:color="auto"/>
            </w:tcBorders>
            <w:shd w:val="clear" w:color="auto" w:fill="FFFFFF"/>
          </w:tcPr>
          <w:p w:rsidR="004C753A" w:rsidRPr="008A21DE" w:rsidRDefault="004C753A" w:rsidP="003A3705">
            <w:pPr>
              <w:spacing w:line="240" w:lineRule="auto"/>
              <w:ind w:firstLine="0"/>
              <w:rPr>
                <w:rFonts w:eastAsia="Calibri" w:cs="Times New Roman"/>
                <w:bCs/>
                <w:color w:val="000000"/>
                <w:sz w:val="24"/>
                <w:lang w:val="uk-UA" w:eastAsia="uk-UA"/>
              </w:rPr>
            </w:pPr>
          </w:p>
        </w:tc>
      </w:tr>
    </w:tbl>
    <w:p w:rsidR="004C753A" w:rsidRDefault="004C753A" w:rsidP="004C753A">
      <w:pPr>
        <w:tabs>
          <w:tab w:val="left" w:pos="9000"/>
        </w:tabs>
        <w:ind w:right="71"/>
        <w:jc w:val="center"/>
        <w:rPr>
          <w:b/>
          <w:szCs w:val="28"/>
          <w:lang w:val="uk-UA"/>
        </w:rPr>
      </w:pPr>
    </w:p>
    <w:p w:rsidR="004C753A" w:rsidRPr="008A21DE" w:rsidRDefault="004C753A" w:rsidP="004C753A">
      <w:pPr>
        <w:tabs>
          <w:tab w:val="left" w:pos="9000"/>
        </w:tabs>
        <w:ind w:right="71"/>
        <w:jc w:val="center"/>
        <w:rPr>
          <w:rFonts w:eastAsia="Calibri" w:cs="Times New Roman"/>
          <w:b/>
          <w:szCs w:val="28"/>
          <w:lang w:val="uk-UA"/>
        </w:rPr>
      </w:pPr>
      <w:r>
        <w:rPr>
          <w:rFonts w:eastAsia="Calibri" w:cs="Times New Roman"/>
          <w:b/>
          <w:szCs w:val="28"/>
          <w:lang w:val="uk-UA"/>
        </w:rPr>
        <w:t>6</w:t>
      </w:r>
      <w:r w:rsidRPr="008A21DE">
        <w:rPr>
          <w:rFonts w:eastAsia="Calibri" w:cs="Times New Roman"/>
          <w:b/>
          <w:szCs w:val="28"/>
          <w:lang w:val="uk-UA"/>
        </w:rPr>
        <w:t>.2 Складові та порядок подання</w:t>
      </w:r>
      <w:r>
        <w:rPr>
          <w:rFonts w:eastAsia="Calibri" w:cs="Times New Roman"/>
          <w:b/>
          <w:szCs w:val="28"/>
          <w:lang w:val="uk-UA"/>
        </w:rPr>
        <w:t xml:space="preserve"> розрахунку з акцизного податку</w:t>
      </w:r>
    </w:p>
    <w:p w:rsidR="004C753A" w:rsidRPr="008A21DE" w:rsidRDefault="004C753A" w:rsidP="004C753A">
      <w:pPr>
        <w:jc w:val="both"/>
        <w:rPr>
          <w:lang w:val="uk-UA"/>
        </w:rPr>
      </w:pPr>
      <w:r w:rsidRPr="008A21DE">
        <w:rPr>
          <w:rFonts w:eastAsia="Calibri" w:cs="Times New Roman"/>
          <w:szCs w:val="28"/>
          <w:lang w:val="uk-UA"/>
        </w:rPr>
        <w:t xml:space="preserve">Форма розрахунку з акцизного податку затверджена наказом </w:t>
      </w:r>
      <w:r w:rsidRPr="004C753A">
        <w:rPr>
          <w:lang w:val="uk-UA"/>
        </w:rPr>
        <w:t>Мінфіну від 23.01.2015 р. №14 (у редакції наказу Мінфіну від 26.09.2016 р. №841, зі змінами внесеними наказами Мінфіну №451 від 24.04.2017, №189 від 08.05.2019)</w:t>
      </w:r>
      <w:r>
        <w:rPr>
          <w:lang w:val="uk-UA"/>
        </w:rPr>
        <w:t>.</w:t>
      </w:r>
    </w:p>
    <w:p w:rsidR="004C753A" w:rsidRPr="008A21DE" w:rsidRDefault="004C753A" w:rsidP="004C753A">
      <w:pPr>
        <w:jc w:val="both"/>
        <w:rPr>
          <w:b/>
          <w:lang w:val="uk-UA"/>
        </w:rPr>
      </w:pPr>
      <w:r w:rsidRPr="008A21DE">
        <w:rPr>
          <w:b/>
          <w:lang w:val="uk-UA"/>
        </w:rPr>
        <w:t>Порядок заповнення Декларації</w:t>
      </w:r>
    </w:p>
    <w:p w:rsidR="004C753A" w:rsidRPr="00C96C17" w:rsidRDefault="004C753A" w:rsidP="004C753A">
      <w:pPr>
        <w:jc w:val="both"/>
        <w:rPr>
          <w:lang w:val="uk-UA"/>
        </w:rPr>
      </w:pPr>
      <w:r>
        <w:rPr>
          <w:lang w:val="uk-UA"/>
        </w:rPr>
        <w:t>П</w:t>
      </w:r>
      <w:r w:rsidRPr="00C96C17">
        <w:rPr>
          <w:lang w:val="uk-UA"/>
        </w:rPr>
        <w:t>латник податків самостійно обчислює суму податкового зобов'язання та/або пені, яку зазначає у Декларації, що подається до контролюючого органу у строки, встановлені Кодексом</w:t>
      </w:r>
      <w:r>
        <w:rPr>
          <w:lang w:val="uk-UA"/>
        </w:rPr>
        <w:t>.</w:t>
      </w:r>
    </w:p>
    <w:p w:rsidR="004C753A" w:rsidRDefault="004C753A" w:rsidP="004C753A">
      <w:pPr>
        <w:jc w:val="both"/>
        <w:rPr>
          <w:b/>
          <w:i/>
          <w:lang w:val="uk-UA"/>
        </w:rPr>
      </w:pPr>
      <w:r w:rsidRPr="008A21DE">
        <w:rPr>
          <w:b/>
          <w:i/>
          <w:lang w:val="uk-UA"/>
        </w:rPr>
        <w:t xml:space="preserve">Розділ А </w:t>
      </w:r>
      <w:r>
        <w:rPr>
          <w:b/>
          <w:i/>
          <w:lang w:val="uk-UA"/>
        </w:rPr>
        <w:t>«</w:t>
      </w:r>
      <w:r w:rsidRPr="008A21DE">
        <w:rPr>
          <w:b/>
          <w:i/>
          <w:lang w:val="uk-UA"/>
        </w:rPr>
        <w:t>Податкові зобов'язання із спирту етилового та інших спиртових дистилятів, алкогольних напоїв, пива та продуктів із вмістом спирту етилового 8,5 відсотка об'ємних одиниць та більше</w:t>
      </w:r>
      <w:r>
        <w:rPr>
          <w:b/>
          <w:i/>
          <w:lang w:val="uk-UA"/>
        </w:rPr>
        <w:t>»</w:t>
      </w:r>
    </w:p>
    <w:p w:rsidR="004C753A" w:rsidRPr="00C96C17" w:rsidRDefault="004C753A" w:rsidP="004C753A">
      <w:pPr>
        <w:jc w:val="both"/>
        <w:rPr>
          <w:lang w:val="uk-UA"/>
        </w:rPr>
      </w:pPr>
      <w:r w:rsidRPr="00C96C17">
        <w:rPr>
          <w:lang w:val="uk-UA"/>
        </w:rPr>
        <w:t xml:space="preserve">Декларації заповнюється платниками акцизного податку із спирту етилового та інших спиртових дистилятів, алкогольних напоїв, пива та </w:t>
      </w:r>
      <w:r w:rsidRPr="00C96C17">
        <w:rPr>
          <w:lang w:val="uk-UA"/>
        </w:rPr>
        <w:lastRenderedPageBreak/>
        <w:t>продуктів із вмістом спирту етилового 8,5 відсотка об'ємних одиниць та більше в такому порядку:</w:t>
      </w:r>
    </w:p>
    <w:p w:rsidR="004C753A" w:rsidRPr="00C96C17" w:rsidRDefault="004C753A" w:rsidP="004C753A">
      <w:pPr>
        <w:jc w:val="both"/>
        <w:rPr>
          <w:lang w:val="uk-UA"/>
        </w:rPr>
      </w:pPr>
      <w:r w:rsidRPr="00C96C17">
        <w:rPr>
          <w:lang w:val="uk-UA"/>
        </w:rPr>
        <w:t>1) у першій графі рядків А1 - А10 зазначаються коди розділу та операцій із спиртом етиловим та іншими спиртовими дистилятами, алкогольними напоями, пивом та продуктами із вмістом спирту етилового 8,5 відсотка об'ємних одиниць та більше, оподаткування яких передбачено розділом VI Кодексу;</w:t>
      </w:r>
    </w:p>
    <w:p w:rsidR="004C753A" w:rsidRPr="00C96C17" w:rsidRDefault="004C753A" w:rsidP="004C753A">
      <w:pPr>
        <w:jc w:val="both"/>
        <w:rPr>
          <w:lang w:val="uk-UA"/>
        </w:rPr>
      </w:pPr>
      <w:r w:rsidRPr="00C96C17">
        <w:rPr>
          <w:lang w:val="uk-UA"/>
        </w:rPr>
        <w:t>2) у другій графі рядків А1 - А10 зазначається перелік операцій із виробленими на території України спиртом етиловим та іншими спиртовими дистилятами, алкогольними напоями та пивом, із ввезеними на митну територію України алкогольними напоями, маркованими марками акцизного податку;</w:t>
      </w:r>
    </w:p>
    <w:p w:rsidR="004C753A" w:rsidRPr="00C96C17" w:rsidRDefault="004C753A" w:rsidP="004C753A">
      <w:pPr>
        <w:jc w:val="both"/>
        <w:rPr>
          <w:lang w:val="uk-UA"/>
        </w:rPr>
      </w:pPr>
      <w:r w:rsidRPr="00C96C17">
        <w:rPr>
          <w:lang w:val="uk-UA"/>
        </w:rPr>
        <w:t>3) у третій графі рядків А1 - А9, А10.1, А10.2 зазначаються коди показників додатків до Декларації, що використовуються для обчислення сум акцизного податку із спирту етилового та інших спиртових дистилятів, алкогольних напоїв та пива, та номери колонок додатків, дані яких вносяться до четвертої графи цього розділу;</w:t>
      </w:r>
    </w:p>
    <w:p w:rsidR="004C753A" w:rsidRPr="00C96C17" w:rsidRDefault="004C753A" w:rsidP="004C753A">
      <w:pPr>
        <w:jc w:val="both"/>
        <w:rPr>
          <w:lang w:val="uk-UA"/>
        </w:rPr>
      </w:pPr>
      <w:r w:rsidRPr="00C96C17">
        <w:rPr>
          <w:lang w:val="uk-UA"/>
        </w:rPr>
        <w:t>4) у четвертій графі рядків А1 - А10 зазначаються суми акцизного податку, обчислені згідно з додатками 1, 3 до Декларації, які проставляються відповідно до номерів граф додатків.</w:t>
      </w:r>
    </w:p>
    <w:p w:rsidR="004C753A" w:rsidRPr="00C96C17" w:rsidRDefault="004C753A" w:rsidP="004C753A">
      <w:pPr>
        <w:jc w:val="both"/>
        <w:rPr>
          <w:lang w:val="uk-UA"/>
        </w:rPr>
      </w:pPr>
      <w:r w:rsidRPr="00C96C17">
        <w:rPr>
          <w:lang w:val="uk-UA"/>
        </w:rPr>
        <w:t>Суми акцизного податку, що зазначаються у четвертій графі рядків А1 - А10, обчислюються за формами згідно з додатками 1, 3 до Декларації, які заповнюються та надаються із зазначенням у верхньому лівому куті додатків коду операції та рядка, що визначені у першій колонці розділу А;</w:t>
      </w:r>
    </w:p>
    <w:p w:rsidR="004C753A" w:rsidRPr="00C96C17" w:rsidRDefault="004C753A" w:rsidP="004C753A">
      <w:pPr>
        <w:jc w:val="both"/>
        <w:rPr>
          <w:lang w:val="uk-UA"/>
        </w:rPr>
      </w:pPr>
      <w:r w:rsidRPr="00C96C17">
        <w:rPr>
          <w:lang w:val="uk-UA"/>
        </w:rPr>
        <w:t>5) у рядках А11, А12 зазначаються суми коригування податкових зобов'язань зі спирту етилового та інших спиртових дистилятів, алкогольних напоїв та пива, розмір яких обчислюється за формами згідно з додатками 1, 3 до Декларації:</w:t>
      </w:r>
    </w:p>
    <w:p w:rsidR="004C753A" w:rsidRPr="00C96C17" w:rsidRDefault="004C753A" w:rsidP="004C753A">
      <w:pPr>
        <w:jc w:val="both"/>
        <w:rPr>
          <w:lang w:val="uk-UA"/>
        </w:rPr>
      </w:pPr>
      <w:r w:rsidRPr="00C96C17">
        <w:rPr>
          <w:lang w:val="uk-UA"/>
        </w:rPr>
        <w:t xml:space="preserve">у рядках А11.1, А12.1 відображається зменшення суми податку на суму, обчислену з повернених спирту етилового та інших спиртових </w:t>
      </w:r>
      <w:r w:rsidRPr="00C96C17">
        <w:rPr>
          <w:lang w:val="uk-UA"/>
        </w:rPr>
        <w:lastRenderedPageBreak/>
        <w:t>дистилятів, алкогольних напоїв та пива платнику, що раніше були реалізовані або ввезені платником, як це передбачено пунктом 217.5 статті 217 та пунктом 218.4 статті 218 розділу VI Кодексу;</w:t>
      </w:r>
    </w:p>
    <w:p w:rsidR="004C753A" w:rsidRPr="00C96C17" w:rsidRDefault="004C753A" w:rsidP="004C753A">
      <w:pPr>
        <w:jc w:val="both"/>
        <w:rPr>
          <w:lang w:val="uk-UA"/>
        </w:rPr>
      </w:pPr>
      <w:r w:rsidRPr="00C96C17">
        <w:rPr>
          <w:lang w:val="uk-UA"/>
        </w:rPr>
        <w:t>у рядках А11.2, А12.2 відображається зменшення суми податку в інших випадках (передбачається коригування податкового зобов'язання на суму втрачених товарів (продукції), з яких не виникає податкове зобов'язання за обставин, перелічених у пункті 216.3 статті 216 розділу VI Кодексу);</w:t>
      </w:r>
    </w:p>
    <w:p w:rsidR="004C753A" w:rsidRPr="00C96C17" w:rsidRDefault="004C753A" w:rsidP="004C753A">
      <w:pPr>
        <w:jc w:val="both"/>
        <w:rPr>
          <w:lang w:val="uk-UA"/>
        </w:rPr>
      </w:pPr>
      <w:r w:rsidRPr="00C96C17">
        <w:rPr>
          <w:lang w:val="uk-UA"/>
        </w:rPr>
        <w:t>6) у рядку за кодом операції А13 проставляється сума акцизного податку, обчислена за формою згідно з додатком 12 до Декларації;</w:t>
      </w:r>
    </w:p>
    <w:p w:rsidR="004C753A" w:rsidRPr="00C96C17" w:rsidRDefault="004C753A" w:rsidP="004C753A">
      <w:pPr>
        <w:jc w:val="both"/>
        <w:rPr>
          <w:lang w:val="uk-UA"/>
        </w:rPr>
      </w:pPr>
      <w:r w:rsidRPr="00C96C17">
        <w:rPr>
          <w:lang w:val="uk-UA"/>
        </w:rPr>
        <w:t>7) у рядку А14 проставляється сума пільг з операцій, що звільняються від оподаткування згідно з переліком таких операцій, зазначеним у пункті 213.3 статті 213 розділу VI Кодексу. Нарахування такої суми акцизного податку здійснюється за формами згідно з додатками 1, 4 до Декларації;</w:t>
      </w:r>
    </w:p>
    <w:p w:rsidR="004C753A" w:rsidRPr="00C96C17" w:rsidRDefault="004C753A" w:rsidP="004C753A">
      <w:pPr>
        <w:jc w:val="both"/>
        <w:rPr>
          <w:lang w:val="uk-UA"/>
        </w:rPr>
      </w:pPr>
      <w:r w:rsidRPr="00C96C17">
        <w:rPr>
          <w:lang w:val="uk-UA"/>
        </w:rPr>
        <w:t>8) у рядку А15 виробником спирту етилового сума пільг за наданими йому податковими векселями або за сумами акцизного податку, сплаченими виробником алкогольних напоїв грошовими коштами до отримання спирту етилового, призначеного для переробки на продукцію, визначену в статті 225, пункті 229.1 статті 229 розділу VI Кодексу, проставляється за формами згідно з додатками 1, 4 до Декларації;</w:t>
      </w:r>
    </w:p>
    <w:p w:rsidR="004C753A" w:rsidRPr="00C96C17" w:rsidRDefault="004C753A" w:rsidP="004C753A">
      <w:pPr>
        <w:jc w:val="both"/>
        <w:rPr>
          <w:lang w:val="uk-UA"/>
        </w:rPr>
      </w:pPr>
      <w:r w:rsidRPr="00C96C17">
        <w:rPr>
          <w:lang w:val="uk-UA"/>
        </w:rPr>
        <w:t>9) у рядку А16 зазначається сума податкових зобов'язань з вироблених підакцизних товарів, що визначається як сума рядків А1 - А9 та А 10.1, А13, за вирахуванням рядків А3, А11. У рядках А16.1 - А16.5 зазначаються суми податкового зобов'язання відповідно до кодів бюджетної класифікації окремо зі спирту етилового, лікеро-горілчаної продукції, виноробної продукції, інших спиртових дистилятів, продуктів із вмістом спирту етилового 8,5 відсотка об'ємних одиниць та більше (окремо з алкогольної продукції, з якої акцизний податок сплачується при придбанні акцизних марок, та за звітний місячний період), пива, вироблених на території України, виходячи з розрахунків за формами згідно з додатками 1, 3 до Декларації, за тими операціями, які здійснює платник;</w:t>
      </w:r>
    </w:p>
    <w:p w:rsidR="004C753A" w:rsidRPr="00C96C17" w:rsidRDefault="004C753A" w:rsidP="004C753A">
      <w:pPr>
        <w:jc w:val="both"/>
        <w:rPr>
          <w:lang w:val="uk-UA"/>
        </w:rPr>
      </w:pPr>
      <w:r w:rsidRPr="00C96C17">
        <w:rPr>
          <w:lang w:val="uk-UA"/>
        </w:rPr>
        <w:lastRenderedPageBreak/>
        <w:t>10) у рядку А17 зазначається сума податкових зобов'язань із ввезених підакцизних товарів, що визначається як сума рядків А3, А10.2, за вирахуванням рядка А12. У рядках А17.1, А17.2, А17.3 зазначаються суми податкового зобов'язання відповідно до кодів бюджетної класифікації окремо з лікеро-горілчаної продукції, виноробної продукції, інших спиртових дистилятів, продуктів із вмістом спирту етилового 8,5 відсотка об'ємних одиниць та більше, пива, ввезених на митну територію України, виходячи з розрахунків за формами згідно з додатками 1, 3 до Декларації, за тими операціями, які здійснює платник.</w:t>
      </w:r>
    </w:p>
    <w:p w:rsidR="004C753A" w:rsidRPr="00C96C17" w:rsidRDefault="004C753A" w:rsidP="004C753A">
      <w:pPr>
        <w:jc w:val="both"/>
        <w:rPr>
          <w:lang w:val="uk-UA"/>
        </w:rPr>
      </w:pPr>
      <w:r w:rsidRPr="008A21DE">
        <w:rPr>
          <w:b/>
          <w:i/>
          <w:lang w:val="uk-UA"/>
        </w:rPr>
        <w:t xml:space="preserve">Розділ Б </w:t>
      </w:r>
      <w:r>
        <w:rPr>
          <w:b/>
          <w:i/>
          <w:lang w:val="uk-UA"/>
        </w:rPr>
        <w:t>«</w:t>
      </w:r>
      <w:r w:rsidRPr="008A21DE">
        <w:rPr>
          <w:b/>
          <w:i/>
          <w:lang w:val="uk-UA"/>
        </w:rPr>
        <w:t>Податкові зобов'язання з тютюнових виробів, тютюну та промислових замінників тютюну (в тому числі тютюнової сировини, тютюнових відходів)</w:t>
      </w:r>
      <w:r>
        <w:rPr>
          <w:b/>
          <w:i/>
          <w:lang w:val="uk-UA"/>
        </w:rPr>
        <w:t>»</w:t>
      </w:r>
      <w:r w:rsidRPr="00C96C17">
        <w:rPr>
          <w:lang w:val="uk-UA"/>
        </w:rPr>
        <w:t xml:space="preserve"> заповнюється платниками акцизного податку з тютюнових виробів, тютюну та промислових замінників тютюну (в тому числі тютюнової сировини, тютюнових відходів) в такому порядку:</w:t>
      </w:r>
    </w:p>
    <w:p w:rsidR="004C753A" w:rsidRPr="00C96C17" w:rsidRDefault="004C753A" w:rsidP="004C753A">
      <w:pPr>
        <w:jc w:val="both"/>
        <w:rPr>
          <w:lang w:val="uk-UA"/>
        </w:rPr>
      </w:pPr>
      <w:r w:rsidRPr="00C96C17">
        <w:rPr>
          <w:lang w:val="uk-UA"/>
        </w:rPr>
        <w:t>1) у першій графі рядків Б1 - Б8 зазначаються коди розділу та операцій з тютюновими виробами, тютюном та промисловими замінниками тютюну, тютюновою сировиною, тютюновими відходами, оподаткування яких передбачено розділом VI Кодексу;</w:t>
      </w:r>
    </w:p>
    <w:p w:rsidR="004C753A" w:rsidRPr="00C96C17" w:rsidRDefault="004C753A" w:rsidP="004C753A">
      <w:pPr>
        <w:jc w:val="both"/>
        <w:rPr>
          <w:lang w:val="uk-UA"/>
        </w:rPr>
      </w:pPr>
      <w:r w:rsidRPr="00C96C17">
        <w:rPr>
          <w:lang w:val="uk-UA"/>
        </w:rPr>
        <w:t>2) у другій графі рядків Б1 - Б8 зазначається перелік операцій з тютюновими виробами, тютюном та промисловими замінниками тютюну, тютюновою сировиною, тютюновими відходами, в результаті яких у платника виникає податкове зобов'язання зі сплати акцизного податку;</w:t>
      </w:r>
    </w:p>
    <w:p w:rsidR="004C753A" w:rsidRPr="00C96C17" w:rsidRDefault="004C753A" w:rsidP="004C753A">
      <w:pPr>
        <w:jc w:val="both"/>
        <w:rPr>
          <w:lang w:val="uk-UA"/>
        </w:rPr>
      </w:pPr>
      <w:r w:rsidRPr="00C96C17">
        <w:rPr>
          <w:lang w:val="uk-UA"/>
        </w:rPr>
        <w:t>3) у третій графі рядків Б1 - Б7, Б8.1, Б8.2 зазначаються коди показників додатків, що використовуються для обчислення сум акцизного податку з тютюнових виробів, тютюну та промислових замінників тютюну, тютюнової сировини, тютюнових відходів, та номери колонок додатків, дані яких вносяться до Декларації;</w:t>
      </w:r>
    </w:p>
    <w:p w:rsidR="004C753A" w:rsidRPr="00C96C17" w:rsidRDefault="004C753A" w:rsidP="004C753A">
      <w:pPr>
        <w:jc w:val="both"/>
        <w:rPr>
          <w:lang w:val="uk-UA"/>
        </w:rPr>
      </w:pPr>
      <w:r w:rsidRPr="00C96C17">
        <w:rPr>
          <w:lang w:val="uk-UA"/>
        </w:rPr>
        <w:t xml:space="preserve">4) у четвертій графі рядків Б1 - Б8 зазначаються суми акцизного податку з тютюнових виробів, тютюну та промислових замінників тютюну, </w:t>
      </w:r>
      <w:r w:rsidRPr="00C96C17">
        <w:rPr>
          <w:lang w:val="uk-UA"/>
        </w:rPr>
        <w:lastRenderedPageBreak/>
        <w:t>тютюнової сировини, тютюнових відходів, обчислені за формами згідно з додатками 1, 2, 5 до Декларації.</w:t>
      </w:r>
    </w:p>
    <w:p w:rsidR="004C753A" w:rsidRPr="00C96C17" w:rsidRDefault="004C753A" w:rsidP="004C753A">
      <w:pPr>
        <w:jc w:val="both"/>
        <w:rPr>
          <w:lang w:val="uk-UA"/>
        </w:rPr>
      </w:pPr>
      <w:r w:rsidRPr="00C96C17">
        <w:rPr>
          <w:lang w:val="uk-UA"/>
        </w:rPr>
        <w:t>При цьому у рядку Б8 сума акцизного податку з обсягів підакцизних товарів, для маркування яких придбавалися марки акцизного податку, які були отримані та втрачені платником податку, зазначаються окремо обсяги вироблених товарів (продукції) - рядок Б8.1 та обсяги імпортованих товарів (продукції) - рядок Б8.2.</w:t>
      </w:r>
    </w:p>
    <w:p w:rsidR="004C753A" w:rsidRPr="00C96C17" w:rsidRDefault="004C753A" w:rsidP="004C753A">
      <w:pPr>
        <w:jc w:val="both"/>
        <w:rPr>
          <w:lang w:val="uk-UA"/>
        </w:rPr>
      </w:pPr>
      <w:r w:rsidRPr="00C96C17">
        <w:rPr>
          <w:lang w:val="uk-UA"/>
        </w:rPr>
        <w:t>Суми акцизного податку у четвертій графі рядків Б1 - Б8 обчислюються за формами згідно з додатками 1, 2, 5 до Декларації, які заповнюються та надаються із зазначенням у верхньому лівому куті додатків коду операції та рядка, визначених у першій колонці розділу Б;</w:t>
      </w:r>
    </w:p>
    <w:p w:rsidR="004C753A" w:rsidRPr="00C96C17" w:rsidRDefault="004C753A" w:rsidP="004C753A">
      <w:pPr>
        <w:jc w:val="both"/>
        <w:rPr>
          <w:lang w:val="uk-UA"/>
        </w:rPr>
      </w:pPr>
      <w:r w:rsidRPr="00C96C17">
        <w:rPr>
          <w:lang w:val="uk-UA"/>
        </w:rPr>
        <w:t>5) у рядках Б9, Б10 зазначаються суми зменшення (коригування) податкових зобов'язань, розмір яких також обчислюється за формами згідно з додатками 1, 2 до Декларації:</w:t>
      </w:r>
    </w:p>
    <w:p w:rsidR="004C753A" w:rsidRPr="00C96C17" w:rsidRDefault="004C753A" w:rsidP="004C753A">
      <w:pPr>
        <w:jc w:val="both"/>
        <w:rPr>
          <w:lang w:val="uk-UA"/>
        </w:rPr>
      </w:pPr>
      <w:r w:rsidRPr="00C96C17">
        <w:rPr>
          <w:lang w:val="uk-UA"/>
        </w:rPr>
        <w:t>у рядках Б9.1, Б10.1 відображається зменшення (коригування) суми податку на суму, обчислену з повернених тютюнових виробів, тютюну та промислових замінників тютюну, тютюнової сировини, тютюнових відходів платнику податку, що раніше були відповідно реалізовані або ввезені платником, як це передбачено пунктом 217.5 статті 217 та пунктом 218.4 статті 218 розділу VI Кодексу;</w:t>
      </w:r>
    </w:p>
    <w:p w:rsidR="004C753A" w:rsidRPr="00C96C17" w:rsidRDefault="004C753A" w:rsidP="004C753A">
      <w:pPr>
        <w:jc w:val="both"/>
        <w:rPr>
          <w:lang w:val="uk-UA"/>
        </w:rPr>
      </w:pPr>
      <w:r w:rsidRPr="00C96C17">
        <w:rPr>
          <w:lang w:val="uk-UA"/>
        </w:rPr>
        <w:t>у рядках Б9.2, Б10.2 відображаються інші випадки коригування (зменшення (коригування) податкового зобов'язання на суму втрачених товарів (продукції), з яких не виникає податкове зобов'язання за обставин, перелічених у пункті 216.3 статті 216 розділу VI Кодексу);</w:t>
      </w:r>
    </w:p>
    <w:p w:rsidR="004C753A" w:rsidRPr="00C96C17" w:rsidRDefault="004C753A" w:rsidP="004C753A">
      <w:pPr>
        <w:jc w:val="both"/>
        <w:rPr>
          <w:lang w:val="uk-UA"/>
        </w:rPr>
      </w:pPr>
      <w:r w:rsidRPr="00C96C17">
        <w:rPr>
          <w:lang w:val="uk-UA"/>
        </w:rPr>
        <w:t>6) у рядку Б11 проставляється сума пільг з операцій, що звільняються від оподаткування згідно з переліком таких операцій, зазначеним у пункті 213.3 статті 213 розділу VI Кодексу. Нарахування такої суми акцизного податку здійснюється за формами згідно з додатками 1, 2, 4 до Декларації;</w:t>
      </w:r>
    </w:p>
    <w:p w:rsidR="004C753A" w:rsidRPr="00C96C17" w:rsidRDefault="004C753A" w:rsidP="004C753A">
      <w:pPr>
        <w:jc w:val="both"/>
        <w:rPr>
          <w:lang w:val="uk-UA"/>
        </w:rPr>
      </w:pPr>
      <w:r w:rsidRPr="00C96C17">
        <w:rPr>
          <w:lang w:val="uk-UA"/>
        </w:rPr>
        <w:t xml:space="preserve">7) у рядку Б12 зазначається сума податкових зобов'язань, нарахованих з тютюнових виробів, тютюну та промислових замінників тютюну, тютюнової </w:t>
      </w:r>
      <w:r w:rsidRPr="00C96C17">
        <w:rPr>
          <w:lang w:val="uk-UA"/>
        </w:rPr>
        <w:lastRenderedPageBreak/>
        <w:t>сировини, тютюнових відходів, що визначається як сума рядків Б1 - Б7 та Б8.1, за вирахуванням рядків Б2, Б9;</w:t>
      </w:r>
    </w:p>
    <w:p w:rsidR="004C753A" w:rsidRPr="00C96C17" w:rsidRDefault="004C753A" w:rsidP="004C753A">
      <w:pPr>
        <w:jc w:val="both"/>
        <w:rPr>
          <w:lang w:val="uk-UA"/>
        </w:rPr>
      </w:pPr>
      <w:r w:rsidRPr="00C96C17">
        <w:rPr>
          <w:lang w:val="uk-UA"/>
        </w:rPr>
        <w:t>8) у рядку Б13 зазначається сума податкових зобов'язань, нарахованих з тютюнових виробів, тютюну та промислових замінників тютюну (в тому числі тютюнової сировини, тютюнових відходів), що визначається як сума рядків Б2, Б8.2, за вирахуванням рядка Б10.</w:t>
      </w:r>
    </w:p>
    <w:p w:rsidR="004C753A" w:rsidRPr="00C96C17" w:rsidRDefault="004C753A" w:rsidP="004C753A">
      <w:pPr>
        <w:jc w:val="both"/>
        <w:rPr>
          <w:lang w:val="uk-UA"/>
        </w:rPr>
      </w:pPr>
      <w:r w:rsidRPr="00C96C17">
        <w:rPr>
          <w:lang w:val="uk-UA"/>
        </w:rPr>
        <w:t xml:space="preserve">Сума акцизного податку за </w:t>
      </w:r>
      <w:proofErr w:type="spellStart"/>
      <w:r w:rsidRPr="00C96C17">
        <w:rPr>
          <w:lang w:val="uk-UA"/>
        </w:rPr>
        <w:t>адвалорною</w:t>
      </w:r>
      <w:proofErr w:type="spellEnd"/>
      <w:r w:rsidRPr="00C96C17">
        <w:rPr>
          <w:lang w:val="uk-UA"/>
        </w:rPr>
        <w:t xml:space="preserve"> ставкою визначається як різниця між загальною сумою податкового зобов'язання (графа 17 додатка 2 до Декларації) та сумою акцизного податку за специфічною ставкою (графа 13 додатка 2 до Декларації).</w:t>
      </w:r>
    </w:p>
    <w:p w:rsidR="004C753A" w:rsidRPr="00C96C17" w:rsidRDefault="004C753A" w:rsidP="004C753A">
      <w:pPr>
        <w:jc w:val="both"/>
        <w:rPr>
          <w:lang w:val="uk-UA"/>
        </w:rPr>
      </w:pPr>
      <w:r w:rsidRPr="008A21DE">
        <w:rPr>
          <w:b/>
          <w:i/>
          <w:lang w:val="uk-UA"/>
        </w:rPr>
        <w:t>Розділ В "Податкові зобов'язання з реалізації пального"</w:t>
      </w:r>
      <w:r w:rsidRPr="00C96C17">
        <w:rPr>
          <w:lang w:val="uk-UA"/>
        </w:rPr>
        <w:t xml:space="preserve"> заповнюється платниками акцизного податку, визначеними підпунктами 212.1.1, 212.1.15 пункту 212.1 статті 212 розділу VI Кодексу, які здійснюють реалізацію пального у розумінні абзацу другого підпункту 14.1.212 пункту 14.1 статті 14 розділу I Кодексу (поняття пального визначено підпунктом 14.1.1411 пункту 14.1 статті 14 розділу I Кодексу), у такому порядку:</w:t>
      </w:r>
    </w:p>
    <w:p w:rsidR="004C753A" w:rsidRPr="00C96C17" w:rsidRDefault="004C753A" w:rsidP="004C753A">
      <w:pPr>
        <w:jc w:val="both"/>
        <w:rPr>
          <w:lang w:val="uk-UA"/>
        </w:rPr>
      </w:pPr>
      <w:r w:rsidRPr="00C96C17">
        <w:rPr>
          <w:lang w:val="uk-UA"/>
        </w:rPr>
        <w:t>1) у першій графі рядків В1 - В10.1 зазначаються коди розділу та операцій з підакцизними товарами (продукцією), оподаткування яких передбачено розділом VI Кодексу;</w:t>
      </w:r>
    </w:p>
    <w:p w:rsidR="004C753A" w:rsidRPr="00C96C17" w:rsidRDefault="004C753A" w:rsidP="004C753A">
      <w:pPr>
        <w:jc w:val="both"/>
        <w:rPr>
          <w:lang w:val="uk-UA"/>
        </w:rPr>
      </w:pPr>
      <w:r w:rsidRPr="00C96C17">
        <w:rPr>
          <w:lang w:val="uk-UA"/>
        </w:rPr>
        <w:t>(підпункт 1 пункту 5 розділу ІV із змінами, внесеними згідно з</w:t>
      </w:r>
      <w:r w:rsidRPr="00C96C17">
        <w:rPr>
          <w:lang w:val="uk-UA"/>
        </w:rPr>
        <w:br/>
        <w:t>наказом Міністерства фінансів України від 08.05.2019 р. N 189)</w:t>
      </w:r>
    </w:p>
    <w:p w:rsidR="004C753A" w:rsidRPr="00C96C17" w:rsidRDefault="004C753A" w:rsidP="004C753A">
      <w:pPr>
        <w:jc w:val="both"/>
        <w:rPr>
          <w:lang w:val="uk-UA"/>
        </w:rPr>
      </w:pPr>
      <w:r w:rsidRPr="00C96C17">
        <w:rPr>
          <w:lang w:val="uk-UA"/>
        </w:rPr>
        <w:t>2) у другій графі рядків В1 - В10.1 зазначається перелік операцій з підакцизними товарами (продукцією), у результаті яких виникає податкове зобов'язання зі сплати акцизного податку;</w:t>
      </w:r>
    </w:p>
    <w:p w:rsidR="004C753A" w:rsidRPr="00C96C17" w:rsidRDefault="004C753A" w:rsidP="004C753A">
      <w:pPr>
        <w:jc w:val="both"/>
        <w:rPr>
          <w:lang w:val="uk-UA"/>
        </w:rPr>
      </w:pPr>
      <w:r w:rsidRPr="00C96C17">
        <w:rPr>
          <w:lang w:val="uk-UA"/>
        </w:rPr>
        <w:t>3) у третій графі рядків В1 - В10.1 зазначаються коди показників додатків до Декларації, що використовуються для обчислення сум акцизного податку з підакцизних товарів (продукції), та номери колонок додатків, дані яких вносяться до Декларації;</w:t>
      </w:r>
    </w:p>
    <w:p w:rsidR="004C753A" w:rsidRPr="00C96C17" w:rsidRDefault="004C753A" w:rsidP="004C753A">
      <w:pPr>
        <w:jc w:val="both"/>
        <w:rPr>
          <w:lang w:val="uk-UA"/>
        </w:rPr>
      </w:pPr>
      <w:r w:rsidRPr="00C96C17">
        <w:rPr>
          <w:lang w:val="uk-UA"/>
        </w:rPr>
        <w:lastRenderedPageBreak/>
        <w:t>4) у четвертій графі рядків В1 - В10.1 зазначаються суми акцизного податку з підакцизних товарів (продукції), обчислені за формами згідно з додатками 1, 11 до Декларації.</w:t>
      </w:r>
    </w:p>
    <w:p w:rsidR="004C753A" w:rsidRPr="00C96C17" w:rsidRDefault="004C753A" w:rsidP="004C753A">
      <w:pPr>
        <w:jc w:val="both"/>
        <w:rPr>
          <w:lang w:val="uk-UA"/>
        </w:rPr>
      </w:pPr>
      <w:r w:rsidRPr="00C96C17">
        <w:rPr>
          <w:lang w:val="uk-UA"/>
        </w:rPr>
        <w:t>Суми акцизного податку у четвертій графі рядків В1 - В10.1 (крім В2) обчислюються за формою згідно з додатком 1 до Декларації, яка заповнюється та надається із зазначенням у верхньому лівому куті додатка коду операції та рядка, визначених у першій графі розділу В.</w:t>
      </w:r>
    </w:p>
    <w:p w:rsidR="004C753A" w:rsidRPr="00C96C17" w:rsidRDefault="004C753A" w:rsidP="004C753A">
      <w:pPr>
        <w:jc w:val="both"/>
        <w:rPr>
          <w:lang w:val="uk-UA"/>
        </w:rPr>
      </w:pPr>
      <w:r w:rsidRPr="00C96C17">
        <w:rPr>
          <w:lang w:val="uk-UA"/>
        </w:rPr>
        <w:t>Сума акцизного податку у четвертій колонці рядка В2 обчислюється за формою згідно з додатком 11 до Декларації;</w:t>
      </w:r>
    </w:p>
    <w:p w:rsidR="004C753A" w:rsidRPr="00C96C17" w:rsidRDefault="004C753A" w:rsidP="004C753A">
      <w:pPr>
        <w:jc w:val="both"/>
        <w:rPr>
          <w:lang w:val="uk-UA"/>
        </w:rPr>
      </w:pPr>
      <w:r w:rsidRPr="00C96C17">
        <w:rPr>
          <w:lang w:val="uk-UA"/>
        </w:rPr>
        <w:t>5) у рядку В11 зазначаються суми зменшення (коригування) податку, які обчислюються також за формою згідно з додатком 1 до Декларації:</w:t>
      </w:r>
    </w:p>
    <w:p w:rsidR="004C753A" w:rsidRPr="00C96C17" w:rsidRDefault="004C753A" w:rsidP="004C753A">
      <w:pPr>
        <w:jc w:val="both"/>
        <w:rPr>
          <w:lang w:val="uk-UA"/>
        </w:rPr>
      </w:pPr>
      <w:r w:rsidRPr="00C96C17">
        <w:rPr>
          <w:lang w:val="uk-UA"/>
        </w:rPr>
        <w:t>у рядку В11.1 зазначається зменшення (коригування) суми податку на суму, обчислену з повернених підакцизних товарів (продукції) платнику, що раніше були реалізовані, як це передбачено пунктом 217.5 статті 217 розділу VI Кодексу;</w:t>
      </w:r>
    </w:p>
    <w:p w:rsidR="004C753A" w:rsidRPr="00C96C17" w:rsidRDefault="004C753A" w:rsidP="004C753A">
      <w:pPr>
        <w:jc w:val="both"/>
        <w:rPr>
          <w:lang w:val="uk-UA"/>
        </w:rPr>
      </w:pPr>
      <w:r w:rsidRPr="00C96C17">
        <w:rPr>
          <w:lang w:val="uk-UA"/>
        </w:rPr>
        <w:t>у рядку В11.2 зазначається зменшення (коригування) суми податку на суму акцизного податку, сплаченого із підакцизної сировини, яка використана при виробництві пального, згідно з пунктом 217.6 статті 217 розділу VI Кодексу. Для кожного випадку виготовлення пального із використанням підакцизної сировини подається окремий розрахунок згідно з додатком 1 до Декларації;</w:t>
      </w:r>
    </w:p>
    <w:p w:rsidR="004C753A" w:rsidRPr="00C96C17" w:rsidRDefault="004C753A" w:rsidP="004C753A">
      <w:pPr>
        <w:jc w:val="both"/>
        <w:rPr>
          <w:lang w:val="uk-UA"/>
        </w:rPr>
      </w:pPr>
      <w:r w:rsidRPr="00C96C17">
        <w:rPr>
          <w:lang w:val="uk-UA"/>
        </w:rPr>
        <w:t>у рядку В11.3 зазначаються суми зменшення податку в інших випадках (коригування податкового зобов'язання на суму втрачених товарів (продукції), з яких не виникає податкове зобов'язання за обставин, перелічених у пункті 216.3 статті 216 розділу VI Кодексу);</w:t>
      </w:r>
    </w:p>
    <w:p w:rsidR="004C753A" w:rsidRPr="00C96C17" w:rsidRDefault="004C753A" w:rsidP="004C753A">
      <w:pPr>
        <w:jc w:val="both"/>
        <w:rPr>
          <w:lang w:val="uk-UA"/>
        </w:rPr>
      </w:pPr>
      <w:r w:rsidRPr="00C96C17">
        <w:rPr>
          <w:lang w:val="uk-UA"/>
        </w:rPr>
        <w:t>6) у рядку В13 проставляється сума пільг з операцій, що звільняються від оподаткування згідно з переліком таких операцій, зазначеним у пункті 213.3 статті 213 розділу VI Кодексу. Нарахування такої суми акцизного податку здійснюється за формою згідно з додатком 4 до Декларації;</w:t>
      </w:r>
    </w:p>
    <w:p w:rsidR="004C753A" w:rsidRPr="00C96C17" w:rsidRDefault="004C753A" w:rsidP="004C753A">
      <w:pPr>
        <w:jc w:val="both"/>
        <w:rPr>
          <w:lang w:val="uk-UA"/>
        </w:rPr>
      </w:pPr>
      <w:r w:rsidRPr="00C96C17">
        <w:rPr>
          <w:lang w:val="uk-UA"/>
        </w:rPr>
        <w:lastRenderedPageBreak/>
        <w:t>7) у рядку В14 проставляється сума пільг за податковими векселями, виданими при отриманні нафтопродуктів за нульовою ставкою для виробництва етилену згідно з пунктом 229.2 статті 229 розділу VI Кодексу;</w:t>
      </w:r>
    </w:p>
    <w:p w:rsidR="004C753A" w:rsidRPr="00C96C17" w:rsidRDefault="004C753A" w:rsidP="004C753A">
      <w:pPr>
        <w:jc w:val="both"/>
        <w:rPr>
          <w:lang w:val="uk-UA"/>
        </w:rPr>
      </w:pPr>
      <w:r w:rsidRPr="00C96C17">
        <w:rPr>
          <w:lang w:val="uk-UA"/>
        </w:rPr>
        <w:t>8) у рядку В15 проставляється сума пільг за податковими векселями, виданими для отримання нафтопродуктів як сировини для виробництва у хімічній промисловості за нульовою ставкою згідно з пунктом 229.4 статті 229 розділу VI Кодексу, за даними колонки 11 додатка 4 до Декларації;</w:t>
      </w:r>
    </w:p>
    <w:p w:rsidR="004C753A" w:rsidRPr="00C96C17" w:rsidRDefault="004C753A" w:rsidP="004C753A">
      <w:pPr>
        <w:jc w:val="both"/>
        <w:rPr>
          <w:lang w:val="uk-UA"/>
        </w:rPr>
      </w:pPr>
      <w:r w:rsidRPr="00C96C17">
        <w:rPr>
          <w:lang w:val="uk-UA"/>
        </w:rPr>
        <w:t>9) у рядку В16 проставляється сума пільг за податковими векселями, виданими для отримання речовин, що використовуються як компоненти моторних палив, які отримані як сировина для виробництва у хімічній промисловості, за нульовою ставкою згідно з пунктом 229.6 статті 229 розділу VI Кодексу, за даними колонки 11 додатка 4 до Декларації;</w:t>
      </w:r>
    </w:p>
    <w:p w:rsidR="004C753A" w:rsidRPr="00C96C17" w:rsidRDefault="004C753A" w:rsidP="004C753A">
      <w:pPr>
        <w:jc w:val="both"/>
        <w:rPr>
          <w:lang w:val="uk-UA"/>
        </w:rPr>
      </w:pPr>
      <w:r w:rsidRPr="00C96C17">
        <w:rPr>
          <w:lang w:val="uk-UA"/>
        </w:rPr>
        <w:t>10) у рядку В17 проставляється сума пільг з операцій, визначених пунктами 213.2, 213.3 статті 213 та статтею 229 розділу VI Кодексу, застосування яких зупинено відповідно до підпункту 38.5 пункту 38 підрозділу 10 розділу XX Кодексу;</w:t>
      </w:r>
    </w:p>
    <w:p w:rsidR="004C753A" w:rsidRPr="00C96C17" w:rsidRDefault="004C753A" w:rsidP="004C753A">
      <w:pPr>
        <w:jc w:val="both"/>
        <w:rPr>
          <w:lang w:val="uk-UA"/>
        </w:rPr>
      </w:pPr>
      <w:r w:rsidRPr="00C96C17">
        <w:rPr>
          <w:lang w:val="uk-UA"/>
        </w:rPr>
        <w:t>11) у рядку В18 зазначається сума податкових зобов'язань за цим розділом, що визначається як сума рядків В1 - В10.1 та В17, за вирахуванням рядка В11.</w:t>
      </w:r>
    </w:p>
    <w:p w:rsidR="004C753A" w:rsidRPr="00C96C17" w:rsidRDefault="004C753A" w:rsidP="004C753A">
      <w:pPr>
        <w:jc w:val="both"/>
        <w:rPr>
          <w:lang w:val="uk-UA"/>
        </w:rPr>
      </w:pPr>
      <w:r w:rsidRPr="008A21DE">
        <w:rPr>
          <w:b/>
          <w:i/>
          <w:lang w:val="uk-UA"/>
        </w:rPr>
        <w:t>Розділ Г «Податкові зобов'язання з автомобілів легкових, кузовів до них, причепів та напівпричепів, мотоциклів (включаючи мопеди), велосипедів з допоміжним мотором, з колясками або без них, моторних транспортних засобів, призначених для перевезення 10 осіб і більше, моторних транспортних засобів для перевезення вантажів»</w:t>
      </w:r>
      <w:r w:rsidRPr="008A21DE">
        <w:rPr>
          <w:i/>
          <w:lang w:val="uk-UA"/>
        </w:rPr>
        <w:t xml:space="preserve"> </w:t>
      </w:r>
      <w:r w:rsidRPr="008A21DE">
        <w:rPr>
          <w:lang w:val="uk-UA"/>
        </w:rPr>
        <w:t xml:space="preserve">заповнюється </w:t>
      </w:r>
      <w:r w:rsidRPr="00C96C17">
        <w:rPr>
          <w:lang w:val="uk-UA"/>
        </w:rPr>
        <w:t>у такому порядку:</w:t>
      </w:r>
    </w:p>
    <w:p w:rsidR="004C753A" w:rsidRPr="00C96C17" w:rsidRDefault="004C753A" w:rsidP="004C753A">
      <w:pPr>
        <w:jc w:val="both"/>
        <w:rPr>
          <w:lang w:val="uk-UA"/>
        </w:rPr>
      </w:pPr>
      <w:r w:rsidRPr="00C96C17">
        <w:rPr>
          <w:lang w:val="uk-UA"/>
        </w:rPr>
        <w:t>1) у першій графі рядків Г1 - Г7 зазначаються коди розділу та операцій з підакцизними товарами (продукцією), оподаткування яких передбачено розділом VI Кодексу;</w:t>
      </w:r>
    </w:p>
    <w:p w:rsidR="004C753A" w:rsidRPr="00C96C17" w:rsidRDefault="004C753A" w:rsidP="004C753A">
      <w:pPr>
        <w:jc w:val="both"/>
        <w:rPr>
          <w:lang w:val="uk-UA"/>
        </w:rPr>
      </w:pPr>
      <w:r w:rsidRPr="00C96C17">
        <w:rPr>
          <w:lang w:val="uk-UA"/>
        </w:rPr>
        <w:lastRenderedPageBreak/>
        <w:t>2) у другій графі рядків Г1 - Г7 зазначається перелік операцій з підакцизними товарами (продукцією), у результаті яких виникає податкове зобов'язання зі сплати акцизного податку;</w:t>
      </w:r>
    </w:p>
    <w:p w:rsidR="004C753A" w:rsidRPr="00C96C17" w:rsidRDefault="004C753A" w:rsidP="004C753A">
      <w:pPr>
        <w:jc w:val="both"/>
        <w:rPr>
          <w:lang w:val="uk-UA"/>
        </w:rPr>
      </w:pPr>
      <w:r w:rsidRPr="00C96C17">
        <w:rPr>
          <w:lang w:val="uk-UA"/>
        </w:rPr>
        <w:t>3) у третій графі рядків Г1 - Г7 зазначаються коди показника додатків до Декларації, що використовуються для обчислення сум акцизного податку з підакцизних товарів (продукції), та номери колонок додатків, дані яких вносяться до Декларації;</w:t>
      </w:r>
    </w:p>
    <w:p w:rsidR="004C753A" w:rsidRPr="00C96C17" w:rsidRDefault="004C753A" w:rsidP="004C753A">
      <w:pPr>
        <w:jc w:val="both"/>
        <w:rPr>
          <w:lang w:val="uk-UA"/>
        </w:rPr>
      </w:pPr>
      <w:r w:rsidRPr="00C96C17">
        <w:rPr>
          <w:lang w:val="uk-UA"/>
        </w:rPr>
        <w:t>4) у четвертій графі рядків Г1 - Г7 зазначаються суми акцизного податку з підакцизних товарів (продукції), обчислені за формою згідно з додатком 1 до Декларації.</w:t>
      </w:r>
    </w:p>
    <w:p w:rsidR="004C753A" w:rsidRPr="00C96C17" w:rsidRDefault="004C753A" w:rsidP="004C753A">
      <w:pPr>
        <w:jc w:val="both"/>
        <w:rPr>
          <w:lang w:val="uk-UA"/>
        </w:rPr>
      </w:pPr>
      <w:r w:rsidRPr="00C96C17">
        <w:rPr>
          <w:lang w:val="uk-UA"/>
        </w:rPr>
        <w:t>Суми акцизного податку у четвертій графі рядків Г1 - Г7 обчислюються за формою згідно з додатком 1 до Декларації, яка заповнюється та надається із зазначенням у верхньому лівому куті додатка коду операції та рядка, визначених у першій колонці розділу Г;</w:t>
      </w:r>
    </w:p>
    <w:p w:rsidR="004C753A" w:rsidRPr="00C96C17" w:rsidRDefault="004C753A" w:rsidP="004C753A">
      <w:pPr>
        <w:jc w:val="both"/>
        <w:rPr>
          <w:lang w:val="uk-UA"/>
        </w:rPr>
      </w:pPr>
      <w:r w:rsidRPr="00C96C17">
        <w:rPr>
          <w:lang w:val="uk-UA"/>
        </w:rPr>
        <w:t>5) у рядку Г8 зазначаються суми зменшення податкового зобов'язання з підакцизних товарів (продукції), обчислені за формою згідно з додатком 1 до Декларації:</w:t>
      </w:r>
    </w:p>
    <w:p w:rsidR="004C753A" w:rsidRPr="00C96C17" w:rsidRDefault="004C753A" w:rsidP="004C753A">
      <w:pPr>
        <w:jc w:val="both"/>
        <w:rPr>
          <w:lang w:val="uk-UA"/>
        </w:rPr>
      </w:pPr>
      <w:r w:rsidRPr="00C96C17">
        <w:rPr>
          <w:lang w:val="uk-UA"/>
        </w:rPr>
        <w:t>зменшення суми податку на суму, обчислену з повернених підакцизних товарів (продукції) платнику податку, що раніше були реалізовані або ввезені платником, як це передбачено пунктом 217.5 статті 217 розділу VI Кодексу;</w:t>
      </w:r>
    </w:p>
    <w:p w:rsidR="004C753A" w:rsidRPr="00C96C17" w:rsidRDefault="004C753A" w:rsidP="004C753A">
      <w:pPr>
        <w:jc w:val="both"/>
        <w:rPr>
          <w:lang w:val="uk-UA"/>
        </w:rPr>
      </w:pPr>
      <w:r w:rsidRPr="00C96C17">
        <w:rPr>
          <w:lang w:val="uk-UA"/>
        </w:rPr>
        <w:t>(абзац другий підпункту 5 пункту 6 розділу IV із змінами, внесеними</w:t>
      </w:r>
      <w:r w:rsidRPr="00C96C17">
        <w:rPr>
          <w:lang w:val="uk-UA"/>
        </w:rPr>
        <w:br/>
        <w:t>згідно з наказом Міністерства фінансів України від 08.05.2019 р. N 189)</w:t>
      </w:r>
    </w:p>
    <w:p w:rsidR="004C753A" w:rsidRPr="00C96C17" w:rsidRDefault="004C753A" w:rsidP="004C753A">
      <w:pPr>
        <w:jc w:val="both"/>
        <w:rPr>
          <w:lang w:val="uk-UA"/>
        </w:rPr>
      </w:pPr>
      <w:r w:rsidRPr="00C96C17">
        <w:rPr>
          <w:lang w:val="uk-UA"/>
        </w:rPr>
        <w:t>зменшення суми податку (в інших випадках коригування податкового зобов'язання на суму втрачених товарів (продукції), з яких не виникає податкове зобов'язання за обставин, перелічених у пункті 216.3 статті 216 розділу VI Кодексу);</w:t>
      </w:r>
    </w:p>
    <w:p w:rsidR="004C753A" w:rsidRPr="00C96C17" w:rsidRDefault="004C753A" w:rsidP="004C753A">
      <w:pPr>
        <w:jc w:val="both"/>
        <w:rPr>
          <w:lang w:val="uk-UA"/>
        </w:rPr>
      </w:pPr>
      <w:r w:rsidRPr="00C96C17">
        <w:rPr>
          <w:lang w:val="uk-UA"/>
        </w:rPr>
        <w:t>6) у рядку Г10 проставляється сума пільг з операцій, що звільняються від оподаткування згідно з переліком таких операцій, зазначеним у пункті 213.3 статті 213 розділу VI Кодексу. Нарахування суми пільг з акцизного податку здійснюється за формами згідно з додатками 1, 4 до Декларації;</w:t>
      </w:r>
    </w:p>
    <w:p w:rsidR="004C753A" w:rsidRPr="00C96C17" w:rsidRDefault="004C753A" w:rsidP="004C753A">
      <w:pPr>
        <w:jc w:val="both"/>
        <w:rPr>
          <w:lang w:val="uk-UA"/>
        </w:rPr>
      </w:pPr>
      <w:r w:rsidRPr="00C96C17">
        <w:rPr>
          <w:lang w:val="uk-UA"/>
        </w:rPr>
        <w:lastRenderedPageBreak/>
        <w:t>7) у рядку Г11 зазначається сума податкових зобов'язань (сума показників рядків Г1 - Г7, за вирахуванням значення рядка Г8).</w:t>
      </w:r>
    </w:p>
    <w:p w:rsidR="004C753A" w:rsidRPr="00C96C17" w:rsidRDefault="004C753A" w:rsidP="004C753A">
      <w:pPr>
        <w:jc w:val="both"/>
        <w:rPr>
          <w:lang w:val="uk-UA"/>
        </w:rPr>
      </w:pPr>
      <w:r w:rsidRPr="00C96C17">
        <w:rPr>
          <w:lang w:val="uk-UA"/>
        </w:rPr>
        <w:t xml:space="preserve">У рядках Г11.1 - Г11.7 проставляються суми податкового зобов'язання відповідно до кодів бюджетної класифікації, обчислені окремо з моторних транспортних засобів, призначених для перевезення 10 осіб і більше, включаючи водія (крім моторних транспортних засобів, зазначених у товарній позиції 8702 90 </w:t>
      </w:r>
      <w:proofErr w:type="spellStart"/>
      <w:r w:rsidRPr="00C96C17">
        <w:rPr>
          <w:lang w:val="uk-UA"/>
        </w:rPr>
        <w:t>90</w:t>
      </w:r>
      <w:proofErr w:type="spellEnd"/>
      <w:r w:rsidRPr="00C96C17">
        <w:rPr>
          <w:lang w:val="uk-UA"/>
        </w:rPr>
        <w:t xml:space="preserve"> згідно з УКТ </w:t>
      </w:r>
      <w:proofErr w:type="spellStart"/>
      <w:r w:rsidRPr="00C96C17">
        <w:rPr>
          <w:lang w:val="uk-UA"/>
        </w:rPr>
        <w:t>ЗЕД</w:t>
      </w:r>
      <w:proofErr w:type="spellEnd"/>
      <w:r w:rsidRPr="00C96C17">
        <w:rPr>
          <w:lang w:val="uk-UA"/>
        </w:rPr>
        <w:t xml:space="preserve">); автомобілів легкових та інших моторних транспортних засобів, призначених головним чином для перевезення людей (крім моторних транспортних засобів, зазначених у товарній позиції 8702 згідно з УКТ </w:t>
      </w:r>
      <w:proofErr w:type="spellStart"/>
      <w:r w:rsidRPr="00C96C17">
        <w:rPr>
          <w:lang w:val="uk-UA"/>
        </w:rPr>
        <w:t>ЗЕД</w:t>
      </w:r>
      <w:proofErr w:type="spellEnd"/>
      <w:r w:rsidRPr="00C96C17">
        <w:rPr>
          <w:lang w:val="uk-UA"/>
        </w:rPr>
        <w:t xml:space="preserve">), включаючи вантажопасажирські автомобілі-фургони, гоночні автомобілі; моторних транспортних засобів для перевезення вантажів; кузовів для автомобілів, зазначених у товарній позиції 8703 згідно з УКТ </w:t>
      </w:r>
      <w:proofErr w:type="spellStart"/>
      <w:r w:rsidRPr="00C96C17">
        <w:rPr>
          <w:lang w:val="uk-UA"/>
        </w:rPr>
        <w:t>ЗЕД</w:t>
      </w:r>
      <w:proofErr w:type="spellEnd"/>
      <w:r w:rsidRPr="00C96C17">
        <w:rPr>
          <w:lang w:val="uk-UA"/>
        </w:rPr>
        <w:t xml:space="preserve">; мотоциклів (включаючи мопеди) та велосипедів з допоміжним мотором, з колясками або без них; причепів та напівпричепів для тимчасового проживання у кемпінгах типу причіпних будиночків; автомобілів, які в установленому законодавством порядку подаються до органів внутрішніх справ України для реєстрації або перереєстрації у зв’язку зі зміною моделі транспортного засобу, яка до переобладнання під час ввезення відповідала товарній позиції 8704 згідно з УКТ </w:t>
      </w:r>
      <w:proofErr w:type="spellStart"/>
      <w:r w:rsidRPr="00C96C17">
        <w:rPr>
          <w:lang w:val="uk-UA"/>
        </w:rPr>
        <w:t>ЗЕД</w:t>
      </w:r>
      <w:proofErr w:type="spellEnd"/>
      <w:r w:rsidRPr="00C96C17">
        <w:rPr>
          <w:lang w:val="uk-UA"/>
        </w:rPr>
        <w:t xml:space="preserve">, а після переобладнання відповідає товарній позиції 8703 згідно з УКТ </w:t>
      </w:r>
      <w:proofErr w:type="spellStart"/>
      <w:r w:rsidRPr="00C96C17">
        <w:rPr>
          <w:lang w:val="uk-UA"/>
        </w:rPr>
        <w:t>ЗЕД</w:t>
      </w:r>
      <w:proofErr w:type="spellEnd"/>
      <w:r w:rsidRPr="00C96C17">
        <w:rPr>
          <w:lang w:val="uk-UA"/>
        </w:rPr>
        <w:t>.</w:t>
      </w:r>
    </w:p>
    <w:p w:rsidR="004C753A" w:rsidRPr="00C96C17" w:rsidRDefault="004C753A" w:rsidP="004C753A">
      <w:pPr>
        <w:jc w:val="both"/>
        <w:rPr>
          <w:lang w:val="uk-UA"/>
        </w:rPr>
      </w:pPr>
      <w:r w:rsidRPr="008A21DE">
        <w:rPr>
          <w:b/>
          <w:i/>
          <w:lang w:val="uk-UA"/>
        </w:rPr>
        <w:t>Розділ Д «Податкові зобов'язання з реалізації суб'єктами господарювання роздрібної торгівлі підакцизних товарів»</w:t>
      </w:r>
      <w:r w:rsidRPr="00C96C17">
        <w:rPr>
          <w:lang w:val="uk-UA"/>
        </w:rPr>
        <w:t xml:space="preserve"> заповнюється в такому порядку:</w:t>
      </w:r>
    </w:p>
    <w:p w:rsidR="004C753A" w:rsidRPr="00C96C17" w:rsidRDefault="004C753A" w:rsidP="004C753A">
      <w:pPr>
        <w:jc w:val="both"/>
        <w:rPr>
          <w:lang w:val="uk-UA"/>
        </w:rPr>
      </w:pPr>
      <w:r w:rsidRPr="00C96C17">
        <w:rPr>
          <w:lang w:val="uk-UA"/>
        </w:rPr>
        <w:t>1) у рядках Д1.1 - Д1.n у першій графі зазначаються коди розділу та операцій з роздрібної торгівлі підакцизними товарами, оподаткування яких передбачено розділом VI Кодексу.</w:t>
      </w:r>
    </w:p>
    <w:p w:rsidR="004C753A" w:rsidRPr="00C96C17" w:rsidRDefault="004C753A" w:rsidP="004C753A">
      <w:pPr>
        <w:jc w:val="both"/>
        <w:rPr>
          <w:lang w:val="uk-UA"/>
        </w:rPr>
      </w:pPr>
      <w:r w:rsidRPr="00C96C17">
        <w:rPr>
          <w:lang w:val="uk-UA"/>
        </w:rPr>
        <w:t>Коефіцієнт n - кількість рядків розділу Д, що має дорівнювати кількості додатків, поданих до Декларації. Наприклад, якщо додатків 5, n = 5, тобто останній рядок буде Д1.5;</w:t>
      </w:r>
    </w:p>
    <w:p w:rsidR="004C753A" w:rsidRPr="00C96C17" w:rsidRDefault="004C753A" w:rsidP="004C753A">
      <w:pPr>
        <w:jc w:val="both"/>
        <w:rPr>
          <w:lang w:val="uk-UA"/>
        </w:rPr>
      </w:pPr>
      <w:r w:rsidRPr="00C96C17">
        <w:rPr>
          <w:lang w:val="uk-UA"/>
        </w:rPr>
        <w:lastRenderedPageBreak/>
        <w:t>2) у рядках Д1.1 - Д1.n у другій графі зазначається код КОАТУУ відповідного місця здійснення роздрібної торгівлі підакцизними товарами;</w:t>
      </w:r>
    </w:p>
    <w:p w:rsidR="004C753A" w:rsidRPr="00C96C17" w:rsidRDefault="004C753A" w:rsidP="004C753A">
      <w:pPr>
        <w:jc w:val="both"/>
        <w:rPr>
          <w:lang w:val="uk-UA"/>
        </w:rPr>
      </w:pPr>
      <w:r w:rsidRPr="00C96C17">
        <w:rPr>
          <w:lang w:val="uk-UA"/>
        </w:rPr>
        <w:t>3) у рядках Д1.1 - Д1.n у третій графі зазначається код показника додатка, що використовується для обчислення суми акцизного податку з реалізації суб'єктами господарювання роздрібної торгівлі підакцизних товарів;</w:t>
      </w:r>
    </w:p>
    <w:p w:rsidR="004C753A" w:rsidRPr="00C96C17" w:rsidRDefault="004C753A" w:rsidP="004C753A">
      <w:pPr>
        <w:jc w:val="both"/>
        <w:rPr>
          <w:lang w:val="uk-UA"/>
        </w:rPr>
      </w:pPr>
      <w:r w:rsidRPr="00C96C17">
        <w:rPr>
          <w:lang w:val="uk-UA"/>
        </w:rPr>
        <w:t>4) у рядках Д1.1 - Д1.n у четвертій графі зазначаються податкові зобов'язання з акцизного податку з роздрібної торгівлі підакцизними товарами, розраховані окремо за кожним кодом за КОАТУУ, обчислені за формою згідно з додатком 6 до Декларації.</w:t>
      </w:r>
    </w:p>
    <w:p w:rsidR="004C753A" w:rsidRPr="002E6F0D" w:rsidRDefault="004C753A" w:rsidP="004C753A">
      <w:pPr>
        <w:jc w:val="both"/>
        <w:rPr>
          <w:b/>
          <w:i/>
          <w:lang w:val="uk-UA"/>
        </w:rPr>
      </w:pPr>
      <w:r w:rsidRPr="002E6F0D">
        <w:rPr>
          <w:b/>
          <w:i/>
          <w:lang w:val="uk-UA"/>
        </w:rPr>
        <w:t>Розділ Е "Податкові зобов'язання з оптового постачання електричної енергії та з виробництва електричної енергії, проданої поза оптовим ринком електричної енергії" заповнюється у такому порядку:</w:t>
      </w:r>
    </w:p>
    <w:p w:rsidR="004C753A" w:rsidRPr="00C96C17" w:rsidRDefault="004C753A" w:rsidP="004C753A">
      <w:pPr>
        <w:jc w:val="both"/>
        <w:rPr>
          <w:lang w:val="uk-UA"/>
        </w:rPr>
      </w:pPr>
      <w:r w:rsidRPr="00C96C17">
        <w:rPr>
          <w:lang w:val="uk-UA"/>
        </w:rPr>
        <w:t>1) у рядку Е1 у першій графі зазначаються коди розділу та операцій з оптового постачання електричної енергії та з виробництва електричної енергії, проданої поза оптовим ринком електричної енергії, оподаткування яких передбачено розділом VI Кодексу;</w:t>
      </w:r>
    </w:p>
    <w:p w:rsidR="004C753A" w:rsidRPr="00C96C17" w:rsidRDefault="004C753A" w:rsidP="004C753A">
      <w:pPr>
        <w:jc w:val="both"/>
        <w:rPr>
          <w:lang w:val="uk-UA"/>
        </w:rPr>
      </w:pPr>
      <w:r w:rsidRPr="00C96C17">
        <w:rPr>
          <w:lang w:val="uk-UA"/>
        </w:rPr>
        <w:t>2) у рядку Е1 у другій графі зазначається перелік операцій з оптового постачання електричної енергії та з виробництва електричної енергії, проданої поза оптовим ринком електричної енергії, в результаті яких у платника виникає податкове зобов'язання зі сплати акцизного податку;</w:t>
      </w:r>
    </w:p>
    <w:p w:rsidR="004C753A" w:rsidRPr="00C96C17" w:rsidRDefault="004C753A" w:rsidP="004C753A">
      <w:pPr>
        <w:jc w:val="both"/>
        <w:rPr>
          <w:lang w:val="uk-UA"/>
        </w:rPr>
      </w:pPr>
      <w:r w:rsidRPr="00C96C17">
        <w:rPr>
          <w:lang w:val="uk-UA"/>
        </w:rPr>
        <w:t>3) у рядку Е1 у третій графі зазначаються коди показників додатків, що використовуються для обчислення суми податкових пільг з оптового постачання електричної енергії та з реалізації електричної енергії, проданої поза оптовим ринком електричної енергії, дані яких вносяться до Декларації;</w:t>
      </w:r>
    </w:p>
    <w:p w:rsidR="004C753A" w:rsidRPr="00C96C17" w:rsidRDefault="004C753A" w:rsidP="004C753A">
      <w:pPr>
        <w:jc w:val="both"/>
        <w:rPr>
          <w:lang w:val="uk-UA"/>
        </w:rPr>
      </w:pPr>
      <w:r w:rsidRPr="00C96C17">
        <w:rPr>
          <w:lang w:val="uk-UA"/>
        </w:rPr>
        <w:t>4) у рядках Е1, Е1.1 та Е1.2 у четвертій графі зазначаються суми податкового зобов'язання з акцизного податку з реалізації електричної енергії, розраховані окремо з реалізованої електричної енергії для оптового постачальника електричної енергії (Е2.1) та поза оптовим ринком електричної енергії (Е2.1) за формою згідно з додатком 7 до Декларації.</w:t>
      </w:r>
    </w:p>
    <w:p w:rsidR="004C753A" w:rsidRPr="002E6F0D" w:rsidRDefault="004C753A" w:rsidP="004C753A">
      <w:pPr>
        <w:jc w:val="both"/>
        <w:rPr>
          <w:b/>
          <w:i/>
          <w:lang w:val="uk-UA"/>
        </w:rPr>
      </w:pPr>
      <w:r w:rsidRPr="002E6F0D">
        <w:rPr>
          <w:b/>
          <w:i/>
          <w:lang w:val="uk-UA"/>
        </w:rPr>
        <w:lastRenderedPageBreak/>
        <w:t>Додатки до Декларації</w:t>
      </w:r>
    </w:p>
    <w:p w:rsidR="004C753A" w:rsidRPr="00C96C17" w:rsidRDefault="004C753A" w:rsidP="004C753A">
      <w:pPr>
        <w:jc w:val="both"/>
        <w:rPr>
          <w:lang w:val="uk-UA"/>
        </w:rPr>
      </w:pPr>
      <w:r w:rsidRPr="00C96C17">
        <w:rPr>
          <w:lang w:val="uk-UA"/>
        </w:rPr>
        <w:t xml:space="preserve">1. Додаток 1 </w:t>
      </w:r>
      <w:r>
        <w:rPr>
          <w:lang w:val="uk-UA"/>
        </w:rPr>
        <w:t>«</w:t>
      </w:r>
      <w:r w:rsidRPr="00C96C17">
        <w:rPr>
          <w:lang w:val="uk-UA"/>
        </w:rPr>
        <w:t>Розрахунок суми акцизного податку з підакцизних товарів (продукції) (крім транспортних засобів), на які встановлено специфічні ставки акцизного податку (крім операцій, визначених підпунктами 213.1.9, 213.1.11, 213.1.12 пункту 213.1 статті 213 розділу VI Кодексу)</w:t>
      </w:r>
      <w:r>
        <w:rPr>
          <w:lang w:val="uk-UA"/>
        </w:rPr>
        <w:t>»</w:t>
      </w:r>
      <w:r w:rsidRPr="00C96C17">
        <w:rPr>
          <w:lang w:val="uk-UA"/>
        </w:rPr>
        <w:t xml:space="preserve"> заповнюють тільки виробники</w:t>
      </w:r>
      <w:r>
        <w:rPr>
          <w:lang w:val="uk-UA"/>
        </w:rPr>
        <w:t>.</w:t>
      </w:r>
    </w:p>
    <w:p w:rsidR="004C753A" w:rsidRPr="00C96C17" w:rsidRDefault="004C753A" w:rsidP="004C753A">
      <w:pPr>
        <w:jc w:val="both"/>
        <w:rPr>
          <w:lang w:val="uk-UA"/>
        </w:rPr>
      </w:pPr>
      <w:r w:rsidRPr="00C96C17">
        <w:rPr>
          <w:lang w:val="uk-UA"/>
        </w:rPr>
        <w:t>2. Додаток 1</w:t>
      </w:r>
      <w:r w:rsidRPr="008E0D75">
        <w:rPr>
          <w:vertAlign w:val="superscript"/>
          <w:lang w:val="uk-UA"/>
        </w:rPr>
        <w:t>1</w:t>
      </w:r>
      <w:r w:rsidRPr="00C96C17">
        <w:rPr>
          <w:lang w:val="uk-UA"/>
        </w:rPr>
        <w:t> </w:t>
      </w:r>
      <w:r>
        <w:rPr>
          <w:lang w:val="uk-UA"/>
        </w:rPr>
        <w:t>«</w:t>
      </w:r>
      <w:r w:rsidRPr="00C96C17">
        <w:rPr>
          <w:lang w:val="uk-UA"/>
        </w:rPr>
        <w:t>Розрахунок суми акцизного податку з реалізації пального згідно із підпунктом 213.1.12 пункту 213.1 статті 213 розділу VI Кодексу</w:t>
      </w:r>
      <w:r>
        <w:rPr>
          <w:lang w:val="uk-UA"/>
        </w:rPr>
        <w:t>»</w:t>
      </w:r>
      <w:r w:rsidRPr="00C96C17">
        <w:rPr>
          <w:lang w:val="uk-UA"/>
        </w:rPr>
        <w:t xml:space="preserve"> заповнюють усі платники акцизного податку з реалізації пального (в тому числі виробники).</w:t>
      </w:r>
    </w:p>
    <w:p w:rsidR="004C753A" w:rsidRPr="00C96C17" w:rsidRDefault="004C753A" w:rsidP="004C753A">
      <w:pPr>
        <w:jc w:val="both"/>
        <w:rPr>
          <w:lang w:val="uk-UA"/>
        </w:rPr>
      </w:pPr>
      <w:r w:rsidRPr="00C96C17">
        <w:rPr>
          <w:lang w:val="uk-UA"/>
        </w:rPr>
        <w:t>3. Додаток 1</w:t>
      </w:r>
      <w:r w:rsidRPr="008E0D75">
        <w:rPr>
          <w:vertAlign w:val="superscript"/>
          <w:lang w:val="uk-UA"/>
        </w:rPr>
        <w:t>2</w:t>
      </w:r>
      <w:r w:rsidRPr="00C96C17">
        <w:rPr>
          <w:lang w:val="uk-UA"/>
        </w:rPr>
        <w:t> </w:t>
      </w:r>
      <w:r>
        <w:rPr>
          <w:lang w:val="uk-UA"/>
        </w:rPr>
        <w:t>«</w:t>
      </w:r>
      <w:r w:rsidRPr="00C96C17">
        <w:rPr>
          <w:lang w:val="uk-UA"/>
        </w:rPr>
        <w:t>Розрахунок суми акцизного податку з реалізації спирту етилового згідно із підпунктом 213.1.12 пункту 213.1 статті 213 розділу VI Кодексу</w:t>
      </w:r>
      <w:r>
        <w:rPr>
          <w:lang w:val="uk-UA"/>
        </w:rPr>
        <w:t>»</w:t>
      </w:r>
      <w:r w:rsidRPr="00C96C17">
        <w:rPr>
          <w:lang w:val="uk-UA"/>
        </w:rPr>
        <w:t xml:space="preserve"> заповнюють усі платники акцизного податку з реалізації спирту етилового (в тому числі виробники).</w:t>
      </w:r>
    </w:p>
    <w:p w:rsidR="004C753A" w:rsidRPr="00C96C17" w:rsidRDefault="004C753A" w:rsidP="004C753A">
      <w:pPr>
        <w:jc w:val="both"/>
        <w:rPr>
          <w:lang w:val="uk-UA"/>
        </w:rPr>
      </w:pPr>
      <w:r w:rsidRPr="00C96C17">
        <w:rPr>
          <w:lang w:val="uk-UA"/>
        </w:rPr>
        <w:t>4. Додаток 1</w:t>
      </w:r>
      <w:r w:rsidRPr="008E0D75">
        <w:rPr>
          <w:vertAlign w:val="superscript"/>
          <w:lang w:val="uk-UA"/>
        </w:rPr>
        <w:t>3</w:t>
      </w:r>
      <w:r w:rsidRPr="00C96C17">
        <w:rPr>
          <w:lang w:val="uk-UA"/>
        </w:rPr>
        <w:t> </w:t>
      </w:r>
      <w:r>
        <w:rPr>
          <w:lang w:val="uk-UA"/>
        </w:rPr>
        <w:t>«</w:t>
      </w:r>
      <w:r w:rsidRPr="00C96C17">
        <w:rPr>
          <w:lang w:val="uk-UA"/>
        </w:rPr>
        <w:t>Розрахунок суми акцизного податку з транспортних засобів, що оподатковуються згідно із підпунктами 215.3.5, 215.3.51, 215.3.52, 215.3.6, 215.3.7, 215.3.8 пункту 215.3 статті 215 розділу VI Кодексу</w:t>
      </w:r>
      <w:r>
        <w:rPr>
          <w:lang w:val="uk-UA"/>
        </w:rPr>
        <w:t>»</w:t>
      </w:r>
    </w:p>
    <w:p w:rsidR="004C753A" w:rsidRPr="00C96C17" w:rsidRDefault="004C753A" w:rsidP="004C753A">
      <w:pPr>
        <w:jc w:val="both"/>
        <w:rPr>
          <w:lang w:val="uk-UA"/>
        </w:rPr>
      </w:pPr>
      <w:r w:rsidRPr="00C96C17">
        <w:rPr>
          <w:lang w:val="uk-UA"/>
        </w:rPr>
        <w:t xml:space="preserve">5. Додаток 2 </w:t>
      </w:r>
      <w:r>
        <w:rPr>
          <w:lang w:val="uk-UA"/>
        </w:rPr>
        <w:t>«</w:t>
      </w:r>
      <w:r w:rsidRPr="00C96C17">
        <w:rPr>
          <w:lang w:val="uk-UA"/>
        </w:rPr>
        <w:t xml:space="preserve">Розрахунок суми акцизного податку з тютюнових виробів, на які встановлено специфічні та </w:t>
      </w:r>
      <w:proofErr w:type="spellStart"/>
      <w:r w:rsidRPr="00C96C17">
        <w:rPr>
          <w:lang w:val="uk-UA"/>
        </w:rPr>
        <w:t>адвалорні</w:t>
      </w:r>
      <w:proofErr w:type="spellEnd"/>
      <w:r w:rsidRPr="00C96C17">
        <w:rPr>
          <w:lang w:val="uk-UA"/>
        </w:rPr>
        <w:t xml:space="preserve"> ставки акцизного податку одночасно</w:t>
      </w:r>
      <w:r>
        <w:rPr>
          <w:lang w:val="uk-UA"/>
        </w:rPr>
        <w:t>»</w:t>
      </w:r>
    </w:p>
    <w:p w:rsidR="004C753A" w:rsidRPr="00C96C17" w:rsidRDefault="004C753A" w:rsidP="004C753A">
      <w:pPr>
        <w:jc w:val="both"/>
        <w:rPr>
          <w:lang w:val="uk-UA"/>
        </w:rPr>
      </w:pPr>
      <w:r w:rsidRPr="00C96C17">
        <w:rPr>
          <w:lang w:val="uk-UA"/>
        </w:rPr>
        <w:t xml:space="preserve">6. Додаток 3 </w:t>
      </w:r>
      <w:r>
        <w:rPr>
          <w:lang w:val="uk-UA"/>
        </w:rPr>
        <w:t>«</w:t>
      </w:r>
      <w:r w:rsidRPr="00C96C17">
        <w:rPr>
          <w:lang w:val="uk-UA"/>
        </w:rPr>
        <w:t>Розрахунок суми акцизного податку з алкогольних напоїв (стаття 225 розділу VI Кодексу)</w:t>
      </w:r>
      <w:r>
        <w:rPr>
          <w:lang w:val="uk-UA"/>
        </w:rPr>
        <w:t>».</w:t>
      </w:r>
    </w:p>
    <w:p w:rsidR="004C753A" w:rsidRPr="00C96C17" w:rsidRDefault="004C753A" w:rsidP="004C753A">
      <w:pPr>
        <w:jc w:val="both"/>
        <w:rPr>
          <w:lang w:val="uk-UA"/>
        </w:rPr>
      </w:pPr>
      <w:r w:rsidRPr="00C96C17">
        <w:rPr>
          <w:lang w:val="uk-UA"/>
        </w:rPr>
        <w:t xml:space="preserve">7. Додаток 4 </w:t>
      </w:r>
      <w:r>
        <w:rPr>
          <w:lang w:val="uk-UA"/>
        </w:rPr>
        <w:t>«</w:t>
      </w:r>
      <w:r w:rsidRPr="00C96C17">
        <w:rPr>
          <w:lang w:val="uk-UA"/>
        </w:rPr>
        <w:t>Обороти, що звільняються від оподаткування, оподатковуються за нульовою ставкою</w:t>
      </w:r>
      <w:r>
        <w:rPr>
          <w:lang w:val="uk-UA"/>
        </w:rPr>
        <w:t>».</w:t>
      </w:r>
    </w:p>
    <w:p w:rsidR="004C753A" w:rsidRPr="00C96C17" w:rsidRDefault="004C753A" w:rsidP="004C753A">
      <w:pPr>
        <w:jc w:val="both"/>
        <w:rPr>
          <w:lang w:val="uk-UA"/>
        </w:rPr>
      </w:pPr>
      <w:r w:rsidRPr="00C96C17">
        <w:rPr>
          <w:lang w:val="uk-UA"/>
        </w:rPr>
        <w:t xml:space="preserve">8. Додаток 5 </w:t>
      </w:r>
      <w:r>
        <w:rPr>
          <w:lang w:val="uk-UA"/>
        </w:rPr>
        <w:t>«</w:t>
      </w:r>
      <w:r w:rsidRPr="00C96C17">
        <w:rPr>
          <w:lang w:val="uk-UA"/>
        </w:rPr>
        <w:t>Розрахунок суми акцизного податку з втрачених марок акцизного податку, що були придбані для маркування тютюнових виробів</w:t>
      </w:r>
      <w:r>
        <w:rPr>
          <w:lang w:val="uk-UA"/>
        </w:rPr>
        <w:t>»</w:t>
      </w:r>
      <w:r w:rsidRPr="00C96C17">
        <w:rPr>
          <w:lang w:val="uk-UA"/>
        </w:rPr>
        <w:t xml:space="preserve"> подається лише до розділу Б Декларації</w:t>
      </w:r>
      <w:r>
        <w:rPr>
          <w:lang w:val="uk-UA"/>
        </w:rPr>
        <w:t>.</w:t>
      </w:r>
    </w:p>
    <w:p w:rsidR="004C753A" w:rsidRPr="00C96C17" w:rsidRDefault="004C753A" w:rsidP="004C753A">
      <w:pPr>
        <w:jc w:val="both"/>
        <w:rPr>
          <w:lang w:val="uk-UA"/>
        </w:rPr>
      </w:pPr>
      <w:r w:rsidRPr="00C96C17">
        <w:rPr>
          <w:lang w:val="uk-UA"/>
        </w:rPr>
        <w:t xml:space="preserve">9. Додаток 6 </w:t>
      </w:r>
      <w:r>
        <w:rPr>
          <w:lang w:val="uk-UA"/>
        </w:rPr>
        <w:t>«</w:t>
      </w:r>
      <w:r w:rsidRPr="00C96C17">
        <w:rPr>
          <w:lang w:val="uk-UA"/>
        </w:rPr>
        <w:t>Розрахунок суми акцизного податку з реалізації суб'єктами господарювання роздрібної торгівлі підакцизних товарів</w:t>
      </w:r>
      <w:r>
        <w:rPr>
          <w:lang w:val="uk-UA"/>
        </w:rPr>
        <w:t>»</w:t>
      </w:r>
      <w:r w:rsidRPr="00C96C17">
        <w:rPr>
          <w:lang w:val="uk-UA"/>
        </w:rPr>
        <w:t xml:space="preserve"> заповнюється окремо для кожної адміністративно-територіальної одиниці, у </w:t>
      </w:r>
      <w:r w:rsidRPr="00C96C17">
        <w:rPr>
          <w:lang w:val="uk-UA"/>
        </w:rPr>
        <w:lastRenderedPageBreak/>
        <w:t>межах якої знаходяться місця здійснення реалізації підакцизних товарів з обов'язковим зазначенням відповідного коду органу місцевого самоврядування за КОАТУУ</w:t>
      </w:r>
      <w:r>
        <w:rPr>
          <w:lang w:val="uk-UA"/>
        </w:rPr>
        <w:t>.</w:t>
      </w:r>
    </w:p>
    <w:p w:rsidR="004C753A" w:rsidRPr="00C96C17" w:rsidRDefault="004C753A" w:rsidP="004C753A">
      <w:pPr>
        <w:jc w:val="both"/>
        <w:rPr>
          <w:lang w:val="uk-UA"/>
        </w:rPr>
      </w:pPr>
      <w:r w:rsidRPr="00C96C17">
        <w:rPr>
          <w:lang w:val="uk-UA"/>
        </w:rPr>
        <w:t xml:space="preserve">10. Додаток 7 </w:t>
      </w:r>
      <w:r>
        <w:rPr>
          <w:lang w:val="uk-UA"/>
        </w:rPr>
        <w:t>«</w:t>
      </w:r>
      <w:r w:rsidRPr="00C96C17">
        <w:rPr>
          <w:lang w:val="uk-UA"/>
        </w:rPr>
        <w:t>Розрахунок суми акцизного податку з оптового постачання електричної енергії та з виробництва електричної енергії, проданої поза оптовим ринком електричної енергії</w:t>
      </w:r>
      <w:r>
        <w:rPr>
          <w:lang w:val="uk-UA"/>
        </w:rPr>
        <w:t>»</w:t>
      </w:r>
    </w:p>
    <w:p w:rsidR="004C753A" w:rsidRPr="00C96C17" w:rsidRDefault="004C753A" w:rsidP="004C753A">
      <w:pPr>
        <w:jc w:val="both"/>
        <w:rPr>
          <w:lang w:val="uk-UA"/>
        </w:rPr>
      </w:pPr>
      <w:r w:rsidRPr="00C96C17">
        <w:rPr>
          <w:lang w:val="uk-UA"/>
        </w:rPr>
        <w:t xml:space="preserve">11. Додаток 8 </w:t>
      </w:r>
      <w:r>
        <w:rPr>
          <w:lang w:val="uk-UA"/>
        </w:rPr>
        <w:t>«</w:t>
      </w:r>
      <w:r w:rsidRPr="00C96C17">
        <w:rPr>
          <w:lang w:val="uk-UA"/>
        </w:rPr>
        <w:t>Розрахунок суми акцизного податку, що збільшує або зменшує податкові зобов'язання внаслідок виправлення самостійно виявленої помилки, допущеної в попередніх звітних періодах</w:t>
      </w:r>
      <w:r>
        <w:rPr>
          <w:lang w:val="uk-UA"/>
        </w:rPr>
        <w:t>»</w:t>
      </w:r>
      <w:r w:rsidRPr="00C96C17">
        <w:rPr>
          <w:lang w:val="uk-UA"/>
        </w:rPr>
        <w:t xml:space="preserve"> подається до уточнюючої Декларації і</w:t>
      </w:r>
      <w:r>
        <w:rPr>
          <w:lang w:val="uk-UA"/>
        </w:rPr>
        <w:t>.</w:t>
      </w:r>
    </w:p>
    <w:p w:rsidR="004C753A" w:rsidRPr="00C96C17" w:rsidRDefault="004C753A" w:rsidP="004C753A">
      <w:pPr>
        <w:jc w:val="both"/>
        <w:rPr>
          <w:lang w:val="uk-UA"/>
        </w:rPr>
      </w:pPr>
      <w:r w:rsidRPr="00C96C17">
        <w:rPr>
          <w:lang w:val="uk-UA"/>
        </w:rPr>
        <w:t xml:space="preserve">12. Додаток 9 </w:t>
      </w:r>
      <w:r>
        <w:rPr>
          <w:lang w:val="uk-UA"/>
        </w:rPr>
        <w:t>«</w:t>
      </w:r>
      <w:r w:rsidRPr="00C96C17">
        <w:rPr>
          <w:lang w:val="uk-UA"/>
        </w:rPr>
        <w:t>Заява про порушення особою, яка реалізує пальне або спирт етиловий, порядку заповнення та/або порядку реєстрації акцизної накладної / розрахунку коригування</w:t>
      </w:r>
      <w:r>
        <w:rPr>
          <w:lang w:val="uk-UA"/>
        </w:rPr>
        <w:t>»</w:t>
      </w:r>
      <w:r w:rsidRPr="00C96C17">
        <w:rPr>
          <w:lang w:val="uk-UA"/>
        </w:rPr>
        <w:t>.</w:t>
      </w:r>
    </w:p>
    <w:p w:rsidR="004C753A" w:rsidRPr="00C96C17" w:rsidRDefault="004C753A" w:rsidP="004C753A">
      <w:pPr>
        <w:jc w:val="both"/>
        <w:rPr>
          <w:lang w:val="uk-UA"/>
        </w:rPr>
      </w:pPr>
      <w:r w:rsidRPr="00C96C17">
        <w:rPr>
          <w:lang w:val="uk-UA"/>
        </w:rPr>
        <w:t xml:space="preserve">13. Додаток 10 </w:t>
      </w:r>
      <w:r>
        <w:rPr>
          <w:lang w:val="uk-UA"/>
        </w:rPr>
        <w:t>«</w:t>
      </w:r>
      <w:r w:rsidRPr="00C96C17">
        <w:rPr>
          <w:lang w:val="uk-UA"/>
        </w:rPr>
        <w:t>Зразок доповнення до декларації акцизного податку відповідно до пункту 46.4 статті 46 глави 2 розділу II Кодексу</w:t>
      </w:r>
      <w:r>
        <w:rPr>
          <w:lang w:val="uk-UA"/>
        </w:rPr>
        <w:t>»</w:t>
      </w:r>
      <w:r w:rsidRPr="00C96C17">
        <w:rPr>
          <w:lang w:val="uk-UA"/>
        </w:rPr>
        <w:t xml:space="preserve"> подається у разі, якщо платник податків вважає, що форма податкової декларації збільшує або зменшує його податкові зобов'язання всупереч нормам Кодексу.</w:t>
      </w:r>
    </w:p>
    <w:p w:rsidR="004C753A" w:rsidRPr="00C96C17" w:rsidRDefault="004C753A" w:rsidP="004C753A">
      <w:pPr>
        <w:jc w:val="both"/>
        <w:rPr>
          <w:lang w:val="uk-UA"/>
        </w:rPr>
      </w:pPr>
      <w:r w:rsidRPr="00C96C17">
        <w:rPr>
          <w:lang w:val="uk-UA"/>
        </w:rPr>
        <w:t xml:space="preserve">14. Додаток 11. </w:t>
      </w:r>
      <w:r>
        <w:rPr>
          <w:lang w:val="uk-UA"/>
        </w:rPr>
        <w:t>«</w:t>
      </w:r>
      <w:r w:rsidRPr="00C96C17">
        <w:rPr>
          <w:lang w:val="uk-UA"/>
        </w:rPr>
        <w:t>Розрахунок суми акцизного податку, що підлягає відніманню, з пального, під час виробництва якого як сировину використано інші оподатковувані підакцизні товари, згідно із пунктом 217.6 статті 217 розділу VI Кодексу</w:t>
      </w:r>
      <w:r>
        <w:rPr>
          <w:lang w:val="uk-UA"/>
        </w:rPr>
        <w:t>»</w:t>
      </w:r>
      <w:r w:rsidRPr="00C96C17">
        <w:rPr>
          <w:lang w:val="uk-UA"/>
        </w:rPr>
        <w:t xml:space="preserve"> заповнюють особи, визначені підпунктом 212.1.1 пункту 212.1 статті 212 розділу VI Кодексу як платники акцизного податку. </w:t>
      </w:r>
    </w:p>
    <w:p w:rsidR="004C753A" w:rsidRPr="00C96C17" w:rsidRDefault="004C753A" w:rsidP="004C753A">
      <w:pPr>
        <w:jc w:val="both"/>
        <w:rPr>
          <w:lang w:val="uk-UA"/>
        </w:rPr>
      </w:pPr>
      <w:r w:rsidRPr="00C96C17">
        <w:rPr>
          <w:lang w:val="uk-UA"/>
        </w:rPr>
        <w:t xml:space="preserve">15. Додаток 12 </w:t>
      </w:r>
      <w:r>
        <w:rPr>
          <w:lang w:val="uk-UA"/>
        </w:rPr>
        <w:t>«</w:t>
      </w:r>
      <w:r w:rsidRPr="00C96C17">
        <w:rPr>
          <w:lang w:val="uk-UA"/>
        </w:rPr>
        <w:t>Довідка про цільове використання спирту етилового (</w:t>
      </w:r>
      <w:proofErr w:type="spellStart"/>
      <w:r w:rsidRPr="00C96C17">
        <w:rPr>
          <w:lang w:val="uk-UA"/>
        </w:rPr>
        <w:t>біоетанолу</w:t>
      </w:r>
      <w:proofErr w:type="spellEnd"/>
      <w:r w:rsidRPr="00C96C17">
        <w:rPr>
          <w:lang w:val="uk-UA"/>
        </w:rPr>
        <w:t>) його виробником як сировини для виробництва продукції, визначеної у підпункті 229.1.16 пункту 229.1 статті 229 розділу VI Кодексу</w:t>
      </w:r>
      <w:r>
        <w:rPr>
          <w:lang w:val="uk-UA"/>
        </w:rPr>
        <w:t>»</w:t>
      </w:r>
      <w:r w:rsidRPr="00C96C17">
        <w:rPr>
          <w:lang w:val="uk-UA"/>
        </w:rPr>
        <w:t xml:space="preserve"> обов'язково подається суб'єктами господарювання, які згідно із підпунктом 229.1.16 пункту 229.1 статті 229 розділу VI Кодексу одночасно є виробниками </w:t>
      </w:r>
      <w:proofErr w:type="spellStart"/>
      <w:r w:rsidRPr="00C96C17">
        <w:rPr>
          <w:lang w:val="uk-UA"/>
        </w:rPr>
        <w:t>біоетанолу</w:t>
      </w:r>
      <w:proofErr w:type="spellEnd"/>
      <w:r w:rsidRPr="00C96C17">
        <w:rPr>
          <w:lang w:val="uk-UA"/>
        </w:rPr>
        <w:t xml:space="preserve"> та біопалива, спирту етилового денатурованого та продукції хімічного і технічного призначення, включеної до переліку, затвердженого Кабінетом Міністрів України, спирту етилового </w:t>
      </w:r>
      <w:proofErr w:type="spellStart"/>
      <w:r w:rsidRPr="00C96C17">
        <w:rPr>
          <w:lang w:val="uk-UA"/>
        </w:rPr>
        <w:lastRenderedPageBreak/>
        <w:t>неденатурованого</w:t>
      </w:r>
      <w:proofErr w:type="spellEnd"/>
      <w:r w:rsidRPr="00C96C17">
        <w:rPr>
          <w:lang w:val="uk-UA"/>
        </w:rPr>
        <w:t xml:space="preserve"> та оцту з харчової сировини, спирту етилового денатурованого та парфумерно-косметичної продукції, спирту етилового-сирцю та </w:t>
      </w:r>
      <w:proofErr w:type="spellStart"/>
      <w:r w:rsidRPr="00C96C17">
        <w:rPr>
          <w:lang w:val="uk-UA"/>
        </w:rPr>
        <w:t>біоетанолу</w:t>
      </w:r>
      <w:proofErr w:type="spellEnd"/>
      <w:r w:rsidRPr="00C96C17">
        <w:rPr>
          <w:lang w:val="uk-UA"/>
        </w:rPr>
        <w:t>.</w:t>
      </w:r>
    </w:p>
    <w:p w:rsidR="004C753A" w:rsidRPr="00C96C17" w:rsidRDefault="004C753A" w:rsidP="004C753A">
      <w:pPr>
        <w:jc w:val="both"/>
        <w:rPr>
          <w:lang w:val="uk-UA"/>
        </w:rPr>
      </w:pPr>
      <w:r w:rsidRPr="00C96C17">
        <w:rPr>
          <w:lang w:val="uk-UA"/>
        </w:rPr>
        <w:t>Довідка подається в розрізі акцизних складів із наведенням їх уніфікованих номерів, присвоєних СЕАРП та СЕ.</w:t>
      </w:r>
    </w:p>
    <w:p w:rsidR="004C753A" w:rsidRPr="00C96C17" w:rsidRDefault="004C753A" w:rsidP="004C753A">
      <w:pPr>
        <w:jc w:val="both"/>
        <w:rPr>
          <w:lang w:val="uk-UA"/>
        </w:rPr>
      </w:pPr>
      <w:r w:rsidRPr="00C96C17">
        <w:rPr>
          <w:lang w:val="uk-UA"/>
        </w:rPr>
        <w:t>Довідка подається щомісяця разом із декларацією акцизного податку.</w:t>
      </w:r>
    </w:p>
    <w:p w:rsidR="004C753A" w:rsidRDefault="004C753A" w:rsidP="004C753A">
      <w:pPr>
        <w:jc w:val="both"/>
        <w:rPr>
          <w:lang w:val="uk-UA"/>
        </w:rPr>
      </w:pPr>
      <w:r w:rsidRPr="00C96C17">
        <w:rPr>
          <w:lang w:val="uk-UA"/>
        </w:rPr>
        <w:t xml:space="preserve">16. Додаток 13 </w:t>
      </w:r>
      <w:r>
        <w:rPr>
          <w:lang w:val="uk-UA"/>
        </w:rPr>
        <w:t>«</w:t>
      </w:r>
      <w:r w:rsidRPr="00C96C17">
        <w:rPr>
          <w:lang w:val="uk-UA"/>
        </w:rPr>
        <w:t>Інформація про повітряні судна, які були заправлені, та про обсяги бензинів авіаційних або палива для реактивних двигунів, використані для заправлення таких суден, яка надається згідно із підпунктом 229.8.10 пункту 229.8 статті 229 розділу VI Кодексу</w:t>
      </w:r>
      <w:r>
        <w:rPr>
          <w:lang w:val="uk-UA"/>
        </w:rPr>
        <w:t>»</w:t>
      </w:r>
      <w:r w:rsidRPr="00C96C17">
        <w:rPr>
          <w:lang w:val="uk-UA"/>
        </w:rPr>
        <w:t xml:space="preserve"> подається суб'єктами господарювання, які на умовах, визначених пунктом 229.8 статті 229 розділу VI Кодексу, здійснюють </w:t>
      </w:r>
      <w:proofErr w:type="spellStart"/>
      <w:r w:rsidRPr="00C96C17">
        <w:rPr>
          <w:lang w:val="uk-UA"/>
        </w:rPr>
        <w:t>авіапаливозабезпечення</w:t>
      </w:r>
      <w:proofErr w:type="spellEnd"/>
      <w:r w:rsidRPr="00C96C17">
        <w:rPr>
          <w:lang w:val="uk-UA"/>
        </w:rPr>
        <w:t xml:space="preserve"> згідно з чинним сертифікатом на відповідність вимогам авіаційних правил України щодо здійснення наземного обслуговування. Додаток 13 надається разом з декларацією акцизного податку.</w:t>
      </w:r>
    </w:p>
    <w:p w:rsidR="004C753A" w:rsidRPr="001E552C" w:rsidRDefault="004C753A" w:rsidP="004C753A">
      <w:pPr>
        <w:pStyle w:val="rvps2"/>
        <w:shd w:val="clear" w:color="auto" w:fill="FFFFFF"/>
        <w:spacing w:before="0" w:beforeAutospacing="0" w:after="0" w:afterAutospacing="0" w:line="360" w:lineRule="auto"/>
        <w:ind w:firstLine="709"/>
        <w:jc w:val="both"/>
        <w:textAlignment w:val="baseline"/>
        <w:rPr>
          <w:i/>
          <w:sz w:val="28"/>
          <w:szCs w:val="28"/>
          <w:lang w:val="uk-UA"/>
        </w:rPr>
      </w:pPr>
      <w:r w:rsidRPr="001E552C">
        <w:rPr>
          <w:i/>
          <w:sz w:val="28"/>
          <w:szCs w:val="28"/>
          <w:lang w:val="uk-UA"/>
        </w:rPr>
        <w:t>Термін подання звітності.</w:t>
      </w:r>
    </w:p>
    <w:p w:rsidR="004C753A" w:rsidRPr="00B941BB" w:rsidRDefault="004C753A" w:rsidP="004C753A">
      <w:pPr>
        <w:pStyle w:val="a3"/>
        <w:spacing w:before="0" w:after="0" w:line="360" w:lineRule="auto"/>
        <w:ind w:left="0" w:right="0" w:firstLine="709"/>
        <w:textAlignment w:val="baseline"/>
        <w:rPr>
          <w:szCs w:val="28"/>
          <w:lang w:val="uk-UA"/>
        </w:rPr>
      </w:pPr>
      <w:r w:rsidRPr="001E552C">
        <w:rPr>
          <w:rFonts w:ascii="Times New Roman" w:hAnsi="Times New Roman"/>
          <w:color w:val="auto"/>
          <w:sz w:val="28"/>
          <w:szCs w:val="28"/>
          <w:lang w:val="uk-UA"/>
        </w:rPr>
        <w:t>Податкові декларації подаються за базовий звітний (податковий) період, що дорівнює</w:t>
      </w:r>
      <w:r>
        <w:rPr>
          <w:rFonts w:ascii="Times New Roman" w:hAnsi="Times New Roman"/>
          <w:color w:val="auto"/>
          <w:sz w:val="28"/>
          <w:szCs w:val="28"/>
          <w:lang w:val="uk-UA"/>
        </w:rPr>
        <w:t xml:space="preserve"> </w:t>
      </w:r>
      <w:r w:rsidRPr="00B625F4">
        <w:rPr>
          <w:rFonts w:ascii="Times New Roman" w:hAnsi="Times New Roman"/>
          <w:i/>
          <w:sz w:val="28"/>
          <w:szCs w:val="28"/>
          <w:lang w:val="uk-UA"/>
        </w:rPr>
        <w:t>календарному місяцю</w:t>
      </w:r>
      <w:r>
        <w:rPr>
          <w:rFonts w:ascii="Times New Roman" w:hAnsi="Times New Roman"/>
          <w:i/>
          <w:sz w:val="28"/>
          <w:szCs w:val="28"/>
          <w:lang w:val="uk-UA"/>
        </w:rPr>
        <w:t>,</w:t>
      </w:r>
      <w:r w:rsidRPr="00B625F4">
        <w:rPr>
          <w:rFonts w:ascii="Times New Roman" w:hAnsi="Times New Roman"/>
          <w:sz w:val="28"/>
          <w:szCs w:val="28"/>
          <w:lang w:val="uk-UA"/>
        </w:rPr>
        <w:t xml:space="preserve"> протягом 20 календарних днів, що настають за останнім календарним днем звітного (податкового) </w:t>
      </w:r>
      <w:r>
        <w:rPr>
          <w:rFonts w:ascii="Times New Roman" w:hAnsi="Times New Roman"/>
          <w:sz w:val="28"/>
          <w:szCs w:val="28"/>
          <w:lang w:val="uk-UA"/>
        </w:rPr>
        <w:t>періоду</w:t>
      </w:r>
    </w:p>
    <w:p w:rsidR="004C753A" w:rsidRPr="00B32820" w:rsidRDefault="004C753A" w:rsidP="004C753A">
      <w:pPr>
        <w:pStyle w:val="a3"/>
        <w:shd w:val="clear" w:color="auto" w:fill="FFFFFF"/>
        <w:spacing w:before="0" w:after="0" w:line="360" w:lineRule="auto"/>
        <w:ind w:left="0" w:right="0" w:firstLine="709"/>
        <w:textAlignment w:val="baseline"/>
        <w:rPr>
          <w:rFonts w:ascii="Times New Roman" w:hAnsi="Times New Roman"/>
          <w:i/>
          <w:color w:val="auto"/>
          <w:sz w:val="28"/>
          <w:szCs w:val="28"/>
          <w:bdr w:val="none" w:sz="0" w:space="0" w:color="auto" w:frame="1"/>
          <w:lang w:val="uk-UA"/>
        </w:rPr>
      </w:pPr>
      <w:r w:rsidRPr="001E552C">
        <w:rPr>
          <w:rFonts w:ascii="Times New Roman" w:hAnsi="Times New Roman"/>
          <w:i/>
          <w:color w:val="auto"/>
          <w:sz w:val="28"/>
          <w:szCs w:val="28"/>
          <w:bdr w:val="none" w:sz="0" w:space="0" w:color="auto" w:frame="1"/>
          <w:lang w:val="uk-UA"/>
        </w:rPr>
        <w:t>Терміни сплати</w:t>
      </w:r>
      <w:r>
        <w:rPr>
          <w:rFonts w:ascii="Times New Roman" w:hAnsi="Times New Roman"/>
          <w:i/>
          <w:color w:val="auto"/>
          <w:sz w:val="28"/>
          <w:szCs w:val="28"/>
          <w:bdr w:val="none" w:sz="0" w:space="0" w:color="auto" w:frame="1"/>
          <w:lang w:val="uk-UA"/>
        </w:rPr>
        <w:t xml:space="preserve"> – </w:t>
      </w:r>
      <w:r w:rsidRPr="00B32820">
        <w:rPr>
          <w:rFonts w:ascii="Times New Roman" w:hAnsi="Times New Roman"/>
          <w:color w:val="auto"/>
          <w:sz w:val="28"/>
          <w:szCs w:val="28"/>
          <w:bdr w:val="none" w:sz="0" w:space="0" w:color="auto" w:frame="1"/>
          <w:lang w:val="uk-UA"/>
        </w:rPr>
        <w:t>протягом 10 календарних днів,</w:t>
      </w:r>
      <w:r>
        <w:rPr>
          <w:rFonts w:ascii="Times New Roman" w:hAnsi="Times New Roman"/>
          <w:i/>
          <w:color w:val="auto"/>
          <w:sz w:val="28"/>
          <w:szCs w:val="28"/>
          <w:bdr w:val="none" w:sz="0" w:space="0" w:color="auto" w:frame="1"/>
          <w:lang w:val="uk-UA"/>
        </w:rPr>
        <w:t xml:space="preserve"> </w:t>
      </w:r>
      <w:r w:rsidRPr="00B32820">
        <w:rPr>
          <w:rFonts w:ascii="Times New Roman" w:hAnsi="Times New Roman"/>
          <w:sz w:val="28"/>
          <w:szCs w:val="28"/>
          <w:lang w:val="uk-UA"/>
        </w:rPr>
        <w:t xml:space="preserve">що настають за останнім календарним днем </w:t>
      </w:r>
      <w:r>
        <w:rPr>
          <w:rFonts w:ascii="Times New Roman" w:hAnsi="Times New Roman"/>
          <w:sz w:val="28"/>
          <w:szCs w:val="28"/>
          <w:lang w:val="uk-UA"/>
        </w:rPr>
        <w:t xml:space="preserve">подання </w:t>
      </w:r>
      <w:r w:rsidRPr="00B32820">
        <w:rPr>
          <w:rFonts w:ascii="Times New Roman" w:hAnsi="Times New Roman"/>
          <w:sz w:val="28"/>
          <w:szCs w:val="28"/>
          <w:lang w:val="uk-UA"/>
        </w:rPr>
        <w:t>звіт</w:t>
      </w:r>
      <w:r>
        <w:rPr>
          <w:rFonts w:ascii="Times New Roman" w:hAnsi="Times New Roman"/>
          <w:sz w:val="28"/>
          <w:szCs w:val="28"/>
          <w:lang w:val="uk-UA"/>
        </w:rPr>
        <w:t>у.</w:t>
      </w:r>
    </w:p>
    <w:p w:rsidR="00FD64AE" w:rsidRPr="004C753A" w:rsidRDefault="00FD64AE">
      <w:pPr>
        <w:rPr>
          <w:lang w:val="uk-UA"/>
        </w:rPr>
      </w:pPr>
    </w:p>
    <w:sectPr w:rsidR="00FD64AE" w:rsidRPr="004C753A" w:rsidSect="00FD64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753A"/>
    <w:rsid w:val="004C753A"/>
    <w:rsid w:val="00FD6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53A"/>
    <w:pPr>
      <w:spacing w:after="0" w:line="360" w:lineRule="auto"/>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C753A"/>
    <w:pPr>
      <w:spacing w:before="53" w:after="53" w:line="240" w:lineRule="auto"/>
      <w:ind w:left="75" w:right="75" w:firstLine="150"/>
      <w:jc w:val="both"/>
    </w:pPr>
    <w:rPr>
      <w:rFonts w:ascii="Verdana" w:eastAsia="Times New Roman" w:hAnsi="Verdana" w:cs="Times New Roman"/>
      <w:color w:val="000000"/>
      <w:sz w:val="22"/>
      <w:lang w:eastAsia="ru-RU"/>
    </w:rPr>
  </w:style>
  <w:style w:type="paragraph" w:customStyle="1" w:styleId="rvps2">
    <w:name w:val="rvps2"/>
    <w:basedOn w:val="a"/>
    <w:rsid w:val="004C753A"/>
    <w:pPr>
      <w:spacing w:before="100" w:beforeAutospacing="1" w:after="100" w:afterAutospacing="1" w:line="240" w:lineRule="auto"/>
      <w:ind w:firstLine="0"/>
    </w:pPr>
    <w:rPr>
      <w:rFonts w:eastAsia="Times New Roman" w:cs="Times New Roman"/>
      <w:sz w:val="24"/>
      <w:szCs w:val="24"/>
      <w:lang w:eastAsia="ru-RU"/>
    </w:rPr>
  </w:style>
  <w:style w:type="character" w:styleId="a4">
    <w:name w:val="Hyperlink"/>
    <w:basedOn w:val="a0"/>
    <w:unhideWhenUsed/>
    <w:rsid w:val="004C753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3964</Words>
  <Characters>22600</Characters>
  <Application>Microsoft Office Word</Application>
  <DocSecurity>0</DocSecurity>
  <Lines>188</Lines>
  <Paragraphs>53</Paragraphs>
  <ScaleCrop>false</ScaleCrop>
  <Company/>
  <LinksUpToDate>false</LinksUpToDate>
  <CharactersWithSpaces>26511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Л.К.</dc:creator>
  <cp:lastModifiedBy>Феофанов Л.К.</cp:lastModifiedBy>
  <cp:revision>1</cp:revision>
  <dcterms:created xsi:type="dcterms:W3CDTF">2020-10-24T06:13:00Z</dcterms:created>
  <dcterms:modified xsi:type="dcterms:W3CDTF">2020-10-24T06:17:00Z</dcterms:modified>
</cp:coreProperties>
</file>