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27" w:rsidRPr="00224BF7" w:rsidRDefault="00C7460F" w:rsidP="00E14194">
      <w:pPr>
        <w:keepNext/>
        <w:spacing w:after="0" w:line="240" w:lineRule="auto"/>
        <w:jc w:val="center"/>
        <w:outlineLvl w:val="1"/>
        <w:rPr>
          <w:rFonts w:ascii="Times New Roman CYR" w:eastAsia="Times New Roman" w:hAnsi="Times New Roman CYR" w:cs="Arial"/>
          <w:b/>
          <w:bCs/>
          <w:kern w:val="32"/>
          <w:sz w:val="28"/>
          <w:szCs w:val="32"/>
          <w:lang w:eastAsia="ru-RU"/>
        </w:rPr>
      </w:pPr>
      <w:bookmarkStart w:id="0" w:name="_Toc82882228"/>
      <w:bookmarkStart w:id="1" w:name="_Toc515365869"/>
      <w:r w:rsidRPr="00C7460F">
        <w:rPr>
          <w:rFonts w:ascii="Times New Roman CYR" w:eastAsia="Times New Roman" w:hAnsi="Times New Roman CYR" w:cs="Arial"/>
          <w:b/>
          <w:bCs/>
          <w:kern w:val="32"/>
          <w:sz w:val="28"/>
          <w:szCs w:val="32"/>
          <w:lang w:val="uk-UA" w:eastAsia="ru-RU"/>
        </w:rPr>
        <w:t>Лабораторна робота №</w:t>
      </w:r>
      <w:r w:rsidR="00DD3B27" w:rsidRPr="00DD3B27">
        <w:rPr>
          <w:rFonts w:ascii="Times New Roman CYR" w:eastAsia="Times New Roman" w:hAnsi="Times New Roman CYR" w:cs="Arial"/>
          <w:b/>
          <w:bCs/>
          <w:kern w:val="32"/>
          <w:sz w:val="28"/>
          <w:szCs w:val="32"/>
          <w:lang w:eastAsia="ru-RU"/>
        </w:rPr>
        <w:t xml:space="preserve"> </w:t>
      </w:r>
      <w:bookmarkEnd w:id="0"/>
      <w:bookmarkEnd w:id="1"/>
      <w:r w:rsidR="00E02E8E" w:rsidRPr="00224BF7">
        <w:rPr>
          <w:rFonts w:ascii="Times New Roman CYR" w:eastAsia="Times New Roman" w:hAnsi="Times New Roman CYR" w:cs="Arial"/>
          <w:b/>
          <w:bCs/>
          <w:kern w:val="32"/>
          <w:sz w:val="28"/>
          <w:szCs w:val="32"/>
          <w:lang w:eastAsia="ru-RU"/>
        </w:rPr>
        <w:t>3</w:t>
      </w:r>
    </w:p>
    <w:p w:rsidR="00C7460F" w:rsidRPr="00C7460F" w:rsidRDefault="00C7460F" w:rsidP="00E14194">
      <w:pPr>
        <w:keepNext/>
        <w:spacing w:after="0" w:line="240" w:lineRule="auto"/>
        <w:ind w:firstLine="709"/>
        <w:jc w:val="both"/>
        <w:outlineLvl w:val="1"/>
        <w:rPr>
          <w:rFonts w:ascii="Times New Roman CYR" w:eastAsia="Times New Roman" w:hAnsi="Times New Roman CYR" w:cs="Times New Roman CYR"/>
          <w:b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b/>
          <w:sz w:val="28"/>
          <w:szCs w:val="28"/>
          <w:lang w:val="uk-UA" w:eastAsia="ru-RU"/>
        </w:rPr>
        <w:t>ДОСЛІДЖЕННЯ ОХОЛОДЖЕННЯ ТІЛА ПРИ РІЗНИХ УМОВАХ</w:t>
      </w:r>
    </w:p>
    <w:p w:rsidR="00C7460F" w:rsidRPr="00DD3B27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Ціль роботи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визначити залежність сумарного коефіцієнта тепловіддачі від температури поверхні тіла при природному та змушеному охолодженні.</w:t>
      </w:r>
    </w:p>
    <w:p w:rsidR="00C7460F" w:rsidRPr="00224BF7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1.1 Теоретичні дані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Природне охолодження зовнішніх поверхонь огороджень високотемпературних установок, паропроводів і іншого устаткування відбувається за рахунок природної конвекції.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При прискореному охолодженні з обдуванням металу повітрям або спеціальною захисною атмосферою, що циркулює в печі  під муфелем, основну роль грає примусова (змушена) конвекція.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Охолодження тіл при різних умовах має місце в металургії під час охолодженн</w:t>
      </w:r>
      <w:r w:rsidR="008323C8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я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металу при термообробці (ковпакові печі, печі з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викатним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подом, камерні термічні печі) і таке інше.</w:t>
      </w:r>
    </w:p>
    <w:p w:rsidR="00C7460F" w:rsidRPr="002758C6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Закон теплообміну при охолодж</w:t>
      </w:r>
      <w:r w:rsidR="002758C6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енні тіла можна записати у виді</w:t>
      </w:r>
    </w:p>
    <w:p w:rsidR="00C7460F" w:rsidRPr="00C7460F" w:rsidRDefault="00A01D9A" w:rsidP="00B320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CYR" w:eastAsia="Times New Roman" w:hAnsi="Arial CYR" w:cs="Arial CYR"/>
          <w:sz w:val="28"/>
          <w:szCs w:val="28"/>
          <w:lang w:eastAsia="ru-RU"/>
        </w:rPr>
      </w:pPr>
      <w:r w:rsidRPr="00A01D9A">
        <w:rPr>
          <w:rFonts w:ascii="Arial CYR" w:eastAsia="Times New Roman" w:hAnsi="Arial CYR" w:cs="Arial CYR"/>
          <w:position w:val="-14"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27.75pt">
            <v:imagedata r:id="rId8" o:title=""/>
          </v:shape>
        </w:pict>
      </w:r>
      <w:r w:rsidR="00C7460F" w:rsidRPr="00C7460F">
        <w:rPr>
          <w:rFonts w:ascii="Arial CYR" w:eastAsia="Times New Roman" w:hAnsi="Arial CYR" w:cs="Arial CYR"/>
          <w:sz w:val="28"/>
          <w:szCs w:val="28"/>
          <w:lang w:val="uk-UA" w:eastAsia="ru-RU"/>
        </w:rPr>
        <w:t>,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q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питомий тепловий потік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що віддається тілом у навколишнє середовище, Вт/м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vertAlign w:val="subscript"/>
          <w:lang w:val="uk-UA" w:eastAsia="ru-RU"/>
        </w:rPr>
        <w:t>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сумарний коефіцієнт тепловіддачі тіла в навколишнє середовище,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К);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п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 xml:space="preserve">, 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окр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температура поверхні тіла і навколишнього середовища, відповідно, 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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С.</w:t>
      </w:r>
    </w:p>
    <w:p w:rsidR="00C7460F" w:rsidRPr="002758C6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Сумарний коефіцієнт тепловіддачі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="002758C6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К)</w:t>
      </w:r>
    </w:p>
    <w:p w:rsidR="00C7460F" w:rsidRPr="00C7460F" w:rsidRDefault="00A01D9A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01D9A">
        <w:rPr>
          <w:rFonts w:ascii="Arial CYR" w:eastAsia="Times New Roman" w:hAnsi="Arial CYR" w:cs="Arial CYR"/>
          <w:position w:val="-14"/>
          <w:sz w:val="20"/>
          <w:szCs w:val="20"/>
          <w:lang w:val="uk-UA" w:eastAsia="ru-RU"/>
        </w:rPr>
        <w:pict>
          <v:shape id="_x0000_i1026" type="#_x0000_t75" style="width:90.75pt;height:23.25pt">
            <v:imagedata r:id="rId9" o:title=""/>
          </v:shape>
        </w:pi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</w: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(1.1)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л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, 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відповідно промениста і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конвективна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складова коефіцієнта тепловіддачі,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К).</w:t>
      </w:r>
    </w:p>
    <w:p w:rsidR="00C7460F" w:rsidRPr="002758C6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Коефіцієнт тепловіддачі випромінюванням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 xml:space="preserve">л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визначається по формулі,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="002758C6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К)</w:t>
      </w:r>
    </w:p>
    <w:p w:rsidR="00C7460F" w:rsidRPr="00C7460F" w:rsidRDefault="00A01D9A" w:rsidP="002758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A01D9A">
        <w:rPr>
          <w:rFonts w:ascii="Arial CYR" w:eastAsia="Times New Roman" w:hAnsi="Arial CYR" w:cs="Arial CYR"/>
          <w:position w:val="-32"/>
          <w:sz w:val="20"/>
          <w:szCs w:val="20"/>
          <w:lang w:val="uk-UA" w:eastAsia="ru-RU"/>
        </w:rPr>
        <w:pict>
          <v:shape id="_x0000_i1027" type="#_x0000_t75" style="width:201pt;height:48pt">
            <v:imagedata r:id="rId10" o:title=""/>
          </v:shape>
        </w:pi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(1.2)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С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0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=5,67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коефіцієнт випромінювання абсолютно чорного тіла,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4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);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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="002758C6" w:rsidRPr="002758C6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-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ступінь чорн</w:t>
      </w:r>
      <w:r w:rsidR="008323C8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оти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замкнутої системи сірих тіл, приймаємо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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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0,7;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Т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окр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 xml:space="preserve">, 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Т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п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="002758C6" w:rsidRPr="002758C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абсолютна температура, відповідно навколишнього середовища і пов</w:t>
      </w:r>
      <w:r w:rsidR="002758C6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ерхні тіла, 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(Увага!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Т=t+273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К).</w:t>
      </w:r>
    </w:p>
    <w:p w:rsidR="00C7460F" w:rsidRPr="00224BF7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16"/>
          <w:szCs w:val="16"/>
          <w:lang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lastRenderedPageBreak/>
        <w:t>Коефіцієнт тепловіддачі конвекцією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Pr="00C7460F">
        <w:rPr>
          <w:rFonts w:ascii="Symbol" w:eastAsia="Times New Roman" w:hAnsi="Symbol" w:cs="Times New Roman"/>
          <w:i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vertAlign w:val="subscript"/>
          <w:lang w:val="uk-UA" w:eastAsia="ru-RU"/>
        </w:rPr>
        <w:t>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визначають по різних формулах, для кожного конкретного випадку в залежно</w:t>
      </w:r>
      <w:r w:rsidR="00886F7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сті від режиму руху середовища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й умов охолодження: природне або змушене.</w:t>
      </w:r>
    </w:p>
    <w:p w:rsidR="00C7460F" w:rsidRPr="00886F7D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60F" w:rsidRPr="00224BF7" w:rsidRDefault="00DD3B27" w:rsidP="00E14194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1.1.1 Природне</w:t>
      </w:r>
      <w:r w:rsidR="00C7460F"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 xml:space="preserve"> охолодження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При природному охолодженні рух повітря щодо охолоджуваного зразка забезпечується під</w:t>
      </w:r>
      <w:r w:rsidR="00224BF7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йо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мною силою, що виникає через різницю густини нагрітого і холодного повітря. Коефіцієнт тепловіддачі конвекцією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визначається по формулі 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К):</w:t>
      </w:r>
    </w:p>
    <w:p w:rsidR="00C7460F" w:rsidRPr="00C7460F" w:rsidRDefault="00A01D9A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A01D9A">
        <w:rPr>
          <w:rFonts w:ascii="Arial CYR" w:eastAsia="Times New Roman" w:hAnsi="Arial CYR" w:cs="Arial CYR"/>
          <w:position w:val="-28"/>
          <w:sz w:val="20"/>
          <w:szCs w:val="20"/>
          <w:lang w:val="uk-UA" w:eastAsia="ru-RU"/>
        </w:rPr>
        <w:pict>
          <v:shape id="_x0000_i1028" type="#_x0000_t75" style="width:138pt;height:40.5pt">
            <v:imagedata r:id="rId11" o:title=""/>
          </v:shape>
        </w:pi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(1.3)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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коефіцієнт теплопровідності повітря, Вт/(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м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), визначається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за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додатк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ом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А;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d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діаметр охолоджуваного зразка, м;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Gr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 xml:space="preserve">критерій </w:t>
      </w:r>
      <w:proofErr w:type="spellStart"/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Грасгофа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що представляє відношення під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йомних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сил до сил в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’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язкого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тертя середовища:</w:t>
      </w:r>
    </w:p>
    <w:p w:rsidR="00C7460F" w:rsidRPr="00C7460F" w:rsidRDefault="00BF531D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BF531D">
        <w:rPr>
          <w:rFonts w:ascii="Arial CYR" w:hAnsi="Arial CYR" w:cs="Arial CYR"/>
          <w:position w:val="-24"/>
          <w:sz w:val="20"/>
          <w:szCs w:val="20"/>
          <w:lang w:val="uk-UA"/>
        </w:rPr>
        <w:object w:dxaOrig="2160" w:dyaOrig="720">
          <v:shape id="_x0000_i1029" type="#_x0000_t75" style="width:132.75pt;height:43.5pt" o:ole="">
            <v:imagedata r:id="rId12" o:title=""/>
          </v:shape>
          <o:OLEObject Type="Embed" ProgID="Equation.DSMT4" ShapeID="_x0000_i1029" DrawAspect="Content" ObjectID="_1667378473" r:id="rId13"/>
        </w:obje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(1.4)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 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g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= 9,81   - прискорення вільного падіння, м/c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;</w:t>
      </w:r>
    </w:p>
    <w:p w:rsidR="00C7460F" w:rsidRPr="00C7460F" w:rsidRDefault="00C7460F" w:rsidP="00E14194">
      <w:pPr>
        <w:widowControl w:val="0"/>
        <w:tabs>
          <w:tab w:val="left" w:pos="1440"/>
          <w:tab w:val="left" w:pos="276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Arial CYR" w:eastAsia="Times New Roman" w:hAnsi="Arial CYR" w:cs="Arial CYR"/>
          <w:sz w:val="20"/>
          <w:szCs w:val="20"/>
          <w:lang w:val="uk-UA" w:eastAsia="ru-RU"/>
        </w:rPr>
        <w:tab/>
      </w:r>
      <w:r w:rsidR="00A01D9A" w:rsidRPr="00A01D9A">
        <w:rPr>
          <w:rFonts w:ascii="Arial CYR" w:eastAsia="Times New Roman" w:hAnsi="Arial CYR" w:cs="Arial CYR"/>
          <w:position w:val="-18"/>
          <w:sz w:val="20"/>
          <w:szCs w:val="20"/>
          <w:lang w:val="uk-UA" w:eastAsia="ru-RU"/>
        </w:rPr>
        <w:pict>
          <v:shape id="_x0000_i1030" type="#_x0000_t75" style="width:64.5pt;height:23.25pt">
            <v:imagedata r:id="rId14" o:title=""/>
          </v:shape>
        </w:pict>
      </w:r>
      <w:r w:rsidRPr="00C7460F">
        <w:rPr>
          <w:rFonts w:ascii="Arial CYR" w:eastAsia="Times New Roman" w:hAnsi="Arial CYR" w:cs="Arial CYR"/>
          <w:sz w:val="20"/>
          <w:szCs w:val="20"/>
          <w:lang w:val="uk-UA" w:eastAsia="ru-RU"/>
        </w:rPr>
        <w:tab/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- коефіцієнт об'ємного розширення, К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-1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;</w:t>
      </w:r>
    </w:p>
    <w:p w:rsidR="00C7460F" w:rsidRPr="00C7460F" w:rsidRDefault="00C7460F" w:rsidP="00E14194">
      <w:pPr>
        <w:widowControl w:val="0"/>
        <w:tabs>
          <w:tab w:val="left" w:pos="1440"/>
          <w:tab w:val="left" w:pos="27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ab/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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ab/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- кінематичний  коефіцієнт в'язкості навколишнього середовища (повітря), 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/с, визначається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за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додатк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ом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А;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У якості визначальної прийнята температура навколишнього середовища.</w:t>
      </w:r>
    </w:p>
    <w:p w:rsidR="00C7460F" w:rsidRPr="00224BF7" w:rsidRDefault="00C7460F" w:rsidP="00886F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7460F" w:rsidRPr="00C7460F" w:rsidRDefault="00C96457" w:rsidP="00E14194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 xml:space="preserve">1.1.2 Змушене </w:t>
      </w:r>
      <w:r w:rsidR="00C7460F"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охолодження</w:t>
      </w:r>
    </w:p>
    <w:p w:rsidR="00C7460F" w:rsidRPr="00886F7D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При змушеному охолодженні нагрітого тіла повітрям у каналі (т</w:t>
      </w:r>
      <w:r w:rsidR="00886F7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урбулентний режим руху при Re=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10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4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…5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10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6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) коефіцієнт тепловіддачі конвекцією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 xml:space="preserve">к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визначається по формулі, Вт/(м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="00886F7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К)</w:t>
      </w:r>
    </w:p>
    <w:p w:rsidR="00C7460F" w:rsidRPr="00C7460F" w:rsidRDefault="00A01D9A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A01D9A">
        <w:rPr>
          <w:rFonts w:ascii="Arial CYR" w:eastAsia="Times New Roman" w:hAnsi="Arial CYR" w:cs="Arial CYR"/>
          <w:sz w:val="20"/>
          <w:szCs w:val="20"/>
          <w:lang w:val="uk-UA" w:eastAsia="ru-RU"/>
        </w:rPr>
        <w:pict>
          <v:shape id="_x0000_i1031" type="#_x0000_t75" style="width:216.75pt;height:38.25pt">
            <v:imagedata r:id="rId15" o:title=""/>
          </v:shape>
        </w:pi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</w: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(1.5)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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vertAlign w:val="subscript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 xml:space="preserve">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=ε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·ε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 xml:space="preserve">ι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 xml:space="preserve">–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поправочний коефіцієнт, що враховує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неізотермічність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повітря (коефіцієнт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) і вплив початкової ділянки (коефіцієнт</w:t>
      </w:r>
      <w:r w:rsidR="00224BF7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ι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); за даними [8] приймаємо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t</w:t>
      </w:r>
      <w:r w:rsidR="00886F7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=1,45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та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ι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=1,5;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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коефіцієнт теплопровідності повітря, Вт/(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м</w:t>
      </w:r>
      <w:r w:rsidRPr="00C7460F">
        <w:rPr>
          <w:rFonts w:ascii="Symbol" w:eastAsia="Times New Roman" w:hAnsi="Symbol" w:cs="Times New Roman"/>
          <w:sz w:val="28"/>
          <w:szCs w:val="28"/>
          <w:lang w:val="uk-UA" w:eastAsia="ru-RU"/>
        </w:rPr>
        <w:t>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); визначається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за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додатк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ом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А;</w:t>
      </w:r>
    </w:p>
    <w:p w:rsidR="00C7460F" w:rsidRPr="009D006C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d</w:t>
      </w:r>
      <w:r w:rsidR="002C532A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е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кв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еквівалентний діаметр каналу, який визначається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за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формул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ою</w:t>
      </w:r>
      <w:r w:rsidR="009D006C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м</w:t>
      </w:r>
    </w:p>
    <w:p w:rsidR="00C7460F" w:rsidRPr="00224BF7" w:rsidRDefault="00A01D9A" w:rsidP="009D00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01D9A">
        <w:rPr>
          <w:rFonts w:ascii="Arial CYR" w:eastAsia="Times New Roman" w:hAnsi="Arial CYR" w:cs="Arial CYR"/>
          <w:i/>
          <w:iCs/>
          <w:sz w:val="20"/>
          <w:szCs w:val="20"/>
          <w:lang w:val="uk-UA" w:eastAsia="ru-RU"/>
        </w:rPr>
        <w:lastRenderedPageBreak/>
        <w:pict>
          <v:shape id="_x0000_i1032" type="#_x0000_t75" style="width:64.5pt;height:39pt">
            <v:imagedata r:id="rId16" o:title=""/>
          </v:shape>
        </w:pi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(1.7)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F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площа поперечного переріз</w:t>
      </w:r>
      <w:r w:rsidR="00E102EC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у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="00BF531D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прохідного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каналу,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яка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визначається виходячи з розмірів каналу й охолоджуваного тіла, 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П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периметр переріз</w:t>
      </w:r>
      <w:r w:rsidR="00E102EC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у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каналу, м;</w:t>
      </w:r>
    </w:p>
    <w:p w:rsidR="00C7460F" w:rsidRPr="006E3944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Re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 xml:space="preserve">критерій </w:t>
      </w:r>
      <w:proofErr w:type="spellStart"/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Рейнольдса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що представляє відношення сил інерції до сил в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’</w:t>
      </w:r>
      <w:proofErr w:type="spellStart"/>
      <w:r w:rsidR="006E3944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язкого</w:t>
      </w:r>
      <w:proofErr w:type="spellEnd"/>
      <w:r w:rsidR="006E3944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тертя середовища</w:t>
      </w:r>
    </w:p>
    <w:p w:rsidR="00C7460F" w:rsidRPr="00C7460F" w:rsidRDefault="00A01D9A" w:rsidP="006E39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A01D9A">
        <w:rPr>
          <w:rFonts w:ascii="Arial CYR" w:eastAsia="Times New Roman" w:hAnsi="Arial CYR" w:cs="Arial CYR"/>
          <w:position w:val="-24"/>
          <w:sz w:val="20"/>
          <w:szCs w:val="20"/>
          <w:lang w:val="uk-UA" w:eastAsia="ru-RU"/>
        </w:rPr>
        <w:pict>
          <v:shape id="_x0000_i1033" type="#_x0000_t75" style="width:90.75pt;height:40.5pt">
            <v:imagedata r:id="rId17" o:title=""/>
          </v:shape>
        </w:pict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</w:r>
      <w:r w:rsidR="00C7460F"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ab/>
        <w:t>(1.6)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де 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W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середня швидкість руху повітря в каналі, м/с; визначається по таблиці 1.1;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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- кінематичний коефіцієнт в'язкості навколишнього середовища, 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2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/с, визначається по додатку А.</w:t>
      </w:r>
    </w:p>
    <w:p w:rsidR="00C7460F" w:rsidRPr="00224BF7" w:rsidRDefault="00C7460F" w:rsidP="006E3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1.2 Опис експериментальної установки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Схема установки показана на рисунку 1. Охолоджуваним тілом служить латунний циліндр 4 діаметром 60 мм (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d=0,06 м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), усередині якого знаходиться електричний нагрівач. Температура поверхні зразка виміряється термопарою 5 (типу ТХА) у комплекті з потенціометром 1. Для примусового охолодження служать вентилятор 2, швидкість обертання якого змінюється поворотом рукоятки тиристорного перетворювача 6. Кожух 3 насувається на охолоджуваний зразок при примусовому охолодженні, при цьому утворюються канал для проходу повітря з розмірами: ширина 200 мм, висота 210 мм. Швидкість руху повітря в залежності від положення рукоятки тиристорного перетворювача визначають по таблиці 1.</w:t>
      </w:r>
    </w:p>
    <w:p w:rsidR="00C7460F" w:rsidRPr="00C7460F" w:rsidRDefault="00C7460F" w:rsidP="00757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noProof/>
          <w:sz w:val="28"/>
          <w:szCs w:val="28"/>
          <w:lang w:eastAsia="ru-RU"/>
        </w:rPr>
        <w:drawing>
          <wp:inline distT="0" distB="0" distL="0" distR="0">
            <wp:extent cx="5534025" cy="1971675"/>
            <wp:effectExtent l="0" t="0" r="9525" b="9525"/>
            <wp:docPr id="537" name="Рисунок 5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971675"/>
                    </a:xfrm>
                    <a:prstGeom prst="rect">
                      <a:avLst/>
                    </a:prstGeom>
                    <a:solidFill>
                      <a:srgbClr val="80808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60F" w:rsidRPr="00C7460F" w:rsidRDefault="00A01D9A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A01D9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00" o:spid="_x0000_s1347" type="#_x0000_t202" style="position:absolute;left:0;text-align:left;margin-left:342pt;margin-top:2.25pt;width:30pt;height:23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" stroked="f">
            <v:textbox>
              <w:txbxContent>
                <w:p w:rsidR="00292BA1" w:rsidRDefault="00292BA1" w:rsidP="00C7460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A01D9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pict>
          <v:shape id="Поле 501" o:spid="_x0000_s1348" type="#_x0000_t202" style="position:absolute;left:0;text-align:left;margin-left:490.35pt;margin-top:.15pt;width:24pt;height:2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" stroked="f">
            <v:textbox>
              <w:txbxContent>
                <w:p w:rsidR="00292BA1" w:rsidRDefault="00292BA1" w:rsidP="00C7460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</w:p>
    <w:p w:rsidR="00C7460F" w:rsidRPr="00C7460F" w:rsidRDefault="00C7460F" w:rsidP="00840A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Рисунок 1 - Схема установки для дослідження охолодження тіла при різних умовах</w:t>
      </w:r>
    </w:p>
    <w:p w:rsidR="00C7460F" w:rsidRPr="00C7460F" w:rsidRDefault="00C7460F" w:rsidP="00E14194">
      <w:pPr>
        <w:spacing w:after="0" w:line="240" w:lineRule="auto"/>
      </w:pPr>
    </w:p>
    <w:p w:rsidR="00C7460F" w:rsidRPr="00C7460F" w:rsidRDefault="00C7460F" w:rsidP="00E14194">
      <w:pPr>
        <w:spacing w:after="0" w:line="240" w:lineRule="auto"/>
      </w:pPr>
    </w:p>
    <w:p w:rsidR="00C7460F" w:rsidRPr="00C7460F" w:rsidRDefault="00C7460F" w:rsidP="00E14194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460F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Таблиця 1 - Залежність швидкості руху повітря від положення рукоятки тиристорного перетворювача</w:t>
      </w:r>
    </w:p>
    <w:tbl>
      <w:tblPr>
        <w:tblW w:w="0" w:type="auto"/>
        <w:tblInd w:w="1647" w:type="dxa"/>
        <w:tblLook w:val="0000"/>
      </w:tblPr>
      <w:tblGrid>
        <w:gridCol w:w="2992"/>
        <w:gridCol w:w="566"/>
        <w:gridCol w:w="356"/>
        <w:gridCol w:w="566"/>
        <w:gridCol w:w="356"/>
        <w:gridCol w:w="566"/>
        <w:gridCol w:w="356"/>
        <w:gridCol w:w="566"/>
      </w:tblGrid>
      <w:tr w:rsidR="00C7460F" w:rsidRPr="00C7460F" w:rsidTr="00F27B7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Положення рукоятки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9</w:t>
            </w:r>
          </w:p>
        </w:tc>
      </w:tr>
      <w:tr w:rsidR="00C7460F" w:rsidRPr="00C7460F" w:rsidTr="00F27B7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Швидкість повітря, м/с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3,5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4,5</w:t>
            </w:r>
          </w:p>
        </w:tc>
      </w:tr>
    </w:tbl>
    <w:p w:rsidR="00C7460F" w:rsidRPr="00B920DD" w:rsidRDefault="00C7460F" w:rsidP="00B92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1.3 Порядок виконання роботи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Треба включити електронагрівник і довести температуру зразка до заданої викладачем температури - (300…400)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vertAlign w:val="superscript"/>
          <w:lang w:val="uk-UA" w:eastAsia="ru-RU"/>
        </w:rPr>
        <w:t>о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С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. Відключити нагрівач і провести природне охолодження зразка до заданої викладачем температури </w:t>
      </w:r>
      <w:r w:rsidR="00351EFA" w:rsidRPr="00351E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(150...200)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proofErr w:type="spellStart"/>
      <w:r w:rsidRPr="00C7460F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 w:eastAsia="ru-RU"/>
        </w:rPr>
        <w:t>о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С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вимірюючи і фіксуючи температуру поверхні тіла щохвилини. Кожух повинний бути зрушений убік і не повин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ен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перешкоджати вільному рухові повітря. Експеримент</w:t>
      </w:r>
      <w:r w:rsidR="00351EFA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альні дані занести в таблицю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2.</w:t>
      </w:r>
    </w:p>
    <w:p w:rsidR="00C7460F" w:rsidRPr="006C548A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Потім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в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ключити нагрівач, тіло знову нагріти до заданої температури. Нагрівач відключити, насунути на зразок кожух і </w:t>
      </w:r>
      <w:r w:rsidR="00BF531D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в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ключити вентилятор. Обертанням рукоятки на блоці регулювання швидкості встановити задану швидкість руху повітря. Зразок також остудити до заданої температури, при цьому потрібно температуру поверхні зразка вимірювати і фіксувати щохвилини. Експерименталь</w:t>
      </w:r>
      <w:r w:rsidR="00351EFA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ні дані занести в таблицю 2.</w:t>
      </w:r>
    </w:p>
    <w:p w:rsidR="00C7460F" w:rsidRPr="00351EFA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При необхідності повторити нагрів та охолодження з іншою швидкістю повітря. Експерименталь</w:t>
      </w:r>
      <w:r w:rsidR="00351EFA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ні дані занести в таблицю 2.</w:t>
      </w:r>
    </w:p>
    <w:p w:rsidR="00C7460F" w:rsidRPr="00351EFA" w:rsidRDefault="00C7460F" w:rsidP="00351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</w:p>
    <w:p w:rsidR="00C7460F" w:rsidRPr="00C7460F" w:rsidRDefault="00C7460F" w:rsidP="00E1419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C7460F">
        <w:rPr>
          <w:rFonts w:ascii="Times New Roman" w:hAnsi="Times New Roman" w:cs="Times New Roman"/>
          <w:sz w:val="28"/>
          <w:szCs w:val="28"/>
          <w:lang w:val="uk-UA"/>
        </w:rPr>
        <w:t>Таблиця 2 - Дані експериментальних вимірів</w:t>
      </w:r>
    </w:p>
    <w:tbl>
      <w:tblPr>
        <w:tblW w:w="9529" w:type="dxa"/>
        <w:tblInd w:w="288" w:type="dxa"/>
        <w:tblLayout w:type="fixed"/>
        <w:tblLook w:val="0000"/>
      </w:tblPr>
      <w:tblGrid>
        <w:gridCol w:w="1818"/>
        <w:gridCol w:w="1962"/>
        <w:gridCol w:w="3600"/>
        <w:gridCol w:w="2149"/>
      </w:tblGrid>
      <w:tr w:rsidR="00C7460F" w:rsidRPr="00C7460F" w:rsidTr="00E27E77">
        <w:trPr>
          <w:cantSplit/>
        </w:trPr>
        <w:tc>
          <w:tcPr>
            <w:tcW w:w="1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460F" w:rsidRPr="00C7460F" w:rsidRDefault="00C7460F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 xml:space="preserve">Час </w:t>
            </w:r>
            <w:r w:rsidRPr="00C7460F">
              <w:rPr>
                <w:rFonts w:ascii="Symbol" w:eastAsia="Times New Roman" w:hAnsi="Symbol" w:cs="Times New Roman"/>
                <w:i/>
                <w:sz w:val="28"/>
                <w:szCs w:val="28"/>
                <w:lang w:val="uk-UA" w:eastAsia="ru-RU"/>
              </w:rPr>
              <w:t></w:t>
            </w: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хв</w:t>
            </w:r>
            <w:proofErr w:type="spellEnd"/>
          </w:p>
        </w:tc>
        <w:tc>
          <w:tcPr>
            <w:tcW w:w="5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 xml:space="preserve">Температура поверхні тіла, </w:t>
            </w:r>
            <w:r w:rsidRPr="00C7460F">
              <w:rPr>
                <w:rFonts w:ascii="Symbol" w:eastAsia="Times New Roman" w:hAnsi="Symbol" w:cs="Times New Roman"/>
                <w:sz w:val="28"/>
                <w:szCs w:val="28"/>
                <w:lang w:val="uk-UA" w:eastAsia="ru-RU"/>
              </w:rPr>
              <w:t></w:t>
            </w: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21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460F" w:rsidRPr="00C7460F" w:rsidRDefault="00C7460F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 xml:space="preserve">Температура навколишнього середовища, </w:t>
            </w:r>
            <w:r w:rsidRPr="00C7460F">
              <w:rPr>
                <w:rFonts w:ascii="Symbol" w:eastAsia="Times New Roman" w:hAnsi="Symbol" w:cs="Times New Roman"/>
                <w:sz w:val="28"/>
                <w:szCs w:val="28"/>
                <w:lang w:val="uk-UA" w:eastAsia="ru-RU"/>
              </w:rPr>
              <w:t></w:t>
            </w: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С</w:t>
            </w:r>
          </w:p>
        </w:tc>
      </w:tr>
      <w:tr w:rsidR="00C7460F" w:rsidRPr="00C7460F" w:rsidTr="00E27E77">
        <w:trPr>
          <w:cantSplit/>
        </w:trPr>
        <w:tc>
          <w:tcPr>
            <w:tcW w:w="1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Природне охолодження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Змушене охолодження зі швидкістю повітря, м/с</w:t>
            </w:r>
          </w:p>
        </w:tc>
        <w:tc>
          <w:tcPr>
            <w:tcW w:w="21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</w:tr>
      <w:tr w:rsidR="00E27E77" w:rsidRPr="00C7460F" w:rsidTr="00E27E77">
        <w:trPr>
          <w:cantSplit/>
        </w:trPr>
        <w:tc>
          <w:tcPr>
            <w:tcW w:w="1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E77" w:rsidRPr="00C7460F" w:rsidRDefault="00E27E77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E77" w:rsidRPr="00C7460F" w:rsidRDefault="00E27E7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E77" w:rsidRPr="00B504FB" w:rsidRDefault="00E27E7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W=</w:t>
            </w:r>
            <w:r w:rsidR="00B504FB"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 xml:space="preserve">4 </w:t>
            </w:r>
            <w:r w:rsidR="00B504F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</w:t>
            </w:r>
            <w:r w:rsidR="00B504FB"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|</w:t>
            </w:r>
            <w:r w:rsidR="00B504F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21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E77" w:rsidRPr="00C7460F" w:rsidRDefault="00E27E77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</w:tr>
      <w:tr w:rsidR="00E27E77" w:rsidRPr="00C7460F" w:rsidTr="00802A04"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27E77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0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4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5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6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7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8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9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10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11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12</w:t>
            </w:r>
          </w:p>
          <w:p w:rsidR="00B504FB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14</w:t>
            </w: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15</w:t>
            </w: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16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17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18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19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20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21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22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23</w:t>
            </w:r>
          </w:p>
          <w:p w:rsidR="005A1C9D" w:rsidRP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24</w:t>
            </w:r>
          </w:p>
        </w:tc>
        <w:tc>
          <w:tcPr>
            <w:tcW w:w="19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27E77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lastRenderedPageBreak/>
              <w:t>407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385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366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348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330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318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305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297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285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274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265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257</w:t>
            </w:r>
          </w:p>
          <w:p w:rsidR="00B504FB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247</w:t>
            </w:r>
          </w:p>
          <w:p w:rsidR="00B504FB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236</w:t>
            </w: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225</w:t>
            </w: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213</w:t>
            </w: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188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175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162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149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135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121</w:t>
            </w:r>
          </w:p>
          <w:p w:rsid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108</w:t>
            </w:r>
          </w:p>
          <w:p w:rsidR="005A1C9D" w:rsidRPr="005A1C9D" w:rsidRDefault="005A1C9D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en-US" w:eastAsia="ru-RU"/>
              </w:rPr>
              <w:t>93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27E77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lastRenderedPageBreak/>
              <w:t>407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307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276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255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235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218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202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185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167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148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129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109</w:t>
            </w:r>
          </w:p>
          <w:p w:rsidR="00244ADA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91</w:t>
            </w:r>
          </w:p>
          <w:p w:rsidR="00244ADA" w:rsidRDefault="00244ADA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  <w:p w:rsidR="00C96457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  <w:p w:rsidR="00C96457" w:rsidRPr="00C7460F" w:rsidRDefault="00C96457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27E77" w:rsidRPr="00C7460F" w:rsidRDefault="00B504FB" w:rsidP="00B504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lastRenderedPageBreak/>
              <w:t>18</w:t>
            </w:r>
          </w:p>
        </w:tc>
      </w:tr>
    </w:tbl>
    <w:p w:rsidR="00C7460F" w:rsidRPr="00351EFA" w:rsidRDefault="00C7460F" w:rsidP="00351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1.4 Обробка результатів експериментів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1.4.1 По формулі (1.2) визначають коефіцієнт тепловіддачі випромінюванням для заданих викладачем температур поверхні тіла і повітря. Для цих же температур розраховують коефіцієнт тепловіддачі конвекцією для двох режимів охолодження: природного та змушеного.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1.4.2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Природне охолодження.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По формулі (1.4) розраховують критерій </w:t>
      </w:r>
      <w:proofErr w:type="spellStart"/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Грасгофа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а потім по (1.3) - коефіцієнт тепловіддачі конвекцією.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1.4.3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Примусове охолодження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. По формулі (1.7) визначають еквівалентний діаметр каналу для проходу повітря, по (1.6) - критерій </w:t>
      </w:r>
      <w:proofErr w:type="spellStart"/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Рейнольдса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а потім по (1.5) - коефіцієнт тепловіддачі конвекцією.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1.4.4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 xml:space="preserve"> Сумарні коефіцієнти тепловіддачі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розраховують по формулі (1.1).</w:t>
      </w: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Результати р</w:t>
      </w:r>
      <w:r w:rsidR="00351EFA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озрахунків зводять у таблицю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3.</w:t>
      </w:r>
    </w:p>
    <w:p w:rsidR="00906AE0" w:rsidRPr="00351EFA" w:rsidRDefault="00906AE0" w:rsidP="00351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C7460F" w:rsidRPr="00C7460F" w:rsidRDefault="00351EFA" w:rsidP="00E14194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Таблиця </w:t>
      </w:r>
      <w:r w:rsidR="00C7460F" w:rsidRPr="00C7460F">
        <w:rPr>
          <w:rFonts w:ascii="Times New Roman" w:hAnsi="Times New Roman" w:cs="Times New Roman"/>
          <w:sz w:val="28"/>
          <w:szCs w:val="28"/>
          <w:lang w:val="uk-UA" w:eastAsia="ru-RU"/>
        </w:rPr>
        <w:t>3 - Результати розрахунків</w:t>
      </w:r>
    </w:p>
    <w:tbl>
      <w:tblPr>
        <w:tblW w:w="9923" w:type="dxa"/>
        <w:jc w:val="center"/>
        <w:tblInd w:w="108" w:type="dxa"/>
        <w:tblLayout w:type="fixed"/>
        <w:tblLook w:val="0000"/>
      </w:tblPr>
      <w:tblGrid>
        <w:gridCol w:w="1077"/>
        <w:gridCol w:w="1210"/>
        <w:gridCol w:w="813"/>
        <w:gridCol w:w="812"/>
        <w:gridCol w:w="1344"/>
        <w:gridCol w:w="1597"/>
        <w:gridCol w:w="1534"/>
        <w:gridCol w:w="1536"/>
      </w:tblGrid>
      <w:tr w:rsidR="00C7460F" w:rsidRPr="00C7460F" w:rsidTr="002A0E7A">
        <w:trPr>
          <w:jc w:val="center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Температу-ра</w:t>
            </w:r>
            <w:proofErr w:type="spellEnd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 поверхні зразка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uk-UA" w:eastAsia="ru-RU"/>
              </w:rPr>
              <w:t>t</w:t>
            </w:r>
            <w:r w:rsidRPr="00C7460F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vertAlign w:val="subscript"/>
                <w:lang w:val="uk-UA" w:eastAsia="ru-RU"/>
              </w:rPr>
              <w:t>n</w:t>
            </w:r>
            <w:proofErr w:type="spellEnd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, </w:t>
            </w:r>
            <w:r w:rsidRPr="00C7460F">
              <w:rPr>
                <w:rFonts w:ascii="Symbol" w:eastAsia="Times New Roman" w:hAnsi="Symbol" w:cs="Times New Roman"/>
                <w:sz w:val="20"/>
                <w:szCs w:val="20"/>
                <w:lang w:val="uk-UA" w:eastAsia="ru-RU"/>
              </w:rPr>
              <w:t>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C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66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Коефіцієнт тепловіддачі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випроміню-ванням</w:t>
            </w:r>
            <w:proofErr w:type="spellEnd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 </w:t>
            </w:r>
            <w:r w:rsidRPr="00C7460F">
              <w:rPr>
                <w:rFonts w:ascii="Symbol" w:eastAsia="Times New Roman" w:hAnsi="Symbol" w:cs="Times New Roman"/>
                <w:sz w:val="20"/>
                <w:szCs w:val="20"/>
                <w:lang w:val="uk-UA" w:eastAsia="ru-RU"/>
              </w:rPr>
              <w:t>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vertAlign w:val="subscript"/>
                <w:lang w:val="uk-UA" w:eastAsia="ru-RU"/>
              </w:rPr>
              <w:t>л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, Вт/(м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vertAlign w:val="superscript"/>
                <w:lang w:val="uk-UA" w:eastAsia="ru-RU"/>
              </w:rPr>
              <w:t>2</w:t>
            </w:r>
            <w:r w:rsidRPr="00C7460F">
              <w:rPr>
                <w:rFonts w:ascii="Symbol" w:eastAsia="Times New Roman" w:hAnsi="Symbol" w:cs="Times New Roman"/>
                <w:sz w:val="20"/>
                <w:szCs w:val="20"/>
                <w:lang w:val="uk-UA" w:eastAsia="ru-RU"/>
              </w:rPr>
              <w:t>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К)</w:t>
            </w: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Крите-рий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Грас-гофа</w:t>
            </w:r>
            <w:proofErr w:type="spellEnd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,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Gr</w:t>
            </w:r>
            <w:proofErr w:type="spellEnd"/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Крите-рий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Рей-нольдса</w:t>
            </w:r>
            <w:proofErr w:type="spellEnd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Re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224BF7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Коеф</w:t>
            </w:r>
            <w:r w:rsidR="00351EFA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іцієнт тепловіддачі конвекцією</w:t>
            </w:r>
          </w:p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Symbol" w:eastAsia="Times New Roman" w:hAnsi="Symbol" w:cs="Times New Roman"/>
                <w:sz w:val="20"/>
                <w:szCs w:val="20"/>
                <w:lang w:val="uk-UA" w:eastAsia="ru-RU"/>
              </w:rPr>
              <w:t>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vertAlign w:val="subscript"/>
                <w:lang w:val="uk-UA" w:eastAsia="ru-RU"/>
              </w:rPr>
              <w:t>до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, Вт/(м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vertAlign w:val="superscript"/>
                <w:lang w:val="uk-UA" w:eastAsia="ru-RU"/>
              </w:rPr>
              <w:t>2</w:t>
            </w:r>
            <w:r w:rsidRPr="00C7460F">
              <w:rPr>
                <w:rFonts w:ascii="Symbol" w:eastAsia="Times New Roman" w:hAnsi="Symbol" w:cs="Times New Roman"/>
                <w:sz w:val="20"/>
                <w:szCs w:val="20"/>
                <w:lang w:val="uk-UA" w:eastAsia="ru-RU"/>
              </w:rPr>
              <w:t>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К)</w:t>
            </w:r>
          </w:p>
        </w:tc>
        <w:tc>
          <w:tcPr>
            <w:tcW w:w="30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224BF7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С</w:t>
            </w:r>
            <w:r w:rsidR="00351EFA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умарний коефіцієнт тепловіддачі</w:t>
            </w:r>
          </w:p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Symbol" w:eastAsia="Times New Roman" w:hAnsi="Symbol" w:cs="Times New Roman"/>
                <w:sz w:val="20"/>
                <w:szCs w:val="20"/>
                <w:lang w:val="uk-UA" w:eastAsia="ru-RU"/>
              </w:rPr>
              <w:t></w:t>
            </w:r>
            <w:r w:rsidRPr="00C7460F">
              <w:rPr>
                <w:rFonts w:ascii="Symbol" w:eastAsia="Times New Roman" w:hAnsi="Symbol" w:cs="Times New Roman"/>
                <w:sz w:val="20"/>
                <w:szCs w:val="20"/>
                <w:vertAlign w:val="subscript"/>
                <w:lang w:val="uk-UA" w:eastAsia="ru-RU"/>
              </w:rPr>
              <w:t>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, Вт/(м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vertAlign w:val="superscript"/>
                <w:lang w:val="uk-UA" w:eastAsia="ru-RU"/>
              </w:rPr>
              <w:t>2</w:t>
            </w: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 xml:space="preserve"> К)</w:t>
            </w:r>
          </w:p>
        </w:tc>
      </w:tr>
      <w:tr w:rsidR="00C7460F" w:rsidRPr="00C7460F" w:rsidTr="002A0E7A">
        <w:trPr>
          <w:jc w:val="center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при природному охолодженні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351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при примусовому охолодженні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7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при природному охолодженні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60F" w:rsidRPr="00C7460F" w:rsidRDefault="00C7460F" w:rsidP="00E141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72" w:firstLine="34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при примусовому охолодженні</w:t>
            </w:r>
          </w:p>
        </w:tc>
      </w:tr>
      <w:tr w:rsidR="006C548A" w:rsidRPr="00C7460F" w:rsidTr="002A0E7A">
        <w:trPr>
          <w:jc w:val="center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C7460F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C7460F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C7460F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C7460F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C7460F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6C548A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W=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C7460F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48A" w:rsidRPr="006C548A" w:rsidRDefault="006C548A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 w:eastAsia="ru-RU"/>
              </w:rPr>
            </w:pPr>
            <w:r w:rsidRPr="00C7460F"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  <w:t>W=</w:t>
            </w:r>
          </w:p>
        </w:tc>
      </w:tr>
      <w:tr w:rsidR="00C7460F" w:rsidRPr="00C7460F" w:rsidTr="002A0E7A">
        <w:trPr>
          <w:trHeight w:val="342"/>
          <w:jc w:val="center"/>
        </w:trPr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460F" w:rsidRPr="00C7460F" w:rsidRDefault="00C7460F" w:rsidP="002A0E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uk-UA" w:eastAsia="ru-RU"/>
              </w:rPr>
            </w:pPr>
          </w:p>
        </w:tc>
      </w:tr>
    </w:tbl>
    <w:p w:rsidR="00C7460F" w:rsidRPr="00351EFA" w:rsidRDefault="00C7460F" w:rsidP="00351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en-US" w:eastAsia="ru-RU"/>
        </w:rPr>
      </w:pPr>
    </w:p>
    <w:p w:rsidR="00C7460F" w:rsidRPr="00C7460F" w:rsidRDefault="00C7460F" w:rsidP="00351EFA">
      <w:pPr>
        <w:widowControl w:val="0"/>
        <w:autoSpaceDE w:val="0"/>
        <w:autoSpaceDN w:val="0"/>
        <w:adjustRightInd w:val="0"/>
        <w:spacing w:after="0" w:line="240" w:lineRule="auto"/>
        <w:ind w:right="-17"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1.4.4 За даними виміру температур поверхні охо</w:t>
      </w:r>
      <w:r w:rsidR="00351EFA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лоджуваного тіла (див. табл.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2) треба побудувати графіки залежності температури поверхні тіла 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від часу охолодження </w:t>
      </w:r>
      <w:r w:rsidRPr="00C7460F">
        <w:rPr>
          <w:rFonts w:ascii="Symbol" w:eastAsia="Times New Roman" w:hAnsi="Symbol" w:cs="Times New Roman"/>
          <w:i/>
          <w:sz w:val="28"/>
          <w:szCs w:val="28"/>
          <w:lang w:val="uk-UA" w:eastAsia="ru-RU"/>
        </w:rPr>
        <w:t></w:t>
      </w:r>
      <w:r w:rsidR="004409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, за даними таблиці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3 побудувати графіки залежності коефіцієнта тепловіддачі випромінюванням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 xml:space="preserve">л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від температури поверхні охолоджуваного тіла 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 xml:space="preserve">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proofErr w:type="spellStart"/>
      <w:r w:rsidRPr="00C7460F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val="uk-UA" w:eastAsia="ru-RU"/>
        </w:rPr>
        <w:t>л</w:t>
      </w:r>
      <w:r w:rsidR="004409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=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f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(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 xml:space="preserve">) </w:t>
      </w:r>
      <w:r w:rsidRPr="00C7460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та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 xml:space="preserve">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сумарного коефіцієнта тепловіддачі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vertAlign w:val="subscript"/>
          <w:lang w:val="uk-UA" w:eastAsia="ru-RU"/>
        </w:rPr>
        <w:t></w:t>
      </w:r>
      <w:r w:rsidR="004409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від температури поверхні охолоджуваного тіла 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Pr="0044090F">
        <w:rPr>
          <w:rFonts w:ascii="Times New Roman CYR" w:eastAsia="Times New Roman" w:hAnsi="Times New Roman CYR" w:cs="Times New Roman CYR"/>
          <w:iCs/>
          <w:sz w:val="28"/>
          <w:szCs w:val="28"/>
          <w:lang w:val="uk-UA" w:eastAsia="ru-RU"/>
        </w:rPr>
        <w:t xml:space="preserve">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vertAlign w:val="subscript"/>
          <w:lang w:val="uk-UA" w:eastAsia="ru-RU"/>
        </w:rPr>
        <w:t></w:t>
      </w:r>
      <w:r w:rsidR="004409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=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f(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 xml:space="preserve">) 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lastRenderedPageBreak/>
        <w:t>для двох режимів охолодження: природного та змушеного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.</w:t>
      </w:r>
    </w:p>
    <w:p w:rsidR="00C7460F" w:rsidRPr="00224BF7" w:rsidRDefault="00C7460F" w:rsidP="00440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</w:p>
    <w:p w:rsidR="00C7460F" w:rsidRPr="00C7460F" w:rsidRDefault="00C7460F" w:rsidP="00E141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b/>
          <w:i/>
          <w:sz w:val="28"/>
          <w:szCs w:val="28"/>
          <w:lang w:val="uk-UA" w:eastAsia="ru-RU"/>
        </w:rPr>
        <w:t>1.5 Контрольні питання</w:t>
      </w:r>
    </w:p>
    <w:p w:rsidR="00C7460F" w:rsidRPr="00C7460F" w:rsidRDefault="00C7460F" w:rsidP="00E14194">
      <w:pPr>
        <w:widowControl w:val="0"/>
        <w:numPr>
          <w:ilvl w:val="0"/>
          <w:numId w:val="20"/>
        </w:numPr>
        <w:tabs>
          <w:tab w:val="left" w:pos="1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Які критерії є визначальними при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конвективному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теплообміні?</w:t>
      </w:r>
    </w:p>
    <w:p w:rsidR="00C7460F" w:rsidRPr="00C7460F" w:rsidRDefault="00C7460F" w:rsidP="00E14194">
      <w:pPr>
        <w:widowControl w:val="0"/>
        <w:numPr>
          <w:ilvl w:val="0"/>
          <w:numId w:val="21"/>
        </w:numPr>
        <w:tabs>
          <w:tab w:val="left" w:pos="1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Як впливає швидкість повітря на тривалість охолодження виробу?</w:t>
      </w:r>
    </w:p>
    <w:p w:rsidR="00C7460F" w:rsidRPr="00C7460F" w:rsidRDefault="00C7460F" w:rsidP="00E14194">
      <w:pPr>
        <w:widowControl w:val="0"/>
        <w:numPr>
          <w:ilvl w:val="0"/>
          <w:numId w:val="21"/>
        </w:numPr>
        <w:tabs>
          <w:tab w:val="left" w:pos="1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Що характеризує критерії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Грасгофа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і </w:t>
      </w:r>
      <w:proofErr w:type="spellStart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Рейнольдса</w:t>
      </w:r>
      <w:proofErr w:type="spellEnd"/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?</w:t>
      </w:r>
    </w:p>
    <w:p w:rsidR="00C7460F" w:rsidRPr="00C7460F" w:rsidRDefault="00C7460F" w:rsidP="00E14194">
      <w:pPr>
        <w:widowControl w:val="0"/>
        <w:numPr>
          <w:ilvl w:val="0"/>
          <w:numId w:val="21"/>
        </w:numPr>
        <w:tabs>
          <w:tab w:val="left" w:pos="1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Фізичний зміст коефіцієнта тепловіддачі </w:t>
      </w:r>
      <w:r w:rsidRPr="00C7460F">
        <w:rPr>
          <w:rFonts w:ascii="Times New Roman CYR" w:eastAsia="Times New Roman" w:hAnsi="Times New Roman CYR" w:cs="Times New Roman CYR"/>
          <w:i/>
          <w:sz w:val="28"/>
          <w:szCs w:val="28"/>
          <w:lang w:val="uk-UA" w:eastAsia="ru-RU"/>
        </w:rPr>
        <w:t>α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>, його розмірність.</w:t>
      </w:r>
    </w:p>
    <w:p w:rsidR="00C7460F" w:rsidRPr="00C7460F" w:rsidRDefault="00C7460F" w:rsidP="00E14194">
      <w:pPr>
        <w:widowControl w:val="0"/>
        <w:numPr>
          <w:ilvl w:val="0"/>
          <w:numId w:val="21"/>
        </w:numPr>
        <w:tabs>
          <w:tab w:val="left" w:pos="10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Аналіз графіків 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lang w:val="uk-UA" w:eastAsia="ru-RU"/>
        </w:rPr>
        <w:t></w:t>
      </w:r>
      <w:r w:rsidRPr="00C7460F">
        <w:rPr>
          <w:rFonts w:ascii="Symbol" w:eastAsia="Times New Roman" w:hAnsi="Symbol" w:cs="Times New Roman"/>
          <w:i/>
          <w:iCs/>
          <w:sz w:val="28"/>
          <w:szCs w:val="28"/>
          <w:vertAlign w:val="subscript"/>
          <w:lang w:val="uk-UA" w:eastAsia="ru-RU"/>
        </w:rPr>
        <w:t>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=f(</w:t>
      </w:r>
      <w:proofErr w:type="spellStart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t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vertAlign w:val="subscript"/>
          <w:lang w:val="uk-UA" w:eastAsia="ru-RU"/>
        </w:rPr>
        <w:t>n</w:t>
      </w:r>
      <w:proofErr w:type="spellEnd"/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)</w:t>
      </w:r>
      <w:r w:rsidRPr="00C7460F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при природній і змушеній конвекції</w:t>
      </w:r>
      <w:r w:rsidRPr="00C7460F">
        <w:rPr>
          <w:rFonts w:ascii="Times New Roman CYR" w:eastAsia="Times New Roman" w:hAnsi="Times New Roman CYR" w:cs="Times New Roman CYR"/>
          <w:i/>
          <w:iCs/>
          <w:sz w:val="28"/>
          <w:szCs w:val="28"/>
          <w:lang w:val="uk-UA" w:eastAsia="ru-RU"/>
        </w:rPr>
        <w:t>.</w:t>
      </w:r>
    </w:p>
    <w:p w:rsidR="00C7460F" w:rsidRPr="0044090F" w:rsidRDefault="00C7460F" w:rsidP="00E141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7460F" w:rsidRPr="0044090F" w:rsidSect="001637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197" w:rsidRDefault="00233197">
      <w:pPr>
        <w:spacing w:after="0" w:line="240" w:lineRule="auto"/>
      </w:pPr>
      <w:r>
        <w:separator/>
      </w:r>
    </w:p>
  </w:endnote>
  <w:endnote w:type="continuationSeparator" w:id="0">
    <w:p w:rsidR="00233197" w:rsidRDefault="00233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197" w:rsidRDefault="00233197">
      <w:pPr>
        <w:spacing w:after="0" w:line="240" w:lineRule="auto"/>
      </w:pPr>
      <w:r>
        <w:separator/>
      </w:r>
    </w:p>
  </w:footnote>
  <w:footnote w:type="continuationSeparator" w:id="0">
    <w:p w:rsidR="00233197" w:rsidRDefault="00233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C04"/>
    <w:multiLevelType w:val="multilevel"/>
    <w:tmpl w:val="678A93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>
    <w:nsid w:val="026461DC"/>
    <w:multiLevelType w:val="hybridMultilevel"/>
    <w:tmpl w:val="3716AF00"/>
    <w:lvl w:ilvl="0" w:tplc="930E2290">
      <w:start w:val="5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4527FCD"/>
    <w:multiLevelType w:val="multilevel"/>
    <w:tmpl w:val="C980C144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4"/>
        </w:tabs>
        <w:ind w:left="984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>
    <w:nsid w:val="096C2555"/>
    <w:multiLevelType w:val="hybridMultilevel"/>
    <w:tmpl w:val="E37CBF80"/>
    <w:lvl w:ilvl="0" w:tplc="611E1528">
      <w:start w:val="1"/>
      <w:numFmt w:val="bullet"/>
      <w:lvlText w:val="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4">
    <w:nsid w:val="097A3B9D"/>
    <w:multiLevelType w:val="hybridMultilevel"/>
    <w:tmpl w:val="4F909768"/>
    <w:lvl w:ilvl="0" w:tplc="D844610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B766A13"/>
    <w:multiLevelType w:val="hybridMultilevel"/>
    <w:tmpl w:val="00CE2FBA"/>
    <w:lvl w:ilvl="0" w:tplc="47DC3A1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6">
    <w:nsid w:val="0BB72107"/>
    <w:multiLevelType w:val="hybridMultilevel"/>
    <w:tmpl w:val="70F0406E"/>
    <w:lvl w:ilvl="0" w:tplc="D844610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D41313C"/>
    <w:multiLevelType w:val="hybridMultilevel"/>
    <w:tmpl w:val="21CE463A"/>
    <w:lvl w:ilvl="0" w:tplc="865CE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6098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6A96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78E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6A02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08D8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28F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492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1067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163DCF"/>
    <w:multiLevelType w:val="hybridMultilevel"/>
    <w:tmpl w:val="C186BD62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9">
    <w:nsid w:val="1AB54826"/>
    <w:multiLevelType w:val="hybridMultilevel"/>
    <w:tmpl w:val="A47C9FEC"/>
    <w:lvl w:ilvl="0" w:tplc="46467F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1B0D06CF"/>
    <w:multiLevelType w:val="hybridMultilevel"/>
    <w:tmpl w:val="BEAE9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FBC213D"/>
    <w:multiLevelType w:val="multilevel"/>
    <w:tmpl w:val="0FD22C5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1279"/>
        </w:tabs>
        <w:ind w:left="1279" w:hanging="57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  <w:color w:val="auto"/>
      </w:rPr>
    </w:lvl>
  </w:abstractNum>
  <w:abstractNum w:abstractNumId="12">
    <w:nsid w:val="22607361"/>
    <w:multiLevelType w:val="hybridMultilevel"/>
    <w:tmpl w:val="62DE6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46272D"/>
    <w:multiLevelType w:val="hybridMultilevel"/>
    <w:tmpl w:val="4B52F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B11559"/>
    <w:multiLevelType w:val="hybridMultilevel"/>
    <w:tmpl w:val="57F0011C"/>
    <w:lvl w:ilvl="0" w:tplc="D844610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8C34C17"/>
    <w:multiLevelType w:val="hybridMultilevel"/>
    <w:tmpl w:val="AFEEDEEA"/>
    <w:lvl w:ilvl="0" w:tplc="0422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4755D1"/>
    <w:multiLevelType w:val="hybridMultilevel"/>
    <w:tmpl w:val="A914ED48"/>
    <w:lvl w:ilvl="0" w:tplc="B666F3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3CD73263"/>
    <w:multiLevelType w:val="hybridMultilevel"/>
    <w:tmpl w:val="6158DE2E"/>
    <w:lvl w:ilvl="0" w:tplc="9B56A4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3F670CD2"/>
    <w:multiLevelType w:val="singleLevel"/>
    <w:tmpl w:val="7FAEDEF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9">
    <w:nsid w:val="41D255FA"/>
    <w:multiLevelType w:val="multilevel"/>
    <w:tmpl w:val="BF8879D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0">
    <w:nsid w:val="426A1EA3"/>
    <w:multiLevelType w:val="hybridMultilevel"/>
    <w:tmpl w:val="0AFCD22A"/>
    <w:lvl w:ilvl="0" w:tplc="2ABE02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2F4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74E6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7F85E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DD464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FC4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7C5F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C1AA2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A81D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E46990"/>
    <w:multiLevelType w:val="hybridMultilevel"/>
    <w:tmpl w:val="D1486C72"/>
    <w:lvl w:ilvl="0" w:tplc="886C3C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9EA5828"/>
    <w:multiLevelType w:val="singleLevel"/>
    <w:tmpl w:val="7FAEDEF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4ABF495E"/>
    <w:multiLevelType w:val="hybridMultilevel"/>
    <w:tmpl w:val="B32AD234"/>
    <w:lvl w:ilvl="0" w:tplc="4EF8056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plc="374CCA46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plc="8800FD2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plc="CC661838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plc="61B82F1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plc="94702576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plc="8FA2E29E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plc="773EF0A0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plc="B56A5014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24">
    <w:nsid w:val="4AEA3A10"/>
    <w:multiLevelType w:val="hybridMultilevel"/>
    <w:tmpl w:val="8F2629DA"/>
    <w:lvl w:ilvl="0" w:tplc="0419000F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25">
    <w:nsid w:val="50F33294"/>
    <w:multiLevelType w:val="hybridMultilevel"/>
    <w:tmpl w:val="2854A024"/>
    <w:lvl w:ilvl="0" w:tplc="6B24AA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F71D0"/>
    <w:multiLevelType w:val="hybridMultilevel"/>
    <w:tmpl w:val="1F4C2BEE"/>
    <w:lvl w:ilvl="0" w:tplc="D844610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9D333A8"/>
    <w:multiLevelType w:val="multilevel"/>
    <w:tmpl w:val="3740241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69577DAE"/>
    <w:multiLevelType w:val="multilevel"/>
    <w:tmpl w:val="886406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</w:lvl>
  </w:abstractNum>
  <w:abstractNum w:abstractNumId="29">
    <w:nsid w:val="6B0D1FE1"/>
    <w:multiLevelType w:val="hybridMultilevel"/>
    <w:tmpl w:val="75BC099E"/>
    <w:lvl w:ilvl="0" w:tplc="D844610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E644C54"/>
    <w:multiLevelType w:val="multilevel"/>
    <w:tmpl w:val="8BEC5A0E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650"/>
        </w:tabs>
        <w:ind w:left="165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95"/>
        </w:tabs>
        <w:ind w:left="22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95"/>
        </w:tabs>
        <w:ind w:left="229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55"/>
        </w:tabs>
        <w:ind w:left="26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655"/>
        </w:tabs>
        <w:ind w:left="26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15"/>
        </w:tabs>
        <w:ind w:left="30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375"/>
        </w:tabs>
        <w:ind w:left="3375" w:hanging="2160"/>
      </w:pPr>
      <w:rPr>
        <w:rFonts w:hint="default"/>
      </w:rPr>
    </w:lvl>
  </w:abstractNum>
  <w:abstractNum w:abstractNumId="31">
    <w:nsid w:val="75272DB5"/>
    <w:multiLevelType w:val="multilevel"/>
    <w:tmpl w:val="9A90F4C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117"/>
        </w:tabs>
        <w:ind w:left="1117" w:hanging="408"/>
      </w:p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</w:lvl>
  </w:abstractNum>
  <w:abstractNum w:abstractNumId="32">
    <w:nsid w:val="7547087E"/>
    <w:multiLevelType w:val="hybridMultilevel"/>
    <w:tmpl w:val="0F56C4B0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33">
    <w:nsid w:val="78F17E33"/>
    <w:multiLevelType w:val="hybridMultilevel"/>
    <w:tmpl w:val="A31A8828"/>
    <w:lvl w:ilvl="0" w:tplc="91DC4B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A224C69"/>
    <w:multiLevelType w:val="hybridMultilevel"/>
    <w:tmpl w:val="3740241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A7D6577"/>
    <w:multiLevelType w:val="singleLevel"/>
    <w:tmpl w:val="7FAEDEF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6">
    <w:nsid w:val="7CF50783"/>
    <w:multiLevelType w:val="hybridMultilevel"/>
    <w:tmpl w:val="94B0B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36"/>
  </w:num>
  <w:num w:numId="3">
    <w:abstractNumId w:val="3"/>
  </w:num>
  <w:num w:numId="4">
    <w:abstractNumId w:val="32"/>
  </w:num>
  <w:num w:numId="5">
    <w:abstractNumId w:val="11"/>
  </w:num>
  <w:num w:numId="6">
    <w:abstractNumId w:val="17"/>
  </w:num>
  <w:num w:numId="7">
    <w:abstractNumId w:val="19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16"/>
  </w:num>
  <w:num w:numId="13">
    <w:abstractNumId w:val="20"/>
  </w:num>
  <w:num w:numId="14">
    <w:abstractNumId w:val="7"/>
  </w:num>
  <w:num w:numId="15">
    <w:abstractNumId w:val="23"/>
  </w:num>
  <w:num w:numId="16">
    <w:abstractNumId w:val="1"/>
  </w:num>
  <w:num w:numId="17">
    <w:abstractNumId w:val="30"/>
  </w:num>
  <w:num w:numId="18">
    <w:abstractNumId w:val="24"/>
  </w:num>
  <w:num w:numId="19">
    <w:abstractNumId w:val="15"/>
  </w:num>
  <w:num w:numId="20">
    <w:abstractNumId w:val="35"/>
  </w:num>
  <w:num w:numId="21">
    <w:abstractNumId w:val="3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8"/>
  </w:num>
  <w:num w:numId="23">
    <w:abstractNumId w:val="1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22"/>
    <w:lvlOverride w:ilvl="0">
      <w:startOverride w:val="1"/>
    </w:lvlOverride>
  </w:num>
  <w:num w:numId="25">
    <w:abstractNumId w:val="2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26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9"/>
  </w:num>
  <w:num w:numId="32">
    <w:abstractNumId w:val="4"/>
  </w:num>
  <w:num w:numId="33">
    <w:abstractNumId w:val="14"/>
  </w:num>
  <w:num w:numId="34">
    <w:abstractNumId w:val="6"/>
  </w:num>
  <w:num w:numId="35">
    <w:abstractNumId w:val="2"/>
  </w:num>
  <w:num w:numId="36">
    <w:abstractNumId w:val="9"/>
  </w:num>
  <w:num w:numId="37">
    <w:abstractNumId w:val="34"/>
  </w:num>
  <w:num w:numId="38">
    <w:abstractNumId w:val="27"/>
  </w:num>
  <w:num w:numId="39">
    <w:abstractNumId w:val="33"/>
  </w:num>
  <w:num w:numId="40">
    <w:abstractNumId w:val="10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9DF"/>
    <w:rsid w:val="00006120"/>
    <w:rsid w:val="0002267B"/>
    <w:rsid w:val="000400DA"/>
    <w:rsid w:val="000454C6"/>
    <w:rsid w:val="00070A72"/>
    <w:rsid w:val="00077A0E"/>
    <w:rsid w:val="000809B1"/>
    <w:rsid w:val="00090A72"/>
    <w:rsid w:val="000F3D0C"/>
    <w:rsid w:val="001153C5"/>
    <w:rsid w:val="0016029D"/>
    <w:rsid w:val="001637FC"/>
    <w:rsid w:val="001A118F"/>
    <w:rsid w:val="001C276E"/>
    <w:rsid w:val="002147B2"/>
    <w:rsid w:val="00216513"/>
    <w:rsid w:val="00221A70"/>
    <w:rsid w:val="00224BF7"/>
    <w:rsid w:val="00233197"/>
    <w:rsid w:val="00244ADA"/>
    <w:rsid w:val="002659FC"/>
    <w:rsid w:val="002758C6"/>
    <w:rsid w:val="002827B2"/>
    <w:rsid w:val="00292BA1"/>
    <w:rsid w:val="002A0E7A"/>
    <w:rsid w:val="002B187A"/>
    <w:rsid w:val="002B3A56"/>
    <w:rsid w:val="002C532A"/>
    <w:rsid w:val="0032223C"/>
    <w:rsid w:val="00335E20"/>
    <w:rsid w:val="00346665"/>
    <w:rsid w:val="00351EFA"/>
    <w:rsid w:val="00354501"/>
    <w:rsid w:val="00386974"/>
    <w:rsid w:val="003925AA"/>
    <w:rsid w:val="003C07B0"/>
    <w:rsid w:val="003E2D8F"/>
    <w:rsid w:val="00400FDF"/>
    <w:rsid w:val="00402DAD"/>
    <w:rsid w:val="00404855"/>
    <w:rsid w:val="004238FC"/>
    <w:rsid w:val="00423A47"/>
    <w:rsid w:val="00440720"/>
    <w:rsid w:val="0044090F"/>
    <w:rsid w:val="00447130"/>
    <w:rsid w:val="00470636"/>
    <w:rsid w:val="00472C48"/>
    <w:rsid w:val="004A4501"/>
    <w:rsid w:val="004A5DE4"/>
    <w:rsid w:val="004B66AE"/>
    <w:rsid w:val="004C7DEA"/>
    <w:rsid w:val="004D28EB"/>
    <w:rsid w:val="00515409"/>
    <w:rsid w:val="00524A6F"/>
    <w:rsid w:val="0053081A"/>
    <w:rsid w:val="00551871"/>
    <w:rsid w:val="00553F53"/>
    <w:rsid w:val="00583795"/>
    <w:rsid w:val="005A1C9D"/>
    <w:rsid w:val="005A6457"/>
    <w:rsid w:val="005D4F98"/>
    <w:rsid w:val="005E0730"/>
    <w:rsid w:val="00636D09"/>
    <w:rsid w:val="006C548A"/>
    <w:rsid w:val="006D0530"/>
    <w:rsid w:val="006D14DA"/>
    <w:rsid w:val="006D7619"/>
    <w:rsid w:val="006E3944"/>
    <w:rsid w:val="006F5FFF"/>
    <w:rsid w:val="007023A3"/>
    <w:rsid w:val="00726795"/>
    <w:rsid w:val="007358A7"/>
    <w:rsid w:val="00757C57"/>
    <w:rsid w:val="007858FD"/>
    <w:rsid w:val="007B332A"/>
    <w:rsid w:val="007C5A34"/>
    <w:rsid w:val="007D347F"/>
    <w:rsid w:val="007E7F25"/>
    <w:rsid w:val="0081230F"/>
    <w:rsid w:val="008323C8"/>
    <w:rsid w:val="00840A53"/>
    <w:rsid w:val="00845C71"/>
    <w:rsid w:val="00886F7D"/>
    <w:rsid w:val="008B2509"/>
    <w:rsid w:val="00906AE0"/>
    <w:rsid w:val="0091139D"/>
    <w:rsid w:val="009311B8"/>
    <w:rsid w:val="00933540"/>
    <w:rsid w:val="00937741"/>
    <w:rsid w:val="00956198"/>
    <w:rsid w:val="00981F8B"/>
    <w:rsid w:val="009B6D3E"/>
    <w:rsid w:val="009B75B9"/>
    <w:rsid w:val="009D006C"/>
    <w:rsid w:val="009F6CA7"/>
    <w:rsid w:val="00A01D9A"/>
    <w:rsid w:val="00A0616D"/>
    <w:rsid w:val="00A1483C"/>
    <w:rsid w:val="00A316F4"/>
    <w:rsid w:val="00A6560A"/>
    <w:rsid w:val="00A72E64"/>
    <w:rsid w:val="00AA5893"/>
    <w:rsid w:val="00AB25F7"/>
    <w:rsid w:val="00AB5753"/>
    <w:rsid w:val="00AE4C2E"/>
    <w:rsid w:val="00AE5D7D"/>
    <w:rsid w:val="00AF7098"/>
    <w:rsid w:val="00B11149"/>
    <w:rsid w:val="00B23446"/>
    <w:rsid w:val="00B30D35"/>
    <w:rsid w:val="00B32052"/>
    <w:rsid w:val="00B4164D"/>
    <w:rsid w:val="00B504FB"/>
    <w:rsid w:val="00B71855"/>
    <w:rsid w:val="00B8126A"/>
    <w:rsid w:val="00B920DD"/>
    <w:rsid w:val="00B96DFB"/>
    <w:rsid w:val="00BF531D"/>
    <w:rsid w:val="00C14569"/>
    <w:rsid w:val="00C20848"/>
    <w:rsid w:val="00C30F32"/>
    <w:rsid w:val="00C425A2"/>
    <w:rsid w:val="00C62345"/>
    <w:rsid w:val="00C65354"/>
    <w:rsid w:val="00C74271"/>
    <w:rsid w:val="00C7460F"/>
    <w:rsid w:val="00C816DA"/>
    <w:rsid w:val="00C94C19"/>
    <w:rsid w:val="00C96457"/>
    <w:rsid w:val="00D40A62"/>
    <w:rsid w:val="00D7234A"/>
    <w:rsid w:val="00D75682"/>
    <w:rsid w:val="00DD3B27"/>
    <w:rsid w:val="00DD647F"/>
    <w:rsid w:val="00E02E8E"/>
    <w:rsid w:val="00E102EC"/>
    <w:rsid w:val="00E14194"/>
    <w:rsid w:val="00E16C49"/>
    <w:rsid w:val="00E20821"/>
    <w:rsid w:val="00E27E77"/>
    <w:rsid w:val="00E53E8C"/>
    <w:rsid w:val="00EC5D0F"/>
    <w:rsid w:val="00F013F1"/>
    <w:rsid w:val="00F06527"/>
    <w:rsid w:val="00F1080C"/>
    <w:rsid w:val="00F244ED"/>
    <w:rsid w:val="00F2736E"/>
    <w:rsid w:val="00F27B7B"/>
    <w:rsid w:val="00F36DB5"/>
    <w:rsid w:val="00FA1E2B"/>
    <w:rsid w:val="00FC0DA7"/>
    <w:rsid w:val="00FC21D7"/>
    <w:rsid w:val="00FC2856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FC"/>
  </w:style>
  <w:style w:type="paragraph" w:styleId="1">
    <w:name w:val="heading 1"/>
    <w:basedOn w:val="a"/>
    <w:next w:val="a"/>
    <w:link w:val="10"/>
    <w:qFormat/>
    <w:rsid w:val="00C81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25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81F8B"/>
    <w:pPr>
      <w:keepNext/>
      <w:keepLines/>
      <w:spacing w:after="0"/>
      <w:jc w:val="center"/>
      <w:outlineLvl w:val="2"/>
    </w:pPr>
    <w:rPr>
      <w:rFonts w:ascii="Times New Roman" w:eastAsiaTheme="majorEastAsia" w:hAnsi="Times New Roman" w:cs="Times New Roman"/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C7460F"/>
    <w:pPr>
      <w:keepNext/>
      <w:widowControl w:val="0"/>
      <w:autoSpaceDE w:val="0"/>
      <w:autoSpaceDN w:val="0"/>
      <w:adjustRightInd w:val="0"/>
      <w:spacing w:after="0" w:line="240" w:lineRule="auto"/>
      <w:ind w:firstLine="709"/>
      <w:outlineLvl w:val="3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C7460F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 CYR" w:eastAsia="Times New Roman" w:hAnsi="Times New Roman CYR" w:cs="Times New Roman CYR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2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1F8B"/>
    <w:rPr>
      <w:rFonts w:ascii="Times New Roman" w:eastAsiaTheme="majorEastAsia" w:hAnsi="Times New Roman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nhideWhenUsed/>
    <w:rsid w:val="00AB25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B2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5F7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981F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981F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11">
    <w:name w:val="toc 1"/>
    <w:basedOn w:val="a"/>
    <w:next w:val="a"/>
    <w:autoRedefine/>
    <w:uiPriority w:val="39"/>
    <w:unhideWhenUsed/>
    <w:rsid w:val="001A118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A118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A118F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1A118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53F53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7460F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7460F"/>
    <w:rPr>
      <w:rFonts w:ascii="Times New Roman CYR" w:eastAsia="Times New Roman" w:hAnsi="Times New Roman CYR" w:cs="Times New Roman CYR"/>
      <w:i/>
      <w:iCs/>
      <w:sz w:val="24"/>
      <w:szCs w:val="24"/>
      <w:lang w:val="en-US" w:eastAsia="ru-RU"/>
    </w:rPr>
  </w:style>
  <w:style w:type="numbering" w:customStyle="1" w:styleId="12">
    <w:name w:val="Нет списка1"/>
    <w:next w:val="a2"/>
    <w:semiHidden/>
    <w:rsid w:val="00C7460F"/>
  </w:style>
  <w:style w:type="paragraph" w:styleId="ab">
    <w:name w:val="Body Text Indent"/>
    <w:basedOn w:val="a"/>
    <w:link w:val="ac"/>
    <w:rsid w:val="00C7460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7460F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22">
    <w:name w:val="Body Text Indent 2"/>
    <w:basedOn w:val="a"/>
    <w:link w:val="23"/>
    <w:rsid w:val="00C7460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46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Elegant"/>
    <w:basedOn w:val="a1"/>
    <w:rsid w:val="00C7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er"/>
    <w:basedOn w:val="a"/>
    <w:link w:val="af"/>
    <w:uiPriority w:val="99"/>
    <w:rsid w:val="00C746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74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C746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1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B25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81F8B"/>
    <w:pPr>
      <w:keepNext/>
      <w:keepLines/>
      <w:spacing w:after="0"/>
      <w:jc w:val="center"/>
      <w:outlineLvl w:val="2"/>
    </w:pPr>
    <w:rPr>
      <w:rFonts w:ascii="Times New Roman" w:eastAsiaTheme="majorEastAsia" w:hAnsi="Times New Roman" w:cs="Times New Roman"/>
      <w:b/>
      <w:b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C7460F"/>
    <w:pPr>
      <w:keepNext/>
      <w:widowControl w:val="0"/>
      <w:autoSpaceDE w:val="0"/>
      <w:autoSpaceDN w:val="0"/>
      <w:adjustRightInd w:val="0"/>
      <w:spacing w:after="0" w:line="240" w:lineRule="auto"/>
      <w:ind w:firstLine="709"/>
      <w:outlineLvl w:val="3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C7460F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 CYR" w:eastAsia="Times New Roman" w:hAnsi="Times New Roman CYR" w:cs="Times New Roman CYR"/>
      <w:i/>
      <w:i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B25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1F8B"/>
    <w:rPr>
      <w:rFonts w:ascii="Times New Roman" w:eastAsiaTheme="majorEastAsia" w:hAnsi="Times New Roman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nhideWhenUsed/>
    <w:rsid w:val="00AB25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B2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5F7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981F8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981F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11">
    <w:name w:val="toc 1"/>
    <w:basedOn w:val="a"/>
    <w:next w:val="a"/>
    <w:autoRedefine/>
    <w:uiPriority w:val="39"/>
    <w:unhideWhenUsed/>
    <w:rsid w:val="001A118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A118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1A118F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1A118F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553F53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7460F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7460F"/>
    <w:rPr>
      <w:rFonts w:ascii="Times New Roman CYR" w:eastAsia="Times New Roman" w:hAnsi="Times New Roman CYR" w:cs="Times New Roman CYR"/>
      <w:i/>
      <w:iCs/>
      <w:sz w:val="24"/>
      <w:szCs w:val="24"/>
      <w:lang w:val="en-US" w:eastAsia="ru-RU"/>
    </w:rPr>
  </w:style>
  <w:style w:type="numbering" w:customStyle="1" w:styleId="12">
    <w:name w:val="Нет списка1"/>
    <w:next w:val="a2"/>
    <w:semiHidden/>
    <w:rsid w:val="00C7460F"/>
  </w:style>
  <w:style w:type="paragraph" w:styleId="ab">
    <w:name w:val="Body Text Indent"/>
    <w:basedOn w:val="a"/>
    <w:link w:val="ac"/>
    <w:rsid w:val="00C7460F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7460F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22">
    <w:name w:val="Body Text Indent 2"/>
    <w:basedOn w:val="a"/>
    <w:link w:val="23"/>
    <w:rsid w:val="00C7460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46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Elegant"/>
    <w:basedOn w:val="a1"/>
    <w:rsid w:val="00C74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footer"/>
    <w:basedOn w:val="a"/>
    <w:link w:val="af"/>
    <w:uiPriority w:val="99"/>
    <w:rsid w:val="00C746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74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C74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1.bin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1413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F94B4-0F1A-4EA1-A94D-C336C879F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punsh</cp:lastModifiedBy>
  <cp:revision>19</cp:revision>
  <dcterms:created xsi:type="dcterms:W3CDTF">2020-11-11T08:46:00Z</dcterms:created>
  <dcterms:modified xsi:type="dcterms:W3CDTF">2020-11-20T09:55:00Z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