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6B" w:rsidRDefault="00377E6B" w:rsidP="00377E6B">
      <w:pPr>
        <w:snapToGrid w:val="0"/>
        <w:ind w:firstLine="540"/>
        <w:jc w:val="both"/>
        <w:rPr>
          <w:b/>
          <w:bCs/>
          <w:kern w:val="32"/>
          <w:sz w:val="28"/>
          <w:szCs w:val="28"/>
          <w:lang w:val="uk-UA" w:eastAsia="en-US"/>
        </w:rPr>
      </w:pPr>
      <w:r>
        <w:rPr>
          <w:b/>
          <w:bCs/>
          <w:kern w:val="32"/>
          <w:sz w:val="28"/>
          <w:szCs w:val="28"/>
          <w:lang w:val="uk-UA" w:eastAsia="en-US"/>
        </w:rPr>
        <w:t>Історія мови (німецька)</w:t>
      </w:r>
    </w:p>
    <w:p w:rsidR="00377E6B" w:rsidRDefault="00377E6B" w:rsidP="00377E6B">
      <w:pPr>
        <w:snapToGrid w:val="0"/>
        <w:ind w:firstLine="540"/>
        <w:jc w:val="center"/>
        <w:rPr>
          <w:b/>
          <w:bCs/>
          <w:kern w:val="32"/>
          <w:sz w:val="28"/>
          <w:szCs w:val="28"/>
          <w:lang w:val="de-DE" w:eastAsia="en-US"/>
        </w:rPr>
      </w:pPr>
      <w:r>
        <w:rPr>
          <w:b/>
          <w:bCs/>
          <w:kern w:val="32"/>
          <w:sz w:val="28"/>
          <w:szCs w:val="28"/>
          <w:lang w:val="uk-UA" w:eastAsia="en-US"/>
        </w:rPr>
        <w:t xml:space="preserve">ПІДСУМКОВИЙ </w:t>
      </w:r>
      <w:r>
        <w:rPr>
          <w:b/>
          <w:bCs/>
          <w:kern w:val="32"/>
          <w:sz w:val="28"/>
          <w:szCs w:val="28"/>
          <w:lang w:eastAsia="en-US"/>
        </w:rPr>
        <w:t>ТЕСТ</w:t>
      </w:r>
      <w:r>
        <w:rPr>
          <w:b/>
          <w:bCs/>
          <w:kern w:val="32"/>
          <w:sz w:val="28"/>
          <w:szCs w:val="28"/>
          <w:lang w:val="de-DE" w:eastAsia="en-US"/>
        </w:rPr>
        <w:t xml:space="preserve"> </w:t>
      </w:r>
    </w:p>
    <w:p w:rsidR="00A2703A" w:rsidRPr="00DB20F5" w:rsidRDefault="00A2703A" w:rsidP="00DB20F5">
      <w:pPr>
        <w:widowControl w:val="0"/>
        <w:tabs>
          <w:tab w:val="num" w:pos="108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1.</w:t>
      </w:r>
      <w:r w:rsidRPr="00DB20F5">
        <w:rPr>
          <w:b/>
          <w:lang w:val="de-DE"/>
        </w:rPr>
        <w:t xml:space="preserve"> Wer erhielt nach der Aufteilung des karolingischen Großreiches das Westfränkische Reich (das spätere Frankreich)?</w:t>
      </w:r>
    </w:p>
    <w:p w:rsidR="00DB20F5" w:rsidRPr="000114E2" w:rsidRDefault="00A2703A" w:rsidP="00DB20F5">
      <w:pPr>
        <w:widowControl w:val="0"/>
        <w:adjustRightInd w:val="0"/>
        <w:ind w:firstLine="539"/>
        <w:jc w:val="both"/>
        <w:rPr>
          <w:lang w:val="de-DE"/>
        </w:rPr>
      </w:pPr>
      <w:r w:rsidRPr="00DB20F5">
        <w:rPr>
          <w:lang w:val="de-DE"/>
        </w:rPr>
        <w:t>a)   Karl der Kahle;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="00DB20F5" w:rsidRPr="00DB20F5">
        <w:rPr>
          <w:lang w:val="de-DE"/>
        </w:rPr>
        <w:tab/>
      </w:r>
      <w:r w:rsidRPr="00DB20F5">
        <w:rPr>
          <w:lang w:val="de-DE"/>
        </w:rPr>
        <w:t xml:space="preserve">b)  </w:t>
      </w:r>
      <w:proofErr w:type="spellStart"/>
      <w:r w:rsidRPr="00DB20F5">
        <w:rPr>
          <w:lang w:val="de-DE"/>
        </w:rPr>
        <w:t>Chlodwig</w:t>
      </w:r>
      <w:proofErr w:type="spellEnd"/>
      <w:r w:rsidRPr="00DB20F5">
        <w:rPr>
          <w:lang w:val="de-DE"/>
        </w:rPr>
        <w:t>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</w:p>
    <w:p w:rsidR="00A2703A" w:rsidRPr="00DB20F5" w:rsidRDefault="00A2703A" w:rsidP="00DB20F5">
      <w:pPr>
        <w:widowControl w:val="0"/>
        <w:adjustRightInd w:val="0"/>
        <w:ind w:firstLine="539"/>
        <w:jc w:val="both"/>
        <w:rPr>
          <w:rFonts w:eastAsia="Wingdings"/>
          <w:b/>
          <w:lang w:val="de-DE"/>
        </w:rPr>
      </w:pPr>
      <w:r w:rsidRPr="00DB20F5">
        <w:rPr>
          <w:lang w:val="de-DE"/>
        </w:rPr>
        <w:t>c)   Karl der Große;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="00533453" w:rsidRPr="00533453">
        <w:rPr>
          <w:lang w:val="de-DE"/>
        </w:rPr>
        <w:tab/>
      </w:r>
      <w:r w:rsidRPr="00DB20F5">
        <w:rPr>
          <w:lang w:val="de-DE"/>
        </w:rPr>
        <w:t>d)  Alexander der Erste.</w:t>
      </w:r>
    </w:p>
    <w:p w:rsidR="00A2703A" w:rsidRPr="00DB20F5" w:rsidRDefault="00A2703A" w:rsidP="00DB20F5">
      <w:pPr>
        <w:widowControl w:val="0"/>
        <w:tabs>
          <w:tab w:val="num" w:pos="108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 xml:space="preserve">2. </w:t>
      </w:r>
      <w:r w:rsidRPr="00DB20F5">
        <w:rPr>
          <w:b/>
          <w:lang w:val="de-DE"/>
        </w:rPr>
        <w:t>Welcher Stamm spielte die führende Rolle bei der Herausbildung der deutschen Nationalität:</w:t>
      </w:r>
    </w:p>
    <w:p w:rsidR="00533453" w:rsidRPr="000114E2" w:rsidRDefault="00A2703A" w:rsidP="00DB20F5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die</w:t>
      </w:r>
      <w:r w:rsidR="00DB20F5">
        <w:rPr>
          <w:lang w:val="de-DE"/>
        </w:rPr>
        <w:t xml:space="preserve"> Alemannen;</w:t>
      </w:r>
      <w:r w:rsidR="00DB20F5">
        <w:rPr>
          <w:lang w:val="de-DE"/>
        </w:rPr>
        <w:tab/>
      </w:r>
      <w:r w:rsidR="00DB20F5">
        <w:rPr>
          <w:lang w:val="de-DE"/>
        </w:rPr>
        <w:tab/>
        <w:t>b)  die Sachsen;</w:t>
      </w:r>
      <w:r w:rsidR="00DB20F5">
        <w:rPr>
          <w:lang w:val="de-DE"/>
        </w:rPr>
        <w:tab/>
      </w:r>
    </w:p>
    <w:p w:rsidR="00A2703A" w:rsidRPr="00DB20F5" w:rsidRDefault="00A2703A" w:rsidP="00DB20F5">
      <w:pPr>
        <w:widowControl w:val="0"/>
        <w:tabs>
          <w:tab w:val="num" w:pos="1800"/>
        </w:tabs>
        <w:adjustRightIn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die Franken;</w:t>
      </w:r>
      <w:r w:rsidRPr="00DB20F5">
        <w:rPr>
          <w:lang w:val="de-DE"/>
        </w:rPr>
        <w:tab/>
      </w:r>
      <w:r w:rsidR="00533453" w:rsidRPr="00533453">
        <w:rPr>
          <w:lang w:val="de-DE"/>
        </w:rPr>
        <w:tab/>
      </w:r>
      <w:r w:rsidR="00533453" w:rsidRPr="00533453">
        <w:rPr>
          <w:lang w:val="de-DE"/>
        </w:rPr>
        <w:tab/>
      </w:r>
      <w:r w:rsidRPr="00DB20F5">
        <w:rPr>
          <w:lang w:val="de-DE"/>
        </w:rPr>
        <w:t>d)  die Langobarden.</w:t>
      </w:r>
    </w:p>
    <w:p w:rsidR="00A2703A" w:rsidRPr="00DB20F5" w:rsidRDefault="0058750B" w:rsidP="00DB20F5">
      <w:pPr>
        <w:tabs>
          <w:tab w:val="num" w:pos="1080"/>
        </w:tabs>
        <w:snapToGrid w:val="0"/>
        <w:ind w:firstLine="540"/>
        <w:jc w:val="both"/>
        <w:rPr>
          <w:rFonts w:eastAsia="Wingdings"/>
          <w:b/>
          <w:lang w:val="de-DE"/>
        </w:rPr>
      </w:pPr>
      <w:r w:rsidRPr="00DB20F5">
        <w:rPr>
          <w:rFonts w:eastAsia="Wingdings"/>
          <w:b/>
          <w:lang w:val="de-DE"/>
        </w:rPr>
        <w:t>3</w:t>
      </w:r>
      <w:r w:rsidR="00A2703A" w:rsidRPr="00DB20F5">
        <w:rPr>
          <w:rFonts w:eastAsia="Wingdings"/>
          <w:b/>
          <w:lang w:val="de-DE"/>
        </w:rPr>
        <w:t>. Ein besonderer Sprachtyp, das so genannte Urgermanisch, hat sich</w:t>
      </w:r>
    </w:p>
    <w:p w:rsidR="00A2703A" w:rsidRPr="00DB20F5" w:rsidRDefault="00A2703A" w:rsidP="00DB20F5">
      <w:pPr>
        <w:tabs>
          <w:tab w:val="num" w:pos="1080"/>
        </w:tabs>
        <w:snapToGrid w:val="0"/>
        <w:ind w:firstLine="540"/>
        <w:jc w:val="both"/>
        <w:rPr>
          <w:rFonts w:eastAsia="Wingdings"/>
          <w:lang w:val="de-DE"/>
        </w:rPr>
      </w:pPr>
      <w:r w:rsidRPr="00DB20F5">
        <w:rPr>
          <w:rFonts w:eastAsia="Wingdings"/>
          <w:lang w:val="de-DE"/>
        </w:rPr>
        <w:t>a) im 1. Jh. v.u.Z.           b) im 7. Jh. u.Z.</w:t>
      </w:r>
      <w:r w:rsidR="00DB20F5" w:rsidRPr="000114E2">
        <w:rPr>
          <w:rFonts w:eastAsia="Wingdings"/>
          <w:lang w:val="de-DE"/>
        </w:rPr>
        <w:tab/>
      </w:r>
      <w:r w:rsidR="00DB20F5" w:rsidRPr="000114E2">
        <w:rPr>
          <w:rFonts w:eastAsia="Wingdings"/>
          <w:lang w:val="de-DE"/>
        </w:rPr>
        <w:tab/>
      </w:r>
      <w:r w:rsidRPr="00DB20F5">
        <w:rPr>
          <w:rFonts w:eastAsia="Wingdings"/>
          <w:lang w:val="de-DE"/>
        </w:rPr>
        <w:t>c) im 15. Jh. u.Z.</w:t>
      </w:r>
    </w:p>
    <w:p w:rsidR="00A2703A" w:rsidRPr="00DB20F5" w:rsidRDefault="00A2703A" w:rsidP="00DB20F5">
      <w:pPr>
        <w:tabs>
          <w:tab w:val="num" w:pos="1080"/>
        </w:tabs>
        <w:snapToGrid w:val="0"/>
        <w:ind w:firstLine="540"/>
        <w:jc w:val="both"/>
        <w:rPr>
          <w:rFonts w:eastAsia="Wingdings"/>
          <w:b/>
          <w:lang w:val="de-DE"/>
        </w:rPr>
      </w:pPr>
      <w:r w:rsidRPr="00DB20F5">
        <w:rPr>
          <w:rFonts w:eastAsia="Wingdings"/>
          <w:b/>
          <w:lang w:val="de-DE"/>
        </w:rPr>
        <w:t>herausgebildet.</w:t>
      </w:r>
    </w:p>
    <w:p w:rsidR="00A2703A" w:rsidRPr="00DB20F5" w:rsidRDefault="0058750B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4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 Tempora besaß das ahd. Verb?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Präsens, Präteritum, Perfekt;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Präsens; Präteritum; Futurum;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Präsens, Präteritum;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Präsens, Perfekt, Plusquamperfekt.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5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Welche(r) Kasus war im Ahd. viel mehr gebräuchlich im Vergleich zum Nhd.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Nominativ;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Genitiv;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Dativ;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Akkusativ.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6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 ahd. Vokale sind als „kurze Vokale“ zu bezeichnen?</w:t>
      </w:r>
    </w:p>
    <w:p w:rsidR="00DB20F5" w:rsidRPr="000114E2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Vokale mit Zirkumflex;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Vokale ohne Zirkumflex,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Vokale in geschlossenen Silben.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7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 xml:space="preserve">Was war </w:t>
      </w:r>
      <w:proofErr w:type="spellStart"/>
      <w:r w:rsidR="00A2703A" w:rsidRPr="00DB20F5">
        <w:rPr>
          <w:b/>
          <w:lang w:val="de-DE"/>
        </w:rPr>
        <w:t>Notker</w:t>
      </w:r>
      <w:proofErr w:type="spellEnd"/>
      <w:r w:rsidR="00A2703A" w:rsidRPr="00DB20F5">
        <w:rPr>
          <w:b/>
          <w:lang w:val="de-DE"/>
        </w:rPr>
        <w:t xml:space="preserve"> </w:t>
      </w:r>
      <w:proofErr w:type="spellStart"/>
      <w:r w:rsidR="00A2703A" w:rsidRPr="00DB20F5">
        <w:rPr>
          <w:b/>
          <w:lang w:val="de-DE"/>
        </w:rPr>
        <w:t>Labeo</w:t>
      </w:r>
      <w:proofErr w:type="spellEnd"/>
      <w:r w:rsidR="00A2703A" w:rsidRPr="00DB20F5">
        <w:rPr>
          <w:b/>
          <w:lang w:val="de-DE"/>
        </w:rPr>
        <w:t xml:space="preserve"> (10. - 11 Jh.)?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Mönch und Klosterlehrer;</w:t>
      </w:r>
      <w:r w:rsidRPr="00DB20F5">
        <w:rPr>
          <w:lang w:val="de-DE"/>
        </w:rPr>
        <w:tab/>
        <w:t xml:space="preserve">b)  </w:t>
      </w:r>
      <w:proofErr w:type="spellStart"/>
      <w:r w:rsidRPr="00DB20F5">
        <w:rPr>
          <w:lang w:val="de-DE"/>
        </w:rPr>
        <w:t>Pholosoph</w:t>
      </w:r>
      <w:proofErr w:type="spellEnd"/>
      <w:r w:rsidRPr="00DB20F5">
        <w:rPr>
          <w:lang w:val="de-DE"/>
        </w:rPr>
        <w:t>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Ritter;</w:t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d)  </w:t>
      </w:r>
      <w:proofErr w:type="spellStart"/>
      <w:r w:rsidRPr="00DB20F5">
        <w:rPr>
          <w:lang w:val="de-DE"/>
        </w:rPr>
        <w:t>Keiser</w:t>
      </w:r>
      <w:proofErr w:type="spellEnd"/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8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Wer hat das Frankenreich gegründet?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a)   </w:t>
      </w:r>
      <w:r w:rsidR="00DB20F5">
        <w:rPr>
          <w:lang w:val="de-DE"/>
        </w:rPr>
        <w:t>Karl der Große</w:t>
      </w:r>
      <w:r w:rsidR="00DB20F5">
        <w:rPr>
          <w:lang w:val="de-DE"/>
        </w:rPr>
        <w:tab/>
      </w:r>
      <w:r w:rsidR="00DB20F5">
        <w:rPr>
          <w:lang w:val="de-DE"/>
        </w:rPr>
        <w:tab/>
        <w:t xml:space="preserve">b)  </w:t>
      </w:r>
      <w:proofErr w:type="spellStart"/>
      <w:r w:rsidR="00DB20F5">
        <w:rPr>
          <w:lang w:val="de-DE"/>
        </w:rPr>
        <w:t>Chlodwig</w:t>
      </w:r>
      <w:proofErr w:type="spellEnd"/>
      <w:r w:rsidR="00DB20F5">
        <w:rPr>
          <w:lang w:val="de-DE"/>
        </w:rPr>
        <w:tab/>
      </w:r>
      <w:r w:rsidR="00DB20F5">
        <w:rPr>
          <w:lang w:val="de-DE"/>
        </w:rPr>
        <w:tab/>
      </w:r>
      <w:r w:rsidRPr="00DB20F5">
        <w:rPr>
          <w:lang w:val="de-DE"/>
        </w:rPr>
        <w:t xml:space="preserve">c)   </w:t>
      </w:r>
      <w:proofErr w:type="spellStart"/>
      <w:r w:rsidRPr="00DB20F5">
        <w:rPr>
          <w:lang w:val="de-DE"/>
        </w:rPr>
        <w:t>Wulfila</w:t>
      </w:r>
      <w:proofErr w:type="spellEnd"/>
      <w:r w:rsidR="00DB20F5" w:rsidRPr="00DB20F5">
        <w:rPr>
          <w:lang w:val="de-DE"/>
        </w:rPr>
        <w:tab/>
      </w:r>
      <w:r w:rsidR="00DB20F5" w:rsidRPr="00DB20F5">
        <w:rPr>
          <w:lang w:val="de-DE"/>
        </w:rPr>
        <w:tab/>
      </w:r>
      <w:r w:rsidRPr="00DB20F5">
        <w:rPr>
          <w:lang w:val="de-DE"/>
        </w:rPr>
        <w:t xml:space="preserve">d)  </w:t>
      </w:r>
      <w:proofErr w:type="spellStart"/>
      <w:r w:rsidRPr="00DB20F5">
        <w:rPr>
          <w:lang w:val="de-DE"/>
        </w:rPr>
        <w:t>Notker</w:t>
      </w:r>
      <w:proofErr w:type="spellEnd"/>
      <w:r w:rsidRPr="00DB20F5">
        <w:rPr>
          <w:lang w:val="de-DE"/>
        </w:rPr>
        <w:t xml:space="preserve"> </w:t>
      </w:r>
      <w:proofErr w:type="spellStart"/>
      <w:r w:rsidRPr="00DB20F5">
        <w:rPr>
          <w:lang w:val="de-DE"/>
        </w:rPr>
        <w:t>Labeo</w:t>
      </w:r>
      <w:proofErr w:type="spellEnd"/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9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 Germanen werden als „Elbgermanen“ bezeichnet: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Goten, Vandalen, Burgunden;      b)  Baiern, Alemannen, Thüringen, Langobarden;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Franken; Sachsen; Angeln; Friesen.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10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Bestimmen Sie die richtigen Kombinationen für die Deklination der Adjektive: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starke oder nominale;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schwache oder nominale;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   starke oder pronominale;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d)  schwache oder pronominale;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11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Der Anstifter der Reformation war</w:t>
      </w:r>
    </w:p>
    <w:p w:rsidR="00A2703A" w:rsidRPr="00DB20F5" w:rsidRDefault="00A2703A" w:rsidP="00DB20F5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a) Karl der Kluge     b) Martin Luther </w:t>
      </w:r>
    </w:p>
    <w:p w:rsidR="00A2703A" w:rsidRPr="00DB20F5" w:rsidRDefault="00A2703A" w:rsidP="00DB20F5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 xml:space="preserve">c) Karl der </w:t>
      </w:r>
      <w:proofErr w:type="spellStart"/>
      <w:r w:rsidRPr="00DB20F5">
        <w:rPr>
          <w:lang w:val="de-DE"/>
        </w:rPr>
        <w:t>Grosse</w:t>
      </w:r>
      <w:proofErr w:type="spellEnd"/>
      <w:r w:rsidRPr="00DB20F5">
        <w:rPr>
          <w:lang w:val="de-DE"/>
        </w:rPr>
        <w:t xml:space="preserve"> 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12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Ist das „klassische“ Mhd. Sprache</w:t>
      </w:r>
    </w:p>
    <w:p w:rsidR="00A2703A" w:rsidRPr="00DB20F5" w:rsidRDefault="00DB20F5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>
        <w:rPr>
          <w:lang w:val="de-DE"/>
        </w:rPr>
        <w:t>a)   der Mystiker</w:t>
      </w:r>
      <w:r>
        <w:rPr>
          <w:lang w:val="de-DE"/>
        </w:rPr>
        <w:tab/>
        <w:t>b)  des Epos</w:t>
      </w:r>
      <w:r>
        <w:rPr>
          <w:lang w:val="de-DE"/>
        </w:rPr>
        <w:tab/>
      </w:r>
      <w:r w:rsidR="00A2703A" w:rsidRPr="00DB20F5">
        <w:rPr>
          <w:lang w:val="de-DE"/>
        </w:rPr>
        <w:t>c)   der ritterlichen Dichtung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="00A2703A" w:rsidRPr="00DB20F5">
        <w:rPr>
          <w:lang w:val="de-DE"/>
        </w:rPr>
        <w:t>d)  der Kanzlei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13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Wählen Sie die anerkannteste Periodenabgrenzung fürs Mhd.: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1200 – 1300</w:t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1050 – 1350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c)   1050 – 1500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lang w:val="de-DE"/>
        </w:rPr>
      </w:pPr>
      <w:r w:rsidRPr="00DB20F5">
        <w:rPr>
          <w:rFonts w:eastAsia="Wingdings"/>
          <w:b/>
          <w:lang w:val="de-DE"/>
        </w:rPr>
        <w:t>14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In welcher Periode formierte sich der relative Gebrauch der Zeitformen des Verbs: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   im Ahd.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>b)  im Mhd.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lang w:val="de-DE"/>
        </w:rPr>
        <w:tab/>
        <w:t xml:space="preserve">c)   im </w:t>
      </w:r>
      <w:proofErr w:type="spellStart"/>
      <w:r w:rsidRPr="00DB20F5">
        <w:rPr>
          <w:lang w:val="de-DE"/>
        </w:rPr>
        <w:t>Frnhd</w:t>
      </w:r>
      <w:proofErr w:type="spellEnd"/>
      <w:r w:rsidRPr="00DB20F5">
        <w:rPr>
          <w:lang w:val="de-DE"/>
        </w:rPr>
        <w:t>.</w:t>
      </w:r>
    </w:p>
    <w:p w:rsidR="00A2703A" w:rsidRPr="00DB20F5" w:rsidRDefault="00A000F1" w:rsidP="00DB20F5">
      <w:pPr>
        <w:widowControl w:val="0"/>
        <w:tabs>
          <w:tab w:val="num" w:pos="1080"/>
        </w:tabs>
        <w:adjustRightIn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15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Wer erhielt nach der Aufteilung des karolingischen Großreiches das Westfränkische Reich (das spätere Frankreich)?</w:t>
      </w:r>
    </w:p>
    <w:p w:rsidR="00A2703A" w:rsidRPr="00DB20F5" w:rsidRDefault="00DB20F5" w:rsidP="00DB20F5">
      <w:pPr>
        <w:widowControl w:val="0"/>
        <w:adjustRightInd w:val="0"/>
        <w:ind w:firstLine="539"/>
        <w:jc w:val="both"/>
        <w:rPr>
          <w:rFonts w:eastAsia="Wingdings"/>
          <w:b/>
          <w:lang w:val="de-DE"/>
        </w:rPr>
      </w:pPr>
      <w:r>
        <w:rPr>
          <w:lang w:val="de-DE"/>
        </w:rPr>
        <w:t>a)   Karl der Kahle;</w:t>
      </w:r>
      <w:r>
        <w:rPr>
          <w:lang w:val="de-DE"/>
        </w:rPr>
        <w:tab/>
      </w:r>
      <w:r w:rsidR="00A2703A" w:rsidRPr="00DB20F5">
        <w:rPr>
          <w:lang w:val="de-DE"/>
        </w:rPr>
        <w:t xml:space="preserve">b)  </w:t>
      </w:r>
      <w:proofErr w:type="spellStart"/>
      <w:r w:rsidR="00A2703A" w:rsidRPr="00DB20F5">
        <w:rPr>
          <w:lang w:val="de-DE"/>
        </w:rPr>
        <w:t>C</w:t>
      </w:r>
      <w:r>
        <w:rPr>
          <w:lang w:val="de-DE"/>
        </w:rPr>
        <w:t>hlodwig</w:t>
      </w:r>
      <w:proofErr w:type="spellEnd"/>
      <w:r>
        <w:rPr>
          <w:lang w:val="de-DE"/>
        </w:rPr>
        <w:t>;</w:t>
      </w:r>
      <w:r>
        <w:rPr>
          <w:lang w:val="de-DE"/>
        </w:rPr>
        <w:tab/>
      </w:r>
      <w:r>
        <w:rPr>
          <w:lang w:val="de-DE"/>
        </w:rPr>
        <w:tab/>
        <w:t>c)   Karl der Große;</w:t>
      </w:r>
      <w:r>
        <w:rPr>
          <w:lang w:val="de-DE"/>
        </w:rPr>
        <w:tab/>
      </w:r>
      <w:r w:rsidR="00A2703A" w:rsidRPr="00DB20F5">
        <w:rPr>
          <w:lang w:val="de-DE"/>
        </w:rPr>
        <w:t>d)  Alexander der Erste.</w:t>
      </w:r>
    </w:p>
    <w:p w:rsidR="00A2703A" w:rsidRPr="00DB20F5" w:rsidRDefault="00A000F1" w:rsidP="00DB20F5">
      <w:pPr>
        <w:snapToGrid w:val="0"/>
        <w:ind w:firstLine="540"/>
        <w:jc w:val="both"/>
        <w:rPr>
          <w:b/>
          <w:bCs/>
          <w:kern w:val="32"/>
          <w:lang w:val="de-DE" w:eastAsia="en-US"/>
        </w:rPr>
      </w:pPr>
      <w:r w:rsidRPr="00DB20F5">
        <w:rPr>
          <w:rFonts w:eastAsia="Wingdings"/>
          <w:b/>
          <w:lang w:val="de-DE"/>
        </w:rPr>
        <w:t>16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Wählen Sie die richtige Periodisierung der deutschen Sprachgeschichte (Althochdeutsch):</w:t>
      </w:r>
    </w:p>
    <w:p w:rsidR="00A2703A" w:rsidRPr="00DB20F5" w:rsidRDefault="00A2703A" w:rsidP="00DB20F5">
      <w:pPr>
        <w:snapToGrid w:val="0"/>
        <w:ind w:firstLine="540"/>
        <w:jc w:val="both"/>
        <w:rPr>
          <w:lang w:val="en-US"/>
        </w:rPr>
      </w:pPr>
      <w:r w:rsidRPr="00DB20F5">
        <w:rPr>
          <w:lang w:val="en-US"/>
        </w:rPr>
        <w:t>a) 6000-900</w:t>
      </w:r>
      <w:r w:rsidRPr="00DB20F5">
        <w:rPr>
          <w:lang w:val="en-US"/>
        </w:rPr>
        <w:tab/>
      </w:r>
      <w:r w:rsidRPr="00DB20F5">
        <w:rPr>
          <w:lang w:val="en-US"/>
        </w:rPr>
        <w:tab/>
      </w:r>
      <w:r w:rsidR="00DB20F5" w:rsidRPr="00DB20F5">
        <w:rPr>
          <w:lang w:val="en-US"/>
        </w:rPr>
        <w:tab/>
      </w:r>
      <w:r w:rsidRPr="00DB20F5">
        <w:rPr>
          <w:lang w:val="en-US"/>
        </w:rPr>
        <w:t>b) VIII-1050</w:t>
      </w:r>
      <w:r w:rsidRPr="00DB20F5">
        <w:rPr>
          <w:lang w:val="en-US"/>
        </w:rPr>
        <w:tab/>
      </w:r>
      <w:r w:rsidRPr="00DB20F5">
        <w:rPr>
          <w:lang w:val="en-US"/>
        </w:rPr>
        <w:tab/>
      </w:r>
      <w:r w:rsidR="00DB20F5" w:rsidRPr="00DB20F5">
        <w:rPr>
          <w:lang w:val="en-US"/>
        </w:rPr>
        <w:tab/>
      </w:r>
      <w:r w:rsidRPr="00DB20F5">
        <w:rPr>
          <w:lang w:val="en-US"/>
        </w:rPr>
        <w:t>c) VII-XII</w:t>
      </w:r>
    </w:p>
    <w:p w:rsidR="00A2703A" w:rsidRPr="00DB20F5" w:rsidRDefault="00A000F1" w:rsidP="00DB20F5">
      <w:pPr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17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Wählen Sie die richtige Periodisierung der deutschen Sprachgeschichte (Mittelhochdeutsch):</w:t>
      </w:r>
    </w:p>
    <w:p w:rsidR="00A2703A" w:rsidRPr="00DB20F5" w:rsidRDefault="00A2703A" w:rsidP="00DB20F5">
      <w:pPr>
        <w:snapToGrid w:val="0"/>
        <w:ind w:firstLine="540"/>
        <w:jc w:val="both"/>
        <w:rPr>
          <w:bCs/>
          <w:kern w:val="32"/>
          <w:lang w:val="de-DE" w:eastAsia="en-US"/>
        </w:rPr>
      </w:pPr>
      <w:r w:rsidRPr="00DB20F5">
        <w:rPr>
          <w:bCs/>
          <w:kern w:val="32"/>
          <w:lang w:val="de-DE" w:eastAsia="en-US"/>
        </w:rPr>
        <w:t>a)</w:t>
      </w:r>
      <w:r w:rsidRPr="00DB20F5">
        <w:rPr>
          <w:lang w:val="de-DE"/>
        </w:rPr>
        <w:t xml:space="preserve"> 900-1200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b)</w:t>
      </w:r>
      <w:r w:rsidRPr="00DB20F5">
        <w:rPr>
          <w:lang w:val="de-DE"/>
        </w:rPr>
        <w:t xml:space="preserve"> 1050-1350</w:t>
      </w:r>
      <w:r w:rsidRPr="00DB20F5">
        <w:rPr>
          <w:lang w:val="de-DE"/>
        </w:rPr>
        <w:tab/>
      </w:r>
      <w:r w:rsidRPr="00DB20F5">
        <w:rPr>
          <w:lang w:val="de-DE"/>
        </w:rPr>
        <w:tab/>
      </w:r>
      <w:r w:rsidRPr="00DB20F5">
        <w:rPr>
          <w:bCs/>
          <w:kern w:val="32"/>
          <w:lang w:val="de-DE" w:eastAsia="en-US"/>
        </w:rPr>
        <w:t>c)</w:t>
      </w:r>
      <w:r w:rsidRPr="00DB20F5">
        <w:rPr>
          <w:lang w:val="de-DE"/>
        </w:rPr>
        <w:t xml:space="preserve"> XIII-1540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18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 Althochdeutsche Mundarten werden als Oberdeutsch bezeichnet: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a) Alemannisch, Bairisch; Süd- und Ostfränkisch;</w:t>
      </w:r>
      <w:r w:rsidR="00DB20F5" w:rsidRPr="00DB20F5">
        <w:rPr>
          <w:lang w:val="de-DE"/>
        </w:rPr>
        <w:tab/>
      </w:r>
      <w:r w:rsidR="00DB20F5" w:rsidRPr="00DB20F5">
        <w:rPr>
          <w:lang w:val="de-DE"/>
        </w:rPr>
        <w:tab/>
      </w:r>
      <w:r w:rsidRPr="00DB20F5">
        <w:rPr>
          <w:lang w:val="de-DE"/>
        </w:rPr>
        <w:t>b) Rheinfränkisch, Mittelfränkisch;</w:t>
      </w:r>
    </w:p>
    <w:p w:rsidR="00A2703A" w:rsidRPr="00DB20F5" w:rsidRDefault="00A2703A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c) Niedersächsisch, Thüringisch, Hessisch;</w:t>
      </w:r>
    </w:p>
    <w:p w:rsidR="00A2703A" w:rsidRPr="00DB20F5" w:rsidRDefault="00A000F1" w:rsidP="00DB20F5">
      <w:pPr>
        <w:tabs>
          <w:tab w:val="num" w:pos="108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rFonts w:eastAsia="Wingdings"/>
          <w:b/>
          <w:lang w:val="de-DE"/>
        </w:rPr>
        <w:t>19</w:t>
      </w:r>
      <w:r w:rsidR="00A2703A" w:rsidRPr="00DB20F5">
        <w:rPr>
          <w:rFonts w:eastAsia="Wingdings"/>
          <w:b/>
          <w:lang w:val="de-DE"/>
        </w:rPr>
        <w:t xml:space="preserve">. </w:t>
      </w:r>
      <w:r w:rsidR="00A2703A" w:rsidRPr="00DB20F5">
        <w:rPr>
          <w:b/>
          <w:lang w:val="de-DE"/>
        </w:rPr>
        <w:t>Welche Gruppen von neuen Mundarten erschienen in der mittelhochdeutschen Periode:</w:t>
      </w:r>
    </w:p>
    <w:p w:rsidR="00533453" w:rsidRPr="00533453" w:rsidRDefault="00DB20F5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>
        <w:rPr>
          <w:lang w:val="de-DE"/>
        </w:rPr>
        <w:t>a)    Niederfränkisch</w:t>
      </w:r>
      <w:r>
        <w:rPr>
          <w:lang w:val="de-DE"/>
        </w:rPr>
        <w:tab/>
      </w:r>
      <w:r w:rsidR="00533453" w:rsidRPr="00533453">
        <w:rPr>
          <w:lang w:val="de-DE"/>
        </w:rPr>
        <w:tab/>
      </w:r>
      <w:r w:rsidR="00533453" w:rsidRPr="00533453">
        <w:rPr>
          <w:lang w:val="de-DE"/>
        </w:rPr>
        <w:tab/>
      </w:r>
      <w:r w:rsidR="00A2703A" w:rsidRPr="00DB20F5">
        <w:rPr>
          <w:lang w:val="de-DE"/>
        </w:rPr>
        <w:t>b)  Ostniederdeutsch</w:t>
      </w:r>
      <w:r w:rsidRPr="00DB20F5">
        <w:rPr>
          <w:lang w:val="de-DE"/>
        </w:rPr>
        <w:t xml:space="preserve"> </w:t>
      </w:r>
    </w:p>
    <w:p w:rsidR="00A2703A" w:rsidRPr="00DB20F5" w:rsidRDefault="00DB20F5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>
        <w:rPr>
          <w:lang w:val="de-DE"/>
        </w:rPr>
        <w:t>c)   Niedersächsisch</w:t>
      </w:r>
      <w:r>
        <w:rPr>
          <w:lang w:val="de-DE"/>
        </w:rPr>
        <w:tab/>
      </w:r>
      <w:r w:rsidR="00533453" w:rsidRPr="00533453">
        <w:rPr>
          <w:lang w:val="de-DE"/>
        </w:rPr>
        <w:tab/>
      </w:r>
      <w:r w:rsidR="00533453" w:rsidRPr="00533453">
        <w:rPr>
          <w:lang w:val="de-DE"/>
        </w:rPr>
        <w:tab/>
      </w:r>
      <w:r w:rsidR="00A2703A" w:rsidRPr="00DB20F5">
        <w:rPr>
          <w:lang w:val="de-DE"/>
        </w:rPr>
        <w:t>d)  Ostmitteldeutsch</w:t>
      </w:r>
    </w:p>
    <w:p w:rsidR="00A000F1" w:rsidRPr="00DB20F5" w:rsidRDefault="00A000F1" w:rsidP="00DB20F5">
      <w:pPr>
        <w:tabs>
          <w:tab w:val="num" w:pos="1800"/>
        </w:tabs>
        <w:snapToGrid w:val="0"/>
        <w:ind w:firstLine="540"/>
        <w:jc w:val="both"/>
        <w:rPr>
          <w:b/>
          <w:lang w:val="de-DE"/>
        </w:rPr>
      </w:pPr>
      <w:r w:rsidRPr="00DB20F5">
        <w:rPr>
          <w:b/>
          <w:lang w:val="de-DE"/>
        </w:rPr>
        <w:t>20.</w:t>
      </w:r>
      <w:r w:rsidR="00380C5F" w:rsidRPr="00DB20F5">
        <w:rPr>
          <w:b/>
          <w:lang w:val="de-DE"/>
        </w:rPr>
        <w:t xml:space="preserve"> In welcher Sprachpe</w:t>
      </w:r>
      <w:r w:rsidRPr="00DB20F5">
        <w:rPr>
          <w:b/>
          <w:lang w:val="de-DE"/>
        </w:rPr>
        <w:t>riode entstand die Ritterliche Literatur?</w:t>
      </w:r>
    </w:p>
    <w:p w:rsidR="00A000F1" w:rsidRPr="00533453" w:rsidRDefault="00A000F1" w:rsidP="00DB20F5">
      <w:pPr>
        <w:tabs>
          <w:tab w:val="num" w:pos="1800"/>
        </w:tabs>
        <w:snapToGrid w:val="0"/>
        <w:ind w:firstLine="540"/>
        <w:jc w:val="both"/>
        <w:rPr>
          <w:lang w:val="de-DE"/>
        </w:rPr>
      </w:pPr>
      <w:r w:rsidRPr="00DB20F5">
        <w:rPr>
          <w:lang w:val="de-DE"/>
        </w:rPr>
        <w:t>a</w:t>
      </w:r>
      <w:r w:rsidRPr="00533453">
        <w:rPr>
          <w:lang w:val="de-DE"/>
        </w:rPr>
        <w:t xml:space="preserve">) </w:t>
      </w:r>
      <w:r w:rsidRPr="00DB20F5">
        <w:rPr>
          <w:lang w:val="de-DE"/>
        </w:rPr>
        <w:t>ahd</w:t>
      </w:r>
      <w:r w:rsidRPr="00533453">
        <w:rPr>
          <w:lang w:val="de-DE"/>
        </w:rPr>
        <w:t>.</w:t>
      </w:r>
      <w:r w:rsidR="00DB20F5" w:rsidRPr="00533453">
        <w:rPr>
          <w:lang w:val="de-DE"/>
        </w:rPr>
        <w:tab/>
      </w:r>
      <w:r w:rsidR="00DB20F5" w:rsidRPr="00533453">
        <w:rPr>
          <w:lang w:val="de-DE"/>
        </w:rPr>
        <w:tab/>
      </w:r>
      <w:r w:rsidR="00DB20F5" w:rsidRPr="00533453">
        <w:rPr>
          <w:lang w:val="de-DE"/>
        </w:rPr>
        <w:tab/>
      </w:r>
      <w:r w:rsidRPr="00DB20F5">
        <w:rPr>
          <w:lang w:val="de-DE"/>
        </w:rPr>
        <w:t>b</w:t>
      </w:r>
      <w:r w:rsidRPr="00533453">
        <w:rPr>
          <w:lang w:val="de-DE"/>
        </w:rPr>
        <w:t xml:space="preserve">) </w:t>
      </w:r>
      <w:r w:rsidRPr="00DB20F5">
        <w:rPr>
          <w:lang w:val="de-DE"/>
        </w:rPr>
        <w:t>mhd</w:t>
      </w:r>
      <w:r w:rsidRPr="00533453">
        <w:rPr>
          <w:lang w:val="de-DE"/>
        </w:rPr>
        <w:t>.</w:t>
      </w:r>
      <w:r w:rsidRPr="00533453">
        <w:rPr>
          <w:lang w:val="de-DE"/>
        </w:rPr>
        <w:br w:type="page"/>
      </w:r>
      <w:bookmarkStart w:id="0" w:name="_GoBack"/>
      <w:bookmarkEnd w:id="0"/>
    </w:p>
    <w:p w:rsidR="00DB20F5" w:rsidRPr="00533453" w:rsidRDefault="00DB20F5" w:rsidP="00A000F1">
      <w:pPr>
        <w:tabs>
          <w:tab w:val="num" w:pos="1800"/>
        </w:tabs>
        <w:snapToGrid w:val="0"/>
        <w:ind w:firstLine="540"/>
        <w:jc w:val="center"/>
        <w:rPr>
          <w:b/>
          <w:sz w:val="28"/>
          <w:szCs w:val="28"/>
          <w:lang w:val="de-DE"/>
        </w:rPr>
        <w:sectPr w:rsidR="00DB20F5" w:rsidRPr="00533453" w:rsidSect="00F07C8A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8B1B92" w:rsidRPr="00725567" w:rsidRDefault="008B1B92" w:rsidP="00377E6B">
      <w:pPr>
        <w:tabs>
          <w:tab w:val="num" w:pos="1800"/>
        </w:tabs>
        <w:snapToGrid w:val="0"/>
        <w:jc w:val="center"/>
      </w:pPr>
    </w:p>
    <w:sectPr w:rsidR="008B1B92" w:rsidRPr="0072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3A"/>
    <w:rsid w:val="000114E2"/>
    <w:rsid w:val="000122B9"/>
    <w:rsid w:val="00042987"/>
    <w:rsid w:val="0004393A"/>
    <w:rsid w:val="00046239"/>
    <w:rsid w:val="00055E24"/>
    <w:rsid w:val="0006744A"/>
    <w:rsid w:val="000B78BB"/>
    <w:rsid w:val="000E1D96"/>
    <w:rsid w:val="001158C0"/>
    <w:rsid w:val="00135716"/>
    <w:rsid w:val="0014112A"/>
    <w:rsid w:val="001538F6"/>
    <w:rsid w:val="001A7927"/>
    <w:rsid w:val="001D3235"/>
    <w:rsid w:val="001F1B08"/>
    <w:rsid w:val="00227AB3"/>
    <w:rsid w:val="0024548E"/>
    <w:rsid w:val="00253665"/>
    <w:rsid w:val="00255C52"/>
    <w:rsid w:val="00261777"/>
    <w:rsid w:val="00271C0A"/>
    <w:rsid w:val="002B6A16"/>
    <w:rsid w:val="002F698F"/>
    <w:rsid w:val="0034710E"/>
    <w:rsid w:val="00363790"/>
    <w:rsid w:val="00377E6B"/>
    <w:rsid w:val="00380C5F"/>
    <w:rsid w:val="003C15BF"/>
    <w:rsid w:val="003D5AE7"/>
    <w:rsid w:val="003E7C7B"/>
    <w:rsid w:val="00403FFC"/>
    <w:rsid w:val="0040434C"/>
    <w:rsid w:val="004103DA"/>
    <w:rsid w:val="00414A80"/>
    <w:rsid w:val="00424C13"/>
    <w:rsid w:val="004474E2"/>
    <w:rsid w:val="00463424"/>
    <w:rsid w:val="00480D33"/>
    <w:rsid w:val="004D1AEE"/>
    <w:rsid w:val="004D4904"/>
    <w:rsid w:val="004D70C0"/>
    <w:rsid w:val="004E46AF"/>
    <w:rsid w:val="004F352A"/>
    <w:rsid w:val="005048AB"/>
    <w:rsid w:val="00517153"/>
    <w:rsid w:val="00524946"/>
    <w:rsid w:val="00533453"/>
    <w:rsid w:val="00577BA5"/>
    <w:rsid w:val="0058750B"/>
    <w:rsid w:val="005A04B6"/>
    <w:rsid w:val="005A7ECB"/>
    <w:rsid w:val="005C5801"/>
    <w:rsid w:val="00601E4C"/>
    <w:rsid w:val="00606DF9"/>
    <w:rsid w:val="00610335"/>
    <w:rsid w:val="0061369A"/>
    <w:rsid w:val="0063139B"/>
    <w:rsid w:val="00643A39"/>
    <w:rsid w:val="00652138"/>
    <w:rsid w:val="0065435A"/>
    <w:rsid w:val="00675487"/>
    <w:rsid w:val="006B7431"/>
    <w:rsid w:val="006D6639"/>
    <w:rsid w:val="006F0A3A"/>
    <w:rsid w:val="0071464D"/>
    <w:rsid w:val="00725567"/>
    <w:rsid w:val="0075266F"/>
    <w:rsid w:val="0077087B"/>
    <w:rsid w:val="00787063"/>
    <w:rsid w:val="007B5984"/>
    <w:rsid w:val="00805941"/>
    <w:rsid w:val="00842B36"/>
    <w:rsid w:val="00850540"/>
    <w:rsid w:val="00850B0B"/>
    <w:rsid w:val="00852095"/>
    <w:rsid w:val="0086152A"/>
    <w:rsid w:val="008B01DB"/>
    <w:rsid w:val="008B1B92"/>
    <w:rsid w:val="008D4E24"/>
    <w:rsid w:val="00900301"/>
    <w:rsid w:val="009014AD"/>
    <w:rsid w:val="009253B9"/>
    <w:rsid w:val="0094334D"/>
    <w:rsid w:val="0094501F"/>
    <w:rsid w:val="00971060"/>
    <w:rsid w:val="009737E2"/>
    <w:rsid w:val="00993DB0"/>
    <w:rsid w:val="009B6679"/>
    <w:rsid w:val="009E1242"/>
    <w:rsid w:val="00A000F1"/>
    <w:rsid w:val="00A225BB"/>
    <w:rsid w:val="00A2703A"/>
    <w:rsid w:val="00A36C6B"/>
    <w:rsid w:val="00A56531"/>
    <w:rsid w:val="00A645ED"/>
    <w:rsid w:val="00A849F4"/>
    <w:rsid w:val="00AC0613"/>
    <w:rsid w:val="00B02A43"/>
    <w:rsid w:val="00B100B2"/>
    <w:rsid w:val="00B167BC"/>
    <w:rsid w:val="00B207C1"/>
    <w:rsid w:val="00B31A86"/>
    <w:rsid w:val="00B376C3"/>
    <w:rsid w:val="00B42179"/>
    <w:rsid w:val="00B45E14"/>
    <w:rsid w:val="00B65092"/>
    <w:rsid w:val="00B869ED"/>
    <w:rsid w:val="00BE27E6"/>
    <w:rsid w:val="00BE4367"/>
    <w:rsid w:val="00BF39E0"/>
    <w:rsid w:val="00C13A9D"/>
    <w:rsid w:val="00C270E4"/>
    <w:rsid w:val="00C41FF5"/>
    <w:rsid w:val="00C7174B"/>
    <w:rsid w:val="00C72442"/>
    <w:rsid w:val="00CA4444"/>
    <w:rsid w:val="00CB6304"/>
    <w:rsid w:val="00CC7F6F"/>
    <w:rsid w:val="00CE3781"/>
    <w:rsid w:val="00D018F7"/>
    <w:rsid w:val="00D20E6D"/>
    <w:rsid w:val="00D31D00"/>
    <w:rsid w:val="00D564B9"/>
    <w:rsid w:val="00D619AA"/>
    <w:rsid w:val="00D95BDC"/>
    <w:rsid w:val="00DA42D2"/>
    <w:rsid w:val="00DA6D19"/>
    <w:rsid w:val="00DB20F5"/>
    <w:rsid w:val="00DD52A1"/>
    <w:rsid w:val="00DF30A2"/>
    <w:rsid w:val="00E05529"/>
    <w:rsid w:val="00E822F7"/>
    <w:rsid w:val="00E83009"/>
    <w:rsid w:val="00E87A6A"/>
    <w:rsid w:val="00EA4CC8"/>
    <w:rsid w:val="00EA55B7"/>
    <w:rsid w:val="00EA5EF5"/>
    <w:rsid w:val="00F01482"/>
    <w:rsid w:val="00F07C8A"/>
    <w:rsid w:val="00F20EAC"/>
    <w:rsid w:val="00F318D5"/>
    <w:rsid w:val="00F406D9"/>
    <w:rsid w:val="00F40CE1"/>
    <w:rsid w:val="00F838F3"/>
    <w:rsid w:val="00FA46BB"/>
    <w:rsid w:val="00F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3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customStyle="1" w:styleId="berschrift1Char">
    <w:name w:val="Ьberschrift 1 Char"/>
    <w:link w:val="berschrift1"/>
    <w:rsid w:val="00A2703A"/>
    <w:rPr>
      <w:rFonts w:ascii="Arial" w:hAnsi="Arial" w:cs="Arial"/>
      <w:b/>
      <w:bCs/>
      <w:kern w:val="32"/>
      <w:sz w:val="32"/>
      <w:szCs w:val="32"/>
      <w:lang w:val="en-US"/>
    </w:rPr>
  </w:style>
  <w:style w:type="paragraph" w:customStyle="1" w:styleId="berschrift1">
    <w:name w:val="Ьberschrift 1"/>
    <w:basedOn w:val="a"/>
    <w:link w:val="berschrift1Char"/>
    <w:rsid w:val="00A2703A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">
    <w:name w:val="Обычный1"/>
    <w:rsid w:val="00A2703A"/>
    <w:pPr>
      <w:spacing w:before="100" w:after="100"/>
    </w:pPr>
    <w:rPr>
      <w:snapToGrid w:val="0"/>
      <w:sz w:val="24"/>
      <w:lang w:val="uk-UA" w:eastAsia="ru-RU"/>
    </w:rPr>
  </w:style>
  <w:style w:type="table" w:styleId="a4">
    <w:name w:val="Table Grid"/>
    <w:basedOn w:val="a1"/>
    <w:uiPriority w:val="59"/>
    <w:rsid w:val="00A0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03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30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3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A7927"/>
    <w:rPr>
      <w:b/>
      <w:bCs/>
    </w:rPr>
  </w:style>
  <w:style w:type="character" w:customStyle="1" w:styleId="berschrift1Char">
    <w:name w:val="Ьberschrift 1 Char"/>
    <w:link w:val="berschrift1"/>
    <w:rsid w:val="00A2703A"/>
    <w:rPr>
      <w:rFonts w:ascii="Arial" w:hAnsi="Arial" w:cs="Arial"/>
      <w:b/>
      <w:bCs/>
      <w:kern w:val="32"/>
      <w:sz w:val="32"/>
      <w:szCs w:val="32"/>
      <w:lang w:val="en-US"/>
    </w:rPr>
  </w:style>
  <w:style w:type="paragraph" w:customStyle="1" w:styleId="berschrift1">
    <w:name w:val="Ьberschrift 1"/>
    <w:basedOn w:val="a"/>
    <w:link w:val="berschrift1Char"/>
    <w:rsid w:val="00A2703A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">
    <w:name w:val="Обычный1"/>
    <w:rsid w:val="00A2703A"/>
    <w:pPr>
      <w:spacing w:before="100" w:after="100"/>
    </w:pPr>
    <w:rPr>
      <w:snapToGrid w:val="0"/>
      <w:sz w:val="24"/>
      <w:lang w:val="uk-UA" w:eastAsia="ru-RU"/>
    </w:rPr>
  </w:style>
  <w:style w:type="table" w:styleId="a4">
    <w:name w:val="Table Grid"/>
    <w:basedOn w:val="a1"/>
    <w:uiPriority w:val="59"/>
    <w:rsid w:val="00A000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03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030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Polina</cp:lastModifiedBy>
  <cp:revision>25</cp:revision>
  <cp:lastPrinted>2019-10-10T05:43:00Z</cp:lastPrinted>
  <dcterms:created xsi:type="dcterms:W3CDTF">2018-03-18T12:24:00Z</dcterms:created>
  <dcterms:modified xsi:type="dcterms:W3CDTF">2021-02-10T07:44:00Z</dcterms:modified>
</cp:coreProperties>
</file>