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68B">
        <w:rPr>
          <w:rFonts w:ascii="Times New Roman" w:hAnsi="Times New Roman" w:cs="Times New Roman"/>
          <w:b/>
          <w:bCs/>
          <w:sz w:val="28"/>
          <w:szCs w:val="28"/>
        </w:rPr>
        <w:t>АНАЛІЗ ФРАКЦІЙНОГО СКЛАДУ</w:t>
      </w:r>
    </w:p>
    <w:p w:rsidR="0082468B" w:rsidRDefault="0082468B" w:rsidP="00824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68B">
        <w:rPr>
          <w:rFonts w:ascii="Times New Roman" w:hAnsi="Times New Roman" w:cs="Times New Roman"/>
          <w:b/>
          <w:bCs/>
          <w:sz w:val="28"/>
          <w:szCs w:val="28"/>
        </w:rPr>
        <w:t>ЗАВИСЛИХ РЕЧОВИН У СТІЧНИХ ВОДАХ</w:t>
      </w:r>
    </w:p>
    <w:p w:rsidR="00221707" w:rsidRPr="0082468B" w:rsidRDefault="00221707" w:rsidP="00824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468B">
        <w:rPr>
          <w:rFonts w:ascii="Times New Roman" w:hAnsi="Times New Roman" w:cs="Times New Roman"/>
          <w:b/>
          <w:bCs/>
          <w:sz w:val="28"/>
          <w:szCs w:val="28"/>
        </w:rPr>
        <w:t xml:space="preserve">Мета роботи: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Ознайомитись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із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методикою аналізу фракційного складу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завислих частинок речовин у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стічних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водах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46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Методика розрахунку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базується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на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ваговому аналізі окремих фракцій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твердих домішок у стічних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водах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>, що поступово вилучаються методами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седиментації, фільтрації, випаровування та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прожарювання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>. Послідовність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операцій фракційного аналізу цих речовин зображено на рис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.1.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Склад стічних вод досить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різноманітний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>, у них містяться різні фракції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завислих частинок, серед яких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колоїдні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та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розчинні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>. Розглянемо кожну з них.</w:t>
      </w:r>
    </w:p>
    <w:p w:rsidR="00221707" w:rsidRPr="0082468B" w:rsidRDefault="00221707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осаду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(РО)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зважених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частинок, які осідають протягом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1 години.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Сухий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залишок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(СО)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зважених речовин, отриманих після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висушування зразка при температурі 103 – 105 °С.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Колоїдні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(КР)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зважених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частинок, що затримуються на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фільтрі, номінальний розмір пор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якого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становить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1,58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мкм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при температурі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103…105 °С.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Розчинні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(РР)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розчинних зважених частинок, які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пройшли через фільтр й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утворюються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шляхом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висушування при 103…105 °С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До того ж, у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цій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фракції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присутні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як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розчинні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так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і дрібнодисперсні (колоїдні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частинки розміром 0,001…1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мкм</w:t>
      </w:r>
      <w:proofErr w:type="spellEnd"/>
      <w:r w:rsidRPr="0082468B">
        <w:rPr>
          <w:rFonts w:ascii="Times New Roman" w:hAnsi="Times New Roman" w:cs="Times New Roman"/>
          <w:sz w:val="28"/>
          <w:szCs w:val="28"/>
        </w:rPr>
        <w:t>__________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Леткі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колоїдні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(ЛКР)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фракція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зважених частинок, які можна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відігнати шляхом прожарювання осаду фракції колоїдних речовин при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температурі 500±50 °С.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Зв’язані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колоїдні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(ЗКР)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– фракція зважених частинок, яку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отримують після прожарювання осаду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фракції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колоїдних речовин (КР) при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температурі 500±50 °С.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Леткі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розчинні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(ЛРР) </w:t>
      </w:r>
      <w:r w:rsidRPr="0082468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розчинні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тверді частинки, які пройшли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через фільтр і можуть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бути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відігнані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за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допомогою прожарювання фракції РР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при 500±50 °С.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Зв’язані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розчинні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(ЗРР) </w:t>
      </w:r>
      <w:r w:rsidRPr="0082468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осад, який залишається внаслідок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прожарювання зразка РР при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температурі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500±50 °С.</w:t>
      </w:r>
    </w:p>
    <w:p w:rsidR="0082468B" w:rsidRPr="0082468B" w:rsidRDefault="0082468B" w:rsidP="0082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Леткі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(ЛР) </w:t>
      </w:r>
      <w:r w:rsidRPr="0082468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загальна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кількість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 xml:space="preserve"> летких зважених частинок, які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можна відігнати за допомогою прожарювання зразків при температурі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500±50 °С.</w:t>
      </w:r>
    </w:p>
    <w:p w:rsidR="008D1B4C" w:rsidRDefault="0082468B" w:rsidP="00093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Зв’язані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>речовини</w:t>
      </w:r>
      <w:proofErr w:type="spellEnd"/>
      <w:r w:rsidRPr="0082468B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(ЗР) </w:t>
      </w:r>
      <w:r w:rsidRPr="0082468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proofErr w:type="spellStart"/>
      <w:r w:rsidRPr="0082468B">
        <w:rPr>
          <w:rFonts w:ascii="Times New Roman" w:eastAsia="TimesNewRoman" w:hAnsi="Times New Roman" w:cs="Times New Roman"/>
          <w:sz w:val="28"/>
          <w:szCs w:val="28"/>
        </w:rPr>
        <w:t>осад</w:t>
      </w:r>
      <w:proofErr w:type="spellEnd"/>
      <w:r w:rsidRPr="0082468B">
        <w:rPr>
          <w:rFonts w:ascii="Times New Roman" w:eastAsia="TimesNewRoman" w:hAnsi="Times New Roman" w:cs="Times New Roman"/>
          <w:sz w:val="28"/>
          <w:szCs w:val="28"/>
        </w:rPr>
        <w:t>, який залишається після прожарювання</w:t>
      </w:r>
      <w:r w:rsidR="00093F2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468B">
        <w:rPr>
          <w:rFonts w:ascii="Times New Roman" w:eastAsia="TimesNewRoman" w:hAnsi="Times New Roman" w:cs="Times New Roman"/>
          <w:sz w:val="28"/>
          <w:szCs w:val="28"/>
        </w:rPr>
        <w:t>зразка при температурі 500±50 °С.</w:t>
      </w:r>
    </w:p>
    <w:p w:rsidR="00966B8F" w:rsidRDefault="00966B8F" w:rsidP="00093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966B8F">
        <w:rPr>
          <w:rFonts w:ascii="Times New Roman" w:eastAsia="TimesNew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267450" cy="7310233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960" cy="731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407" w:rsidRDefault="00120407" w:rsidP="00093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20407">
        <w:rPr>
          <w:rFonts w:ascii="Times New Roman" w:eastAsia="TimesNew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467475" cy="8129038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253" cy="813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784" w:rsidRDefault="00A65D18" w:rsidP="00093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Виконати фракційний аналіз стічних вод за вихідними даними з таблиці 1.</w:t>
      </w:r>
    </w:p>
    <w:p w:rsidR="00216788" w:rsidRPr="00093F23" w:rsidRDefault="00216788" w:rsidP="00093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16788">
        <w:rPr>
          <w:rFonts w:ascii="Times New Roman" w:eastAsia="TimesNew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334125" cy="8586932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947" cy="8589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6788" w:rsidRPr="00093F23" w:rsidSect="0082468B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D46"/>
    <w:rsid w:val="00093F23"/>
    <w:rsid w:val="00120407"/>
    <w:rsid w:val="00216788"/>
    <w:rsid w:val="00221707"/>
    <w:rsid w:val="00733784"/>
    <w:rsid w:val="0082468B"/>
    <w:rsid w:val="008D1B4C"/>
    <w:rsid w:val="00966B8F"/>
    <w:rsid w:val="00A65D18"/>
    <w:rsid w:val="00B56D46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8751"/>
  <w15:chartTrackingRefBased/>
  <w15:docId w15:val="{8C0ABAF3-15D9-4643-8406-5F76225F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1342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10</cp:revision>
  <dcterms:created xsi:type="dcterms:W3CDTF">2021-03-24T15:02:00Z</dcterms:created>
  <dcterms:modified xsi:type="dcterms:W3CDTF">2021-03-24T15:06:00Z</dcterms:modified>
</cp:coreProperties>
</file>