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CF1" w:rsidRDefault="00156F4F">
      <w:r w:rsidRPr="00156F4F">
        <w:t>http://litakcent.com/2018/05/24/glibina-i-pislyasmak-marichka-paplauskayte-pro-te-yak-napisati-horoshiy-hudozhniy-reportazh/</w:t>
      </w:r>
    </w:p>
    <w:p w:rsidR="00156F4F" w:rsidRDefault="00156F4F"/>
    <w:p w:rsidR="00156F4F" w:rsidRPr="00156F4F" w:rsidRDefault="00156F4F" w:rsidP="00156F4F">
      <w:pPr>
        <w:spacing w:after="0" w:line="240" w:lineRule="auto"/>
        <w:textAlignment w:val="baseline"/>
        <w:outlineLvl w:val="0"/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</w:pPr>
      <w:proofErr w:type="spellStart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>Глибина</w:t>
      </w:r>
      <w:proofErr w:type="spellEnd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 xml:space="preserve"> і </w:t>
      </w:r>
      <w:proofErr w:type="spellStart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>післясмак</w:t>
      </w:r>
      <w:proofErr w:type="spellEnd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 xml:space="preserve">. </w:t>
      </w:r>
      <w:proofErr w:type="spellStart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>Марічка</w:t>
      </w:r>
      <w:proofErr w:type="spellEnd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 xml:space="preserve"> </w:t>
      </w:r>
      <w:proofErr w:type="spellStart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>Паплаускайте</w:t>
      </w:r>
      <w:proofErr w:type="spellEnd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 xml:space="preserve"> – про те, як </w:t>
      </w:r>
      <w:proofErr w:type="spellStart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>написати</w:t>
      </w:r>
      <w:proofErr w:type="spellEnd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 xml:space="preserve"> хороший </w:t>
      </w:r>
      <w:proofErr w:type="spellStart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>художній</w:t>
      </w:r>
      <w:proofErr w:type="spellEnd"/>
      <w:r w:rsidRPr="00156F4F">
        <w:rPr>
          <w:rFonts w:ascii="Roboto Condensed" w:eastAsia="Times New Roman" w:hAnsi="Roboto Condensed" w:cs="Times New Roman"/>
          <w:color w:val="353434"/>
          <w:kern w:val="36"/>
          <w:sz w:val="48"/>
          <w:szCs w:val="48"/>
          <w:lang w:eastAsia="ru-RU"/>
        </w:rPr>
        <w:t xml:space="preserve"> репортаж</w:t>
      </w:r>
    </w:p>
    <w:p w:rsidR="00156F4F" w:rsidRPr="00156F4F" w:rsidRDefault="00156F4F" w:rsidP="00156F4F">
      <w:pPr>
        <w:spacing w:after="0" w:line="240" w:lineRule="auto"/>
        <w:textAlignment w:val="baseline"/>
        <w:rPr>
          <w:rFonts w:ascii="Arial" w:eastAsia="Times New Roman" w:hAnsi="Arial" w:cs="Arial"/>
          <w:color w:val="9F9F9F"/>
          <w:sz w:val="24"/>
          <w:szCs w:val="24"/>
          <w:lang w:eastAsia="ru-RU"/>
        </w:rPr>
      </w:pPr>
      <w:hyperlink r:id="rId4" w:tgtFrame="_blank" w:history="1">
        <w:r w:rsidRPr="00156F4F">
          <w:rPr>
            <w:rFonts w:ascii="inherit" w:eastAsia="Times New Roman" w:hAnsi="inherit" w:cs="Arial"/>
            <w:color w:val="9F9F9F"/>
            <w:sz w:val="21"/>
            <w:szCs w:val="21"/>
            <w:bdr w:val="none" w:sz="0" w:space="0" w:color="auto" w:frame="1"/>
            <w:lang w:eastAsia="ru-RU"/>
          </w:rPr>
          <w:t>24.05.2018</w:t>
        </w:r>
      </w:hyperlink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t> </w:t>
      </w:r>
      <w:proofErr w:type="spellStart"/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fldChar w:fldCharType="begin"/>
      </w:r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instrText xml:space="preserve"> HYPERLINK "http://litakcent.com/author/vira-kuryko/" \t "_blank" </w:instrText>
      </w:r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fldChar w:fldCharType="separate"/>
      </w:r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t>Віра</w:t>
      </w:r>
      <w:proofErr w:type="spellEnd"/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t xml:space="preserve"> Курико</w:t>
      </w:r>
      <w:r w:rsidRPr="00156F4F">
        <w:rPr>
          <w:rFonts w:ascii="inherit" w:eastAsia="Times New Roman" w:hAnsi="inherit" w:cs="Arial"/>
          <w:color w:val="9F9F9F"/>
          <w:sz w:val="21"/>
          <w:szCs w:val="21"/>
          <w:bdr w:val="none" w:sz="0" w:space="0" w:color="auto" w:frame="1"/>
          <w:lang w:eastAsia="ru-RU"/>
        </w:rPr>
        <w:fldChar w:fldCharType="end"/>
      </w:r>
      <w:r w:rsidRPr="00156F4F">
        <w:rPr>
          <w:rFonts w:ascii="Arial" w:eastAsia="Times New Roman" w:hAnsi="Arial" w:cs="Arial"/>
          <w:color w:val="9F9F9F"/>
          <w:sz w:val="24"/>
          <w:szCs w:val="24"/>
          <w:lang w:eastAsia="ru-RU"/>
        </w:rPr>
        <w:t>2 761</w:t>
      </w:r>
    </w:p>
    <w:p w:rsidR="00156F4F" w:rsidRPr="00156F4F" w:rsidRDefault="00156F4F" w:rsidP="00156F4F">
      <w:pPr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  <w:lang w:eastAsia="ru-RU"/>
        </w:rPr>
      </w:pPr>
      <w:hyperlink r:id="rId5" w:tgtFrame="_blank" w:history="1">
        <w:proofErr w:type="spellStart"/>
        <w:r w:rsidRPr="00156F4F">
          <w:rPr>
            <w:rFonts w:ascii="inherit" w:eastAsia="Times New Roman" w:hAnsi="inherit" w:cs="Times New Roman"/>
            <w:color w:val="FFFFFF"/>
            <w:sz w:val="20"/>
            <w:szCs w:val="20"/>
            <w:bdr w:val="none" w:sz="0" w:space="0" w:color="auto" w:frame="1"/>
            <w:shd w:val="clear" w:color="auto" w:fill="55ACEE"/>
            <w:lang w:eastAsia="ru-RU"/>
          </w:rPr>
          <w:t>Tweet</w:t>
        </w:r>
        <w:proofErr w:type="spellEnd"/>
        <w:r w:rsidRPr="00156F4F">
          <w:rPr>
            <w:rFonts w:ascii="inherit" w:eastAsia="Times New Roman" w:hAnsi="inherit" w:cs="Times New Roman"/>
            <w:color w:val="FFFFFF"/>
            <w:sz w:val="20"/>
            <w:szCs w:val="20"/>
            <w:bdr w:val="none" w:sz="0" w:space="0" w:color="auto" w:frame="1"/>
            <w:shd w:val="clear" w:color="auto" w:fill="55ACEE"/>
            <w:lang w:eastAsia="ru-RU"/>
          </w:rPr>
          <w:t xml:space="preserve"> </w:t>
        </w:r>
        <w:proofErr w:type="spellStart"/>
        <w:r w:rsidRPr="00156F4F">
          <w:rPr>
            <w:rFonts w:ascii="inherit" w:eastAsia="Times New Roman" w:hAnsi="inherit" w:cs="Times New Roman"/>
            <w:color w:val="FFFFFF"/>
            <w:sz w:val="20"/>
            <w:szCs w:val="20"/>
            <w:bdr w:val="none" w:sz="0" w:space="0" w:color="auto" w:frame="1"/>
            <w:shd w:val="clear" w:color="auto" w:fill="55ACEE"/>
            <w:lang w:eastAsia="ru-RU"/>
          </w:rPr>
          <w:t>on</w:t>
        </w:r>
        <w:proofErr w:type="spellEnd"/>
        <w:r w:rsidRPr="00156F4F">
          <w:rPr>
            <w:rFonts w:ascii="inherit" w:eastAsia="Times New Roman" w:hAnsi="inherit" w:cs="Times New Roman"/>
            <w:color w:val="FFFFFF"/>
            <w:sz w:val="20"/>
            <w:szCs w:val="20"/>
            <w:bdr w:val="none" w:sz="0" w:space="0" w:color="auto" w:frame="1"/>
            <w:shd w:val="clear" w:color="auto" w:fill="55ACEE"/>
            <w:lang w:eastAsia="ru-RU"/>
          </w:rPr>
          <w:t xml:space="preserve"> </w:t>
        </w:r>
        <w:proofErr w:type="spellStart"/>
        <w:r w:rsidRPr="00156F4F">
          <w:rPr>
            <w:rFonts w:ascii="inherit" w:eastAsia="Times New Roman" w:hAnsi="inherit" w:cs="Times New Roman"/>
            <w:color w:val="FFFFFF"/>
            <w:sz w:val="20"/>
            <w:szCs w:val="20"/>
            <w:bdr w:val="none" w:sz="0" w:space="0" w:color="auto" w:frame="1"/>
            <w:shd w:val="clear" w:color="auto" w:fill="55ACEE"/>
            <w:lang w:eastAsia="ru-RU"/>
          </w:rPr>
          <w:t>twitter</w:t>
        </w:r>
        <w:proofErr w:type="spellEnd"/>
      </w:hyperlink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F4F">
        <w:rPr>
          <w:rFonts w:ascii="Arial" w:eastAsia="Times New Roman" w:hAnsi="Arial" w:cs="Arial"/>
          <w:noProof/>
          <w:color w:val="404040"/>
          <w:sz w:val="24"/>
          <w:szCs w:val="24"/>
          <w:lang w:eastAsia="ru-RU"/>
        </w:rPr>
        <w:drawing>
          <wp:inline distT="0" distB="0" distL="0" distR="0" wp14:anchorId="75BE68BE" wp14:editId="61709C54">
            <wp:extent cx="2009775" cy="1426496"/>
            <wp:effectExtent l="0" t="0" r="0" b="2540"/>
            <wp:docPr id="1" name="Рисунок 1" descr="http://litakcent.com/wp-content/uploads/2018/05/1002059_618749018161749_1485052959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itakcent.com/wp-content/uploads/2018/05/1002059_618749018161749_1485052959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567" cy="143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Марічка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Паплаускайте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</w:t>
      </w:r>
      <w:bookmarkStart w:id="0" w:name="_GoBack"/>
      <w:bookmarkEnd w:id="0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Фото — з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фб-сторінки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журналістки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Про правило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трьох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gram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С»  художнього</w:t>
      </w:r>
      <w:proofErr w:type="gram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репортажу та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робить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 репортажем,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своєму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виступі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 </w:t>
      </w:r>
      <w:proofErr w:type="spellStart"/>
      <w:r w:rsidRPr="00156F4F">
        <w:rPr>
          <w:rFonts w:ascii="inherit" w:eastAsia="Times New Roman" w:hAnsi="inherit" w:cs="Arial"/>
          <w:i/>
          <w:iCs/>
          <w:color w:val="404040"/>
          <w:sz w:val="24"/>
          <w:szCs w:val="24"/>
          <w:bdr w:val="none" w:sz="0" w:space="0" w:color="auto" w:frame="1"/>
          <w:lang w:eastAsia="ru-RU"/>
        </w:rPr>
        <w:t>LvivMediaForum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розповіла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редакторка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онлайн-журналу 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begin"/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instrText xml:space="preserve"> HYPERLINK "https://theukrainians.org/" </w:instrTex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separate"/>
      </w:r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>TheUkrainians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end"/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 та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авторка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Марічка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Паплаускайте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Передісторія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появи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репортажів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TheUkrainians</w:t>
      </w:r>
      <w:proofErr w:type="spellEnd"/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Років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п’ять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тому я мала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ідею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створення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українського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видання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спеціалізувалося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б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літературному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Або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принаймні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розділу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існуючому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медіа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начитаній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польською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школою репортажу,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хотілося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глибокі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літературно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красиві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тексти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з’являлися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Україні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як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винятки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час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часу і де-не-де, а систематично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сторінках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одного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якісного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видання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Зверталася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ідею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своїх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колег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чемно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відмовляли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Антон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Семиженко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працював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тоді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Країна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чесно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сказав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думали, очевидно,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більшість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: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ідея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хороша, але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українських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медійних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реаліях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нереальна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затратно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ресурсах,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нема кому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писати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з ряду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інших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причин.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Я рада,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Антон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помилився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мине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кілька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років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і таким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спеціалізованим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репортажах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виданням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стане онлайн-журнал 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begin"/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instrText xml:space="preserve"> HYPERLINK "https://theukrainians.org/" </w:instrTex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separate"/>
      </w:r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>TheUkrainians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end"/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Після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оновлення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проекту в 2016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році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сайті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з’явився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розділ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</w:t>
      </w:r>
      <w:proofErr w:type="spellEnd"/>
      <w:proofErr w:type="gram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».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  <w:t>За</w:t>
      </w:r>
      <w:proofErr w:type="gram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два з половиною роки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розповіли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ніж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150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: про людей,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явища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Маємо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кілька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спецпроектів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 Один з них </w:t>
      </w:r>
      <w:hyperlink r:id="rId7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«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Траєкторія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війни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 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майже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30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залишений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житті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кожного з нас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війною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сході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країни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Другий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великий спецпроект </w:t>
      </w:r>
      <w:hyperlink r:id="rId8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«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Наші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Інші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розповідає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життя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нацменшин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Україні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Найпопулярніші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тексти</w:t>
      </w:r>
      <w:proofErr w:type="spellEnd"/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Попри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загальний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стереотип,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великі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тексти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погано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читаються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маємо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непогані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перегляди.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Серед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найпопулярніших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наших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текстів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наприклад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матеріал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</w:t>
      </w:r>
      <w:hyperlink r:id="rId9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«Громада в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дії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(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60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тисяч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переглядів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)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чому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селі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де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з’явився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вуличний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-фай, перестали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красти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квіти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</w:t>
      </w:r>
      <w:hyperlink r:id="rId10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«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Піаніно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 для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Ніколя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 — репортаж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нібито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нездатного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навчання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 хлопчика,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батько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все ж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повірив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сина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навчив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грати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піаніно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Зараз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Ніколя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перемагає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міжнародних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конкурсах.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lastRenderedPageBreak/>
        <w:t>Текст </w:t>
      </w:r>
      <w:hyperlink r:id="rId11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«Легенда </w:t>
        </w:r>
        <w:proofErr w:type="spellStart"/>
        <w:proofErr w:type="gram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Хрещатика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—</w:t>
      </w:r>
      <w:proofErr w:type="gram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інженера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запускав у космос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ракети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тепер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миє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вікна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Хрещатику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залишаючись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пристрасно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закоханим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життя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І,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звісно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тепер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уже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відомого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переселенця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Луганщини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Олександра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Кононова (</w:t>
      </w:r>
      <w:hyperlink r:id="rId12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«Сам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собі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пастир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).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першими,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хто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розповів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Але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після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нашої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публікації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вибухнула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дуже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багато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медіа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почали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писати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знімати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Чому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так?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Звісно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Олександра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сама по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собі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сильна,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є сильною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людиною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Але,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мабуть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секрет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успіху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тексту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у тому,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візуально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літературно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красивим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намагаємося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описом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побаченого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літературно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красивими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текстами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глибоким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підтекстом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польській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школі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називають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доданою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вартістю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фактів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Звісно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завжди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вдається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ми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прагнемо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F4F">
        <w:rPr>
          <w:rFonts w:ascii="Arial" w:eastAsia="Times New Roman" w:hAnsi="Arial" w:cs="Arial"/>
          <w:noProof/>
          <w:color w:val="404040"/>
          <w:sz w:val="24"/>
          <w:szCs w:val="24"/>
          <w:lang w:eastAsia="ru-RU"/>
        </w:rPr>
        <w:drawing>
          <wp:inline distT="0" distB="0" distL="0" distR="0" wp14:anchorId="24C52581" wp14:editId="32F7EFE8">
            <wp:extent cx="1590675" cy="1060450"/>
            <wp:effectExtent l="0" t="0" r="9525" b="6350"/>
            <wp:docPr id="2" name="Рисунок 2" descr="http://litakcent.com/wp-content/uploads/2018/05/pfpl1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itakcent.com/wp-content/uploads/2018/05/pfpl10_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77" cy="106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Марічка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Паплаускайте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Фото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надане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Львівським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Медіафорумом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Фотограф — Максим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Баландюх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процес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є легким. Коли Антон говорив про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створення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дорогий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тривалий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процес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часто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готові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редакції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автори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усе ж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рацію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Але нам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приємно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бачити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школа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українського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поступово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формується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теж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процесу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причетні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Важливі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складові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хорошого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репортажу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особистого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досвіду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роботи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текстами 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виділила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5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важливих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складових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хорошого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репортажу:</w:t>
      </w:r>
    </w:p>
    <w:p w:rsidR="00156F4F" w:rsidRPr="00156F4F" w:rsidRDefault="00156F4F" w:rsidP="00156F4F">
      <w:pPr>
        <w:shd w:val="clear" w:color="auto" w:fill="F8F8F8"/>
        <w:spacing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* </w:t>
      </w:r>
      <w:proofErr w:type="spellStart"/>
      <w:proofErr w:type="gram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конфлікт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;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</w:r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*</w:t>
      </w:r>
      <w:proofErr w:type="gram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сильна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фактурні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герої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;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</w:r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* сюжет і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драматургічна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композиція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;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</w:r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*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ефект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присутності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створюється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допомогою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діалогів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описів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, деталей;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</w:r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* і проста, красива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мова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Але 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одна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вкрай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важлива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складова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щирість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Хорошим репортаж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робить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відвертість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героя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розмові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вами,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готовність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поділитися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вами і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читачами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тою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яка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поверхні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більш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глибинними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внутрішніми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переживаннями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своїми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емоціями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страхами,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мріями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неможливо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без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щирості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довіри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тому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влучним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здається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формулювання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польської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 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begin"/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instrText xml:space="preserve"> HYPERLINK "http://litakcent.com/2017/08/28/katazhina-kvyatkovska-moskalevich-napisannya-knizhki-pro-ukrayinu-mene-zminilo/" </w:instrTex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separate"/>
      </w:r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>репортерки</w:t>
      </w:r>
      <w:proofErr w:type="spellEnd"/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>Касі</w:t>
      </w:r>
      <w:proofErr w:type="spellEnd"/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169E1"/>
          <w:sz w:val="24"/>
          <w:szCs w:val="24"/>
          <w:bdr w:val="none" w:sz="0" w:space="0" w:color="auto" w:frame="1"/>
          <w:lang w:eastAsia="ru-RU"/>
        </w:rPr>
        <w:t>Квятковської-Москалевич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fldChar w:fldCharType="end"/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розмова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героєм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короткотривала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щира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дружба.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  <w:t xml:space="preserve">Як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досягти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?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допомогти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правило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трьох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«С».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Як прийти до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щирості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: правила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трьох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«С»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знають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правило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трьох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«С»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правило шести «С» і одного «Г»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журналістиці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: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сенсація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скандал,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сміх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смерть, секс, страх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гроші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Але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працюють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три«</w:t>
      </w:r>
      <w:proofErr w:type="gram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звучать як: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слухати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спостерігати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співпереживати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Слухати</w:t>
      </w:r>
      <w:proofErr w:type="spellEnd"/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lastRenderedPageBreak/>
        <w:t xml:space="preserve">Коли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збираєте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інформацію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репортажу, то навряд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сидітимете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героєм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одне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навпроти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одного,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поклавши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між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вами диктофон.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Розмова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відбуватися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природному для героя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середовищі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де вона не буде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схожою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традиційне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інтерв’ю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 буде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звичайним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людським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спілкуванням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Мій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хрестоматійний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приклад,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найкраще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проілюстрував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працює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правило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слухати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» — робота над текстом «Нужные люди».</w:t>
      </w:r>
    </w:p>
    <w:p w:rsidR="00156F4F" w:rsidRPr="00156F4F" w:rsidRDefault="00156F4F" w:rsidP="00156F4F">
      <w:pPr>
        <w:shd w:val="clear" w:color="auto" w:fill="F8F8F8"/>
        <w:spacing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спільноти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взаємодопомоги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колишнім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безхатькам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Емаус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– 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Оселя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 у Винниках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Львова. 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приїхала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туди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тиждень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собі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суттєво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допомогло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побудувати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певний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рівень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довіри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Коли мене представили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усім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членам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спільноти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вони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здивовані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зазвичай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журналісти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приїжджають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 них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годинку-дві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з порогу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просять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поділитися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якоюсь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болісною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пощастило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спілкуватися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людьми.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Готувала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разом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ними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обід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сортувала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одяг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магазині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вживаного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одягу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роздавала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разом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ними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гарячий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обід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тих,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хто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лишається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вулиці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всі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розмови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розмовами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я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стільки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запитувала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скільки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слухала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F4F">
        <w:rPr>
          <w:rFonts w:ascii="Arial" w:eastAsia="Times New Roman" w:hAnsi="Arial" w:cs="Arial"/>
          <w:noProof/>
          <w:color w:val="404040"/>
          <w:sz w:val="24"/>
          <w:szCs w:val="24"/>
          <w:lang w:eastAsia="ru-RU"/>
        </w:rPr>
        <w:drawing>
          <wp:inline distT="0" distB="0" distL="0" distR="0" wp14:anchorId="3A3C8FAB" wp14:editId="300C3D47">
            <wp:extent cx="2028825" cy="1352550"/>
            <wp:effectExtent l="0" t="0" r="9525" b="0"/>
            <wp:docPr id="3" name="Рисунок 3" descr="http://litakcent.com/wp-content/uploads/2018/05/papl1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takcent.com/wp-content/uploads/2018/05/papl12_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357" cy="135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Марічка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Паплаускайте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Фото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надане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Львівським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Медіафорумом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Фотограф — Максим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Баландюх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Одна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найсильніших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розмов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відбулася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героїнею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майбутнього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тексту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керувала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Оселі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 цехом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відновлення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меблів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Ми поговорили, 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тоді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сиділи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довго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мовчали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Між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іншим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я запитала,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вона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дітей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«Так, — сказала вона. Маю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п’ятьох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жодного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них не знаю».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Виявилося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вона жила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вулиці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пиячила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соцслужби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забрали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неї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дітей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Тепер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віком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і повернувшись до нормального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життя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вона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зрозуміла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страшної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помилки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припустилася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  <w:t xml:space="preserve">Коли я починала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працювати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над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текстом,ставила</w:t>
      </w:r>
      <w:proofErr w:type="spellEnd"/>
      <w:proofErr w:type="gram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собі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за мету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показати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кожної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людини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серце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кожна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людина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залишається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людиною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зважаючи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спосіб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її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життя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втраченими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дітьми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ключовою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образі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Інни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Але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могла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бути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розказаною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я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вміла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слухати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Спостерігати</w:t>
      </w:r>
      <w:proofErr w:type="spellEnd"/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Репортер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мусить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уміти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помічати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бачать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Кілька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років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тому до Львова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приїжджала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російська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журналістка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Марина Ахмедова. Ми ходили до одного закладу на вечерю і коли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виходити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вона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зупинилася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кудись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задивилася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тривало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хвилину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протягом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ми (а там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було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десяток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журналістів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)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намагалися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розгадати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за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же вона так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пильно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спостерігає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Виявилося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от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: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місцевий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скрипаль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руки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грали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скрипці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очима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слідкував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перебігом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футбольного матчу,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без звуку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транслювався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телевізору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Не знаю,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виховати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собі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вміння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помічати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такі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деталі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точно треба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старатися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lastRenderedPageBreak/>
        <w:t xml:space="preserve">Але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правилі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спостерігати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йдеться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Часом,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текст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узагалі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вдався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потрібно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довіритись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побаченому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Наша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авторка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Олеся Яремчук,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працюючи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над текстом </w:t>
      </w:r>
      <w:hyperlink r:id="rId15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«Де мама»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 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останню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єврейку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Бродах,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довго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шукала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головну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героїню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Коли ж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знайшла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виявилося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Софія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деменцію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вона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нічого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розповісти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вона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нічого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пам’ятає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стало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викликом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Але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допомогло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якраз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спостереження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Софія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тримала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 руках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м’яку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іграшку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постійно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казала «Гоп! Де мама?». Коли почали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шукати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жінки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виявилося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її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іще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дівчинкою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врятувала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смерті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таборі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рідна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випхавши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малу через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паркан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із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гетто.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фраза «Де мама?» стала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нав’язливою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Софії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втратила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розум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І вона ж стала метафорою для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її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непростого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життя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Співпереживати</w:t>
      </w:r>
      <w:proofErr w:type="spellEnd"/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професії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журналіста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без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ніяк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обійтися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хочете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щирості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своїх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героїв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бути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щирими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вам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хочеться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плакати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коли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слухаєте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плачте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хочете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сміятися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смійтеся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знаєте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сказати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помовчіть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 Будьте собою.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Намагатися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закохуватися</w:t>
      </w:r>
      <w:proofErr w:type="spellEnd"/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Але тут є один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ризик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Коли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слухаєте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спостерігаєте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співпереживаєте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своїм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героям, легко в них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закохатися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робити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варто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Після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зустрічі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героєм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репортажу </w:t>
      </w:r>
      <w:hyperlink r:id="rId16" w:history="1"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«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Господар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кварталів</w:t>
        </w:r>
        <w:proofErr w:type="spellEnd"/>
        <w:r w:rsidRPr="00156F4F">
          <w:rPr>
            <w:rFonts w:ascii="inherit" w:eastAsia="Times New Roman" w:hAnsi="inherit" w:cs="Arial"/>
            <w:color w:val="4169E1"/>
            <w:sz w:val="24"/>
            <w:szCs w:val="24"/>
            <w:bdr w:val="none" w:sz="0" w:space="0" w:color="auto" w:frame="1"/>
            <w:lang w:eastAsia="ru-RU"/>
          </w:rPr>
          <w:t>»</w:t>
        </w:r>
      </w:hyperlink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 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прекрасним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чоловіком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найкращим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двірником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Львова Мирославом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Новоставським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— наша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авторка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Олеся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повернулася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вся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така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закохана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І коли почала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працювати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над текстом,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стало проблемою.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Вона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надіслала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мені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два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варіанти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репортажу: перший — написаний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одразу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емоціях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;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другий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вона правила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урахуванням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своєї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закоханості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 другого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варіанту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зникали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найемоційніші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найважливіші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тексту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моменти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Наприклад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щире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зізнання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героя у тому,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ходить до торгового центру,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близько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 дому,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засмучуватися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через те,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собі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дозволити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нічого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там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купувати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«А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раптом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прочитає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себе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засмутиться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?» — казала Олеся. Але ж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пишемо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текст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задля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?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Аби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читачі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перейнялися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долею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чоловіка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так само, як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зробила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авторка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? А для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потрібно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показати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їм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картину,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дозволити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доторкнутися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через текст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усіх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спектрів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почуттів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зробити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відсторонившись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Метафоричність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в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репортажі</w:t>
      </w:r>
      <w:proofErr w:type="spellEnd"/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Часом через метафору,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деталі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символи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можна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сказати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більше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ніж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переповідаючи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всю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людини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репортажі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«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Піаніно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Ніколя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» такою метафорою стало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вуличне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піаніно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Наша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авторка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Катя Олексенко гуляла 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Ніколя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та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батьком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Києвом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Коли вони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підійшли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вуличного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піаніно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то хлопчик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розгубився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і буквально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втратив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мову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Його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вразило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інструмент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залишили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відкритим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небом, де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псувався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від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дощу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снігу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вітру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Виявилося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сам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Ніколя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вдома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старе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піаніно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яке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звуку. Коли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він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натискає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клавіші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то звук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чує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лише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власній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голові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04040"/>
          <w:sz w:val="24"/>
          <w:szCs w:val="24"/>
          <w:lang w:eastAsia="ru-RU"/>
        </w:rPr>
      </w:pPr>
      <w:r w:rsidRPr="00156F4F">
        <w:rPr>
          <w:rFonts w:ascii="Arial" w:eastAsia="Times New Roman" w:hAnsi="Arial" w:cs="Arial"/>
          <w:noProof/>
          <w:color w:val="404040"/>
          <w:sz w:val="24"/>
          <w:szCs w:val="24"/>
          <w:lang w:eastAsia="ru-RU"/>
        </w:rPr>
        <w:drawing>
          <wp:inline distT="0" distB="0" distL="0" distR="0" wp14:anchorId="406069BD" wp14:editId="439753A4">
            <wp:extent cx="1257300" cy="855953"/>
            <wp:effectExtent l="0" t="0" r="0" b="1905"/>
            <wp:docPr id="4" name="Рисунок 4" descr="http://litakcent.com/wp-content/uploads/2018/05/papl77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itakcent.com/wp-content/uploads/2018/05/papl77_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009" cy="86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Марічка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Паплаускайте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Фото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надане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Львівським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Медіафорумом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 xml:space="preserve">. Фотограф — Максим </w:t>
      </w:r>
      <w:proofErr w:type="spellStart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Баландюх</w:t>
      </w:r>
      <w:proofErr w:type="spellEnd"/>
      <w:r w:rsidRPr="00156F4F">
        <w:rPr>
          <w:rFonts w:ascii="Arial" w:eastAsia="Times New Roman" w:hAnsi="Arial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понівечене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вуличне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піаніно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стало головною метафорою тексту.</w:t>
      </w: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br/>
        <w:t xml:space="preserve">Коли ми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опублікували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читачі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одразу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почали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пропонувати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зібрати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гроші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інструмент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хлопця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. Для нас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стало хорошим кейсом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журналістики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впливу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lastRenderedPageBreak/>
        <w:t>Паралельна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b/>
          <w:bCs/>
          <w:color w:val="404040"/>
          <w:sz w:val="24"/>
          <w:szCs w:val="24"/>
          <w:bdr w:val="none" w:sz="0" w:space="0" w:color="auto" w:frame="1"/>
          <w:lang w:eastAsia="ru-RU"/>
        </w:rPr>
        <w:t xml:space="preserve"> і друге дно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Репортаж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робить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репортажем, а не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описом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подій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 на мене,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наявність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глибини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якоїсь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паралельної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метафізичної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читач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побачити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між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рядків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Так, текст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біолога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займався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Криму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пошуком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кісток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древніх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китів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був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вимушений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виїхати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через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окупацію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бути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тільки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наукові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дослідження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втрату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власного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дому.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жіночий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монастир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опікується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молодими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мамами,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які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справляються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зі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своїми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материнськими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обов’язками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може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стати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самопожертву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Текст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вечори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для тих, кому за 50,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зворушливою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самотність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А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історія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божевільного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безхатька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—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історією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про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людяність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Pr="00156F4F" w:rsidRDefault="00156F4F" w:rsidP="00156F4F">
      <w:pPr>
        <w:shd w:val="clear" w:color="auto" w:fill="FFFFFF"/>
        <w:spacing w:after="360" w:line="240" w:lineRule="auto"/>
        <w:textAlignment w:val="baseline"/>
        <w:rPr>
          <w:rFonts w:ascii="inherit" w:eastAsia="Times New Roman" w:hAnsi="inherit" w:cs="Arial"/>
          <w:color w:val="404040"/>
          <w:sz w:val="24"/>
          <w:szCs w:val="24"/>
          <w:lang w:eastAsia="ru-RU"/>
        </w:rPr>
      </w:pP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не просто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досягти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але до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цього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варто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прагнути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завжди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шукаючи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історії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друге дно.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Щось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таке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що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, як добре вино,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залишить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у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читача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 xml:space="preserve"> хороший </w:t>
      </w:r>
      <w:proofErr w:type="spellStart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післясмак</w:t>
      </w:r>
      <w:proofErr w:type="spellEnd"/>
      <w:r w:rsidRPr="00156F4F">
        <w:rPr>
          <w:rFonts w:ascii="inherit" w:eastAsia="Times New Roman" w:hAnsi="inherit" w:cs="Arial"/>
          <w:color w:val="404040"/>
          <w:sz w:val="24"/>
          <w:szCs w:val="24"/>
          <w:lang w:eastAsia="ru-RU"/>
        </w:rPr>
        <w:t>.</w:t>
      </w:r>
    </w:p>
    <w:p w:rsidR="00156F4F" w:rsidRDefault="00156F4F"/>
    <w:sectPr w:rsidR="00156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4F"/>
    <w:rsid w:val="00156F4F"/>
    <w:rsid w:val="00A4018D"/>
    <w:rsid w:val="00A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3307F-95B2-4C8D-9D90-4ECC89224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4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796">
          <w:marLeft w:val="-45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35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7690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06">
              <w:blockQuote w:val="1"/>
              <w:marLeft w:val="0"/>
              <w:marRight w:val="0"/>
              <w:marTop w:val="360"/>
              <w:marBottom w:val="360"/>
              <w:divBdr>
                <w:top w:val="none" w:sz="0" w:space="18" w:color="auto"/>
                <w:left w:val="single" w:sz="12" w:space="18" w:color="FA5742"/>
                <w:bottom w:val="none" w:sz="0" w:space="18" w:color="auto"/>
                <w:right w:val="none" w:sz="0" w:space="18" w:color="auto"/>
              </w:divBdr>
            </w:div>
            <w:div w:id="908032144">
              <w:blockQuote w:val="1"/>
              <w:marLeft w:val="0"/>
              <w:marRight w:val="0"/>
              <w:marTop w:val="360"/>
              <w:marBottom w:val="360"/>
              <w:divBdr>
                <w:top w:val="none" w:sz="0" w:space="18" w:color="auto"/>
                <w:left w:val="single" w:sz="12" w:space="18" w:color="FA5742"/>
                <w:bottom w:val="none" w:sz="0" w:space="18" w:color="auto"/>
                <w:right w:val="none" w:sz="0" w:space="18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ukrainians.org/category/specialprojects/nashi-inshi/" TargetMode="Externa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heukrainians.org/trayektoriya-viyny/" TargetMode="External"/><Relationship Id="rId12" Type="http://schemas.openxmlformats.org/officeDocument/2006/relationships/hyperlink" Target="https://theukrainians.org/sam-sobi-pastyr/" TargetMode="External"/><Relationship Id="rId17" Type="http://schemas.openxmlformats.org/officeDocument/2006/relationships/image" Target="media/image4.jpeg"/><Relationship Id="rId2" Type="http://schemas.openxmlformats.org/officeDocument/2006/relationships/settings" Target="settings.xml"/><Relationship Id="rId16" Type="http://schemas.openxmlformats.org/officeDocument/2006/relationships/hyperlink" Target="https://theukrainians.org/gospodar-dom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theukrainians.org/legenda-khreshhatyka/" TargetMode="External"/><Relationship Id="rId5" Type="http://schemas.openxmlformats.org/officeDocument/2006/relationships/hyperlink" Target="https://twitter.com/intent/tweet?text=%D0%93%D0%BB%D0%B8%D0%B1%D0%B8%D0%BD%D0%B0%20%D1%96%20%D0%BF%D1%96%D1%81%D0%BB%D1%8F%D1%81%D0%BC%D0%B0%D0%BA.%20%D0%9C%D0%B0%D1%80%D1%96%D1%87%D0%BA%D0%B0%20%D0%9F%D0%B0%D0%BF%D0%BB%D0%B0%D1%83%D1%81%D0%BA%D0%B0%D0%B9%D1%82%D0%B5%20%E2%80%93%20%D0%BF%D1%80%D0%BE%20%D1%82%D0%B5,%20%D1%8F%D0%BA%20%D0%BD%D0%B0%D0%BF%D0%B8%D1%81%D0%B0%D1%82%D0%B8%20%D1%85%D0%BE%D1%80%D0%BE%D1%88%D0%B8%D0%B9%20%D1%85%D1%83%D0%B4%D0%BE%D0%B6%D0%BD%D1%96%D0%B9%20%D1%80%D0%B5%D0%BF%D0%BE%D1%80%D1%82%D0%B0%D0%B6&amp;url=http%3A%2F%2Flitakcent.com%2F2018%2F05%2F24%2Fglibina-i-pislyasmak-marichka-paplauskayte-pro-te-yak-napisati-horoshiy-hudozhniy-reportazh%2F" TargetMode="External"/><Relationship Id="rId15" Type="http://schemas.openxmlformats.org/officeDocument/2006/relationships/hyperlink" Target="https://theukrainians.org/de-mama/" TargetMode="External"/><Relationship Id="rId10" Type="http://schemas.openxmlformats.org/officeDocument/2006/relationships/hyperlink" Target="https://theukrainians.org/pianino-dlya-nikolya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litakcent.com/2018/05/24/glibina-i-pislyasmak-marichka-paplauskayte-pro-te-yak-napisati-horoshiy-hudozhniy-reportazh/" TargetMode="External"/><Relationship Id="rId9" Type="http://schemas.openxmlformats.org/officeDocument/2006/relationships/hyperlink" Target="https://theukrainians.org/gromada-v-diyi/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2021-09-05T21:13:00Z</dcterms:created>
  <dcterms:modified xsi:type="dcterms:W3CDTF">2021-09-05T21:17:00Z</dcterms:modified>
</cp:coreProperties>
</file>