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2032" w:rsidRPr="00C54BF6" w:rsidRDefault="00CA2032" w:rsidP="00CA2032">
      <w:pPr>
        <w:spacing w:line="240" w:lineRule="auto"/>
        <w:jc w:val="center"/>
        <w:rPr>
          <w:bCs/>
          <w:szCs w:val="28"/>
          <w:lang w:val="uk-UA"/>
        </w:rPr>
      </w:pPr>
      <w:r>
        <w:rPr>
          <w:b/>
          <w:bCs/>
          <w:szCs w:val="28"/>
          <w:lang w:val="uk-UA"/>
        </w:rPr>
        <w:t>Лекція</w:t>
      </w:r>
      <w:r w:rsidRPr="00C54BF6">
        <w:rPr>
          <w:b/>
          <w:bCs/>
          <w:szCs w:val="28"/>
          <w:lang w:val="uk-UA"/>
        </w:rPr>
        <w:t xml:space="preserve"> 1. </w:t>
      </w:r>
      <w:r w:rsidRPr="00C54BF6">
        <w:rPr>
          <w:b/>
          <w:bCs/>
          <w:szCs w:val="28"/>
          <w:lang w:val="uk-UA"/>
        </w:rPr>
        <w:t>СТРУКТУРА НАУКОВИХ РЕВОЛЮЦІЙ І ПОНЯТТЯ СУЧАСНОГО ІСТОРИЧНОГО ДОСЛІДЖЕННЯ</w:t>
      </w:r>
    </w:p>
    <w:p w:rsidR="00CA2032" w:rsidRDefault="00CA2032" w:rsidP="00CA2032">
      <w:pPr>
        <w:rPr>
          <w:szCs w:val="28"/>
          <w:lang w:val="uk-UA"/>
        </w:rPr>
      </w:pPr>
      <w:bookmarkStart w:id="0" w:name="_GoBack"/>
      <w:bookmarkEnd w:id="0"/>
    </w:p>
    <w:p w:rsidR="00CA2032" w:rsidRPr="00C54BF6" w:rsidRDefault="00CA2032" w:rsidP="00CA2032">
      <w:pPr>
        <w:rPr>
          <w:szCs w:val="28"/>
          <w:lang w:val="uk-UA"/>
        </w:rPr>
      </w:pPr>
      <w:r w:rsidRPr="00C54BF6">
        <w:rPr>
          <w:szCs w:val="28"/>
          <w:lang w:val="uk-UA"/>
        </w:rPr>
        <w:t>З</w:t>
      </w:r>
      <w:proofErr w:type="spellStart"/>
      <w:r w:rsidRPr="00C54BF6">
        <w:rPr>
          <w:szCs w:val="28"/>
        </w:rPr>
        <w:t>міни</w:t>
      </w:r>
      <w:proofErr w:type="spellEnd"/>
      <w:r w:rsidRPr="00C54BF6">
        <w:rPr>
          <w:szCs w:val="28"/>
        </w:rPr>
        <w:t xml:space="preserve"> </w:t>
      </w:r>
      <w:proofErr w:type="spellStart"/>
      <w:r w:rsidRPr="00C54BF6">
        <w:rPr>
          <w:szCs w:val="28"/>
        </w:rPr>
        <w:t>наукової</w:t>
      </w:r>
      <w:proofErr w:type="spellEnd"/>
      <w:r w:rsidRPr="00C54BF6">
        <w:rPr>
          <w:szCs w:val="28"/>
        </w:rPr>
        <w:t xml:space="preserve"> </w:t>
      </w:r>
      <w:proofErr w:type="spellStart"/>
      <w:r w:rsidRPr="00C54BF6">
        <w:rPr>
          <w:szCs w:val="28"/>
        </w:rPr>
        <w:t>картини</w:t>
      </w:r>
      <w:proofErr w:type="spellEnd"/>
      <w:r w:rsidRPr="00C54BF6">
        <w:rPr>
          <w:szCs w:val="28"/>
        </w:rPr>
        <w:t xml:space="preserve"> </w:t>
      </w:r>
      <w:proofErr w:type="spellStart"/>
      <w:r w:rsidRPr="00C54BF6">
        <w:rPr>
          <w:szCs w:val="28"/>
        </w:rPr>
        <w:t>світу</w:t>
      </w:r>
      <w:proofErr w:type="spellEnd"/>
      <w:r w:rsidRPr="00C54BF6">
        <w:rPr>
          <w:szCs w:val="28"/>
        </w:rPr>
        <w:t xml:space="preserve">. </w:t>
      </w:r>
      <w:r w:rsidRPr="00C54BF6">
        <w:rPr>
          <w:szCs w:val="28"/>
          <w:lang w:val="uk-UA"/>
        </w:rPr>
        <w:t xml:space="preserve">Поняття парадигми і нормальної науки (за </w:t>
      </w:r>
      <w:proofErr w:type="spellStart"/>
      <w:r w:rsidRPr="00C54BF6">
        <w:rPr>
          <w:szCs w:val="28"/>
          <w:lang w:val="uk-UA"/>
        </w:rPr>
        <w:t>Т.Куном</w:t>
      </w:r>
      <w:proofErr w:type="spellEnd"/>
      <w:r w:rsidRPr="00C54BF6">
        <w:rPr>
          <w:szCs w:val="28"/>
          <w:lang w:val="uk-UA"/>
        </w:rPr>
        <w:t>). Кризи в науці і їх подолання. Реалізація наукового прогресу через революції і через нормальну науку. Світоглядні і методологічні передумови наукових революцій.</w:t>
      </w:r>
    </w:p>
    <w:p w:rsidR="00CA2032" w:rsidRPr="00C54BF6" w:rsidRDefault="00CA2032" w:rsidP="00CA2032">
      <w:pPr>
        <w:rPr>
          <w:szCs w:val="28"/>
          <w:lang w:val="uk-UA"/>
        </w:rPr>
      </w:pPr>
      <w:r w:rsidRPr="00C54BF6">
        <w:rPr>
          <w:szCs w:val="28"/>
          <w:lang w:val="uk-UA"/>
        </w:rPr>
        <w:t xml:space="preserve">Посилення уваги до </w:t>
      </w:r>
      <w:proofErr w:type="spellStart"/>
      <w:r w:rsidRPr="00C54BF6">
        <w:rPr>
          <w:szCs w:val="28"/>
          <w:lang w:val="uk-UA"/>
        </w:rPr>
        <w:t>епістемологічних</w:t>
      </w:r>
      <w:proofErr w:type="spellEnd"/>
      <w:r w:rsidRPr="00C54BF6">
        <w:rPr>
          <w:szCs w:val="28"/>
          <w:lang w:val="uk-UA"/>
        </w:rPr>
        <w:t xml:space="preserve"> аспектів історичного пізнання наприкінці ХХ – на початку ХХІ ст.</w:t>
      </w:r>
    </w:p>
    <w:p w:rsidR="00CA2032" w:rsidRPr="00C54BF6" w:rsidRDefault="00CA2032" w:rsidP="00CA2032">
      <w:pPr>
        <w:spacing w:line="240" w:lineRule="auto"/>
        <w:rPr>
          <w:bCs/>
          <w:szCs w:val="28"/>
          <w:lang w:val="uk-UA"/>
        </w:rPr>
      </w:pPr>
      <w:r w:rsidRPr="00C54BF6">
        <w:rPr>
          <w:bCs/>
          <w:szCs w:val="28"/>
          <w:lang w:val="uk-UA"/>
        </w:rPr>
        <w:t>Поняття наукової школи, наукового напряму, дослідницького підходу, дослідницького інструментарію, дослідницької стратегії. Стилі в наукових дослідженнях.</w:t>
      </w:r>
    </w:p>
    <w:p w:rsidR="00CA2032" w:rsidRPr="001C1C39" w:rsidRDefault="00CA2032" w:rsidP="00CA2032">
      <w:pPr>
        <w:spacing w:line="240" w:lineRule="auto"/>
        <w:rPr>
          <w:bCs/>
          <w:szCs w:val="28"/>
          <w:lang w:val="en-US"/>
        </w:rPr>
      </w:pPr>
      <w:r w:rsidRPr="00C54BF6">
        <w:rPr>
          <w:bCs/>
          <w:szCs w:val="28"/>
          <w:lang w:val="uk-UA"/>
        </w:rPr>
        <w:t xml:space="preserve">Трансформація предмету історичної науки і дослідницьких технологій у 60–90-ті роки ХХ ст. «Нова історична наука», «нова соціальна історія», «нова інтелектуальна історія», </w:t>
      </w:r>
      <w:proofErr w:type="spellStart"/>
      <w:r w:rsidRPr="00C54BF6">
        <w:rPr>
          <w:bCs/>
          <w:szCs w:val="28"/>
          <w:lang w:val="uk-UA"/>
        </w:rPr>
        <w:t>психоісторія</w:t>
      </w:r>
      <w:proofErr w:type="spellEnd"/>
      <w:r w:rsidRPr="00C54BF6">
        <w:rPr>
          <w:bCs/>
          <w:szCs w:val="28"/>
          <w:lang w:val="uk-UA"/>
        </w:rPr>
        <w:t>, культурно-історична антропологія</w:t>
      </w:r>
      <w:r>
        <w:rPr>
          <w:bCs/>
          <w:szCs w:val="28"/>
          <w:lang w:val="uk-UA"/>
        </w:rPr>
        <w:t xml:space="preserve">, </w:t>
      </w:r>
      <w:r>
        <w:rPr>
          <w:bCs/>
          <w:szCs w:val="28"/>
          <w:lang w:val="en-US"/>
        </w:rPr>
        <w:t>Memory Studies.</w:t>
      </w:r>
    </w:p>
    <w:p w:rsidR="007C5144" w:rsidRDefault="00CA2032" w:rsidP="00CA2032">
      <w:r w:rsidRPr="00C54BF6">
        <w:rPr>
          <w:bCs/>
          <w:szCs w:val="28"/>
          <w:lang w:val="uk-UA"/>
        </w:rPr>
        <w:t xml:space="preserve">Трансформація наукових шкіл і напрямів в умовах постмодерністського виклику. </w:t>
      </w:r>
      <w:proofErr w:type="spellStart"/>
      <w:r w:rsidRPr="00C54BF6">
        <w:rPr>
          <w:bCs/>
          <w:szCs w:val="28"/>
          <w:lang w:val="uk-UA"/>
        </w:rPr>
        <w:t>Мікроісторія</w:t>
      </w:r>
      <w:proofErr w:type="spellEnd"/>
      <w:r w:rsidRPr="00C54BF6">
        <w:rPr>
          <w:bCs/>
          <w:szCs w:val="28"/>
          <w:lang w:val="uk-UA"/>
        </w:rPr>
        <w:t>, історія повсякденності, усна історія.</w:t>
      </w:r>
    </w:p>
    <w:sectPr w:rsidR="007C5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032"/>
    <w:rsid w:val="007C5144"/>
    <w:rsid w:val="00CA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8C1CD"/>
  <w15:chartTrackingRefBased/>
  <w15:docId w15:val="{58F57FD3-79E9-416A-99CE-237518A4B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A2032"/>
    <w:pPr>
      <w:tabs>
        <w:tab w:val="left" w:pos="709"/>
      </w:tabs>
      <w:spacing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804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2021-10-17T10:38:00Z</dcterms:created>
  <dcterms:modified xsi:type="dcterms:W3CDTF">2021-10-17T10:39:00Z</dcterms:modified>
</cp:coreProperties>
</file>