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FBE" w:rsidRPr="008A05BB" w:rsidRDefault="00E73FBE" w:rsidP="00E73FBE">
      <w:pPr>
        <w:pageBreakBefore/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МІНІСТЕРСТВО ОСВІТИ І НАУКИ УКРАЇНИ</w:t>
      </w: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ЗАПОРІЗЬКИЙ НАЦІОНАЛЬНИЙ УНІВЕРСИТЕТ</w:t>
      </w: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Затверджено</w:t>
      </w:r>
    </w:p>
    <w:p w:rsidR="00E73FBE" w:rsidRPr="008A05BB" w:rsidRDefault="00E73FBE" w:rsidP="00E73FBE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Вченою радою </w:t>
      </w:r>
    </w:p>
    <w:p w:rsidR="00E73FBE" w:rsidRPr="008A05BB" w:rsidRDefault="00E73FBE" w:rsidP="00E73FBE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Запорізького національного університету </w:t>
      </w:r>
    </w:p>
    <w:p w:rsidR="00E73FBE" w:rsidRPr="008A05BB" w:rsidRDefault="00E73FBE" w:rsidP="00E73FBE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протокол № __ від ____________20__ р.</w:t>
      </w:r>
    </w:p>
    <w:p w:rsidR="00E73FBE" w:rsidRPr="008A05BB" w:rsidRDefault="00E73FBE" w:rsidP="00E73FBE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Голова Вченої ради, ректор</w:t>
      </w:r>
    </w:p>
    <w:p w:rsidR="00E73FBE" w:rsidRPr="008A05BB" w:rsidRDefault="00E73FBE" w:rsidP="00E73FBE">
      <w:pPr>
        <w:tabs>
          <w:tab w:val="left" w:pos="709"/>
        </w:tabs>
        <w:suppressAutoHyphens/>
        <w:spacing w:after="0" w:line="276" w:lineRule="auto"/>
        <w:ind w:left="4253"/>
        <w:jc w:val="both"/>
        <w:rPr>
          <w:rFonts w:ascii="Times New Roman" w:eastAsia="Calibri" w:hAnsi="Times New Roman" w:cs="Times New Roman"/>
          <w:sz w:val="24"/>
          <w:szCs w:val="24"/>
          <w:lang w:val="uk-UA" w:eastAsia="zh-CN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______________________М. О.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  <w:lang w:val="uk-UA" w:eastAsia="zh-CN"/>
        </w:rPr>
        <w:t>Фролов</w:t>
      </w:r>
      <w:proofErr w:type="spellEnd"/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73FBE">
        <w:rPr>
          <w:rFonts w:ascii="Times New Roman" w:eastAsia="Calibri" w:hAnsi="Times New Roman" w:cs="Times New Roman"/>
          <w:b/>
          <w:sz w:val="24"/>
          <w:szCs w:val="24"/>
        </w:rPr>
        <w:t>СОЦІАЛЬНИЙ</w:t>
      </w:r>
      <w:proofErr w:type="spellEnd"/>
      <w:r w:rsidRPr="00E73F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73FBE">
        <w:rPr>
          <w:rFonts w:ascii="Times New Roman" w:eastAsia="Calibri" w:hAnsi="Times New Roman" w:cs="Times New Roman"/>
          <w:b/>
          <w:sz w:val="24"/>
          <w:szCs w:val="24"/>
        </w:rPr>
        <w:t>ІНЖИНІРИНГ</w:t>
      </w:r>
      <w:proofErr w:type="spellEnd"/>
      <w:r w:rsidRPr="00E73FBE">
        <w:rPr>
          <w:rFonts w:ascii="Times New Roman" w:eastAsia="Calibri" w:hAnsi="Times New Roman" w:cs="Times New Roman"/>
          <w:b/>
          <w:sz w:val="24"/>
          <w:szCs w:val="24"/>
        </w:rPr>
        <w:t xml:space="preserve"> ЯК </w:t>
      </w:r>
      <w:proofErr w:type="spellStart"/>
      <w:r w:rsidRPr="00E73FBE">
        <w:rPr>
          <w:rFonts w:ascii="Times New Roman" w:eastAsia="Calibri" w:hAnsi="Times New Roman" w:cs="Times New Roman"/>
          <w:b/>
          <w:sz w:val="24"/>
          <w:szCs w:val="24"/>
        </w:rPr>
        <w:t>ІНСТРУМЕНТ</w:t>
      </w:r>
      <w:proofErr w:type="spellEnd"/>
      <w:r w:rsidRPr="00E73F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73FBE" w:rsidRPr="00E73FBE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73FBE">
        <w:rPr>
          <w:rFonts w:ascii="Times New Roman" w:eastAsia="Calibri" w:hAnsi="Times New Roman" w:cs="Times New Roman"/>
          <w:b/>
          <w:sz w:val="24"/>
          <w:szCs w:val="24"/>
        </w:rPr>
        <w:t>ФОРМУВАННЯ</w:t>
      </w:r>
      <w:proofErr w:type="spellEnd"/>
      <w:r w:rsidRPr="00E73F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E73FBE">
        <w:rPr>
          <w:rFonts w:ascii="Times New Roman" w:eastAsia="Calibri" w:hAnsi="Times New Roman" w:cs="Times New Roman"/>
          <w:b/>
          <w:sz w:val="24"/>
          <w:szCs w:val="24"/>
        </w:rPr>
        <w:t>МЕДІАРЕАЛЬНОСТІ</w:t>
      </w:r>
      <w:proofErr w:type="spellEnd"/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РОБОЧА ПРОГРАМА НАВЧАЛЬНОЇ ДИСЦИПЛІНИ</w:t>
      </w:r>
      <w:r w:rsidRPr="008A05BB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8A05BB">
        <w:rPr>
          <w:rFonts w:ascii="Times New Roman" w:eastAsia="Calibri" w:hAnsi="Times New Roman" w:cs="Times New Roman"/>
          <w:sz w:val="24"/>
        </w:rPr>
        <w:t>підготовки</w:t>
      </w:r>
      <w:proofErr w:type="spellEnd"/>
      <w:r w:rsidRPr="008A05BB">
        <w:rPr>
          <w:rFonts w:ascii="Times New Roman" w:eastAsia="Calibri" w:hAnsi="Times New Roman" w:cs="Times New Roman"/>
          <w:sz w:val="24"/>
        </w:rPr>
        <w:t xml:space="preserve"> </w:t>
      </w:r>
      <w:r w:rsidRPr="008A05BB">
        <w:rPr>
          <w:rFonts w:ascii="Times New Roman" w:eastAsia="Calibri" w:hAnsi="Times New Roman" w:cs="Times New Roman"/>
          <w:sz w:val="24"/>
          <w:lang w:val="uk-UA"/>
        </w:rPr>
        <w:t>здобувачів третього (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освітньо</w:t>
      </w:r>
      <w:proofErr w:type="spellEnd"/>
      <w:r w:rsidRPr="008A05BB">
        <w:rPr>
          <w:rFonts w:ascii="Times New Roman" w:eastAsia="Calibri" w:hAnsi="Times New Roman" w:cs="Times New Roman"/>
          <w:sz w:val="24"/>
          <w:lang w:val="uk-UA"/>
        </w:rPr>
        <w:t>-наукового) рівня вищої освіти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ступеня доктора філософії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Укладач: 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Бондаренко І. С.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, доцент кафедри соціальних комунікацій та інформаційної діяльності, кандидат філологічних наук, доцент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Погоджено: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>проректор з наукової роботи                                                             Г. М. Васильчук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проректор з науково-педагогічної роботи                                       Ю. О. 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Каганов</w:t>
      </w:r>
      <w:proofErr w:type="spellEnd"/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rPr>
          <w:rFonts w:ascii="Times New Roman" w:eastAsia="Calibri" w:hAnsi="Times New Roman" w:cs="Times New Roman"/>
          <w:sz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зав. відділу аспірантури і докторантури                                          О. П. </w:t>
      </w:r>
      <w:proofErr w:type="spellStart"/>
      <w:r w:rsidRPr="008A05BB">
        <w:rPr>
          <w:rFonts w:ascii="Times New Roman" w:eastAsia="Calibri" w:hAnsi="Times New Roman" w:cs="Times New Roman"/>
          <w:sz w:val="24"/>
          <w:lang w:val="uk-UA"/>
        </w:rPr>
        <w:t>Єфіменкова</w:t>
      </w:r>
      <w:proofErr w:type="spellEnd"/>
      <w:r w:rsidRPr="008A05BB">
        <w:rPr>
          <w:rFonts w:ascii="Times New Roman" w:eastAsia="Calibri" w:hAnsi="Times New Roman" w:cs="Times New Roman"/>
          <w:sz w:val="24"/>
          <w:lang w:val="uk-UA"/>
        </w:rPr>
        <w:t xml:space="preserve">                          </w:t>
      </w: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snapToGri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Запоріжжя 20_____</w:t>
      </w:r>
    </w:p>
    <w:p w:rsidR="00E73FBE" w:rsidRPr="008A05BB" w:rsidRDefault="00E73FBE" w:rsidP="00E73FBE">
      <w:pPr>
        <w:pageBreakBefore/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>1. ОПИС НАВЧАЛЬНОЇ ДИСЦИПЛІНИ</w:t>
      </w: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br/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8"/>
        <w:gridCol w:w="2880"/>
        <w:gridCol w:w="3420"/>
      </w:tblGrid>
      <w:tr w:rsidR="00E73FBE" w:rsidRPr="00F84407" w:rsidTr="00C87638">
        <w:trPr>
          <w:trHeight w:val="579"/>
          <w:jc w:val="center"/>
        </w:trPr>
        <w:tc>
          <w:tcPr>
            <w:tcW w:w="3098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показників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Галузь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напрям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підготовки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рівень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вищої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навчальної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дисципліни</w:t>
            </w:r>
            <w:proofErr w:type="spellEnd"/>
          </w:p>
        </w:tc>
      </w:tr>
      <w:tr w:rsidR="00E73FBE" w:rsidRPr="00F84407" w:rsidTr="00C87638">
        <w:trPr>
          <w:trHeight w:val="549"/>
          <w:jc w:val="center"/>
        </w:trPr>
        <w:tc>
          <w:tcPr>
            <w:tcW w:w="3098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Денна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вечірня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заочна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форми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навчання</w:t>
            </w:r>
            <w:proofErr w:type="spellEnd"/>
          </w:p>
        </w:tc>
      </w:tr>
      <w:tr w:rsidR="00E73FBE" w:rsidRPr="00F84407" w:rsidTr="00C87638">
        <w:trPr>
          <w:trHeight w:val="365"/>
          <w:jc w:val="center"/>
        </w:trPr>
        <w:tc>
          <w:tcPr>
            <w:tcW w:w="3098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кредитів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80" w:type="dxa"/>
            <w:vMerge w:val="restart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Галузь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знань</w:t>
            </w:r>
            <w:proofErr w:type="spellEnd"/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 w:eastAsia="uk-UA"/>
              </w:rPr>
              <w:t>06 Журналістика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       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(шифр і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вибіркова</w:t>
            </w:r>
          </w:p>
        </w:tc>
      </w:tr>
      <w:tr w:rsidR="00E73FBE" w:rsidRPr="00F84407" w:rsidTr="00C87638">
        <w:trPr>
          <w:trHeight w:val="480"/>
          <w:jc w:val="center"/>
        </w:trPr>
        <w:tc>
          <w:tcPr>
            <w:tcW w:w="3098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Цикл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професійної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підготовки</w:t>
            </w:r>
            <w:proofErr w:type="spellEnd"/>
          </w:p>
        </w:tc>
      </w:tr>
      <w:tr w:rsidR="00E73FBE" w:rsidRPr="00F84407" w:rsidTr="00C87638">
        <w:trPr>
          <w:trHeight w:val="631"/>
          <w:jc w:val="center"/>
        </w:trPr>
        <w:tc>
          <w:tcPr>
            <w:tcW w:w="3098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Змістових м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одулів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80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Спеціальність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061 Журналістика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(код і найменування)</w:t>
            </w: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Рік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підготовки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73FBE" w:rsidRPr="00F84407" w:rsidTr="00C87638">
        <w:trPr>
          <w:trHeight w:val="323"/>
          <w:jc w:val="center"/>
        </w:trPr>
        <w:tc>
          <w:tcPr>
            <w:tcW w:w="3098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 –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880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-й</w:t>
            </w:r>
          </w:p>
        </w:tc>
      </w:tr>
      <w:tr w:rsidR="00E73FBE" w:rsidRPr="00F84407" w:rsidTr="00C87638">
        <w:trPr>
          <w:trHeight w:val="483"/>
          <w:jc w:val="center"/>
        </w:trPr>
        <w:tc>
          <w:tcPr>
            <w:tcW w:w="3098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Лекції</w:t>
            </w:r>
            <w:proofErr w:type="spellEnd"/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E73FBE" w:rsidRPr="00F84407" w:rsidTr="00C87638">
        <w:trPr>
          <w:trHeight w:val="370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Освітньо-наукова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програма</w:t>
            </w:r>
            <w:proofErr w:type="spellEnd"/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uk-UA"/>
              </w:rPr>
              <w:t>Журналістика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назв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а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и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FBE" w:rsidRPr="00F84407" w:rsidTr="00C87638">
        <w:trPr>
          <w:trHeight w:val="771"/>
          <w:jc w:val="center"/>
        </w:trPr>
        <w:tc>
          <w:tcPr>
            <w:tcW w:w="5978" w:type="dxa"/>
            <w:gridSpan w:val="2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Практичні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E73FBE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 w:val="restart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Рівень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вищої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третій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(доктор </w:t>
            </w:r>
            <w:proofErr w:type="spellStart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Самостійна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робота</w:t>
            </w:r>
          </w:p>
        </w:tc>
      </w:tr>
      <w:tr w:rsidR="00E73FBE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год.</w:t>
            </w:r>
          </w:p>
        </w:tc>
      </w:tr>
      <w:tr w:rsidR="00E73FBE" w:rsidRPr="00F84407" w:rsidTr="00C87638">
        <w:trPr>
          <w:trHeight w:val="138"/>
          <w:jc w:val="center"/>
        </w:trPr>
        <w:tc>
          <w:tcPr>
            <w:tcW w:w="5978" w:type="dxa"/>
            <w:gridSpan w:val="2"/>
            <w:vMerge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vAlign w:val="center"/>
          </w:tcPr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підсумкового</w:t>
            </w:r>
            <w:proofErr w:type="spellEnd"/>
            <w:r w:rsidRPr="00F844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контролю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E73FBE" w:rsidRPr="00F84407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8440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залік</w:t>
            </w:r>
            <w:r w:rsidRPr="00F844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2. МЕТА ТА ЗАВДАННЯ НАВЧАЛЬНОЇ ДИСЦИПЛІНИ</w:t>
      </w: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</w:p>
    <w:p w:rsidR="00E73FBE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Метою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>викладання дисципліни «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Соціальний інжиніринг як інструмент формування </w:t>
      </w:r>
      <w:proofErr w:type="spellStart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медіареальності</w:t>
      </w:r>
      <w:proofErr w:type="spellEnd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 ознайомлення здобувачів третього рівня вищої освіти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комплексним аналізом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системи </w:t>
      </w:r>
      <w:proofErr w:type="spellStart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технологій як специфічного інструменту соціального (гуманітарного) інжинірингу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глибоке дослідження 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проблеми управління інженерної діяльно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сті й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соціального інжинірингу через оновлення / модернізацію професійної освіти майбутніх </w:t>
      </w:r>
      <w:proofErr w:type="spellStart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комунтехнологів</w:t>
      </w:r>
      <w:proofErr w:type="spellEnd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контексті нового гуманізму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73FBE" w:rsidRPr="008A05BB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Основні </w:t>
      </w: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завдання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курсу: Ознайомлення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трансдисциплінарною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методикою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соціальної інженерії у процесі вивчення </w:t>
      </w:r>
      <w:proofErr w:type="spellStart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технологічних процесів, що впливають на формування суспільства нового типу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усебічне вивчення специфіки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інженерної діяльності у контексті соціально-філософських, історичних, соціальних, соціологічних, аксіологічних, культурологічних, психологічних параметрів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суспільства, формування знань щодо розвитку комунікаційного просто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й комунікаційного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як визначальних показників</w:t>
      </w:r>
      <w:r w:rsidRPr="00E73F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соціальності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вимогами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освітньо-наукової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програми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аспіранти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повинні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sz w:val="24"/>
          <w:szCs w:val="24"/>
        </w:rPr>
        <w:t>досягти</w:t>
      </w:r>
      <w:proofErr w:type="spellEnd"/>
      <w:r w:rsidRPr="008A05BB">
        <w:rPr>
          <w:rFonts w:ascii="Times New Roman" w:eastAsia="Calibri" w:hAnsi="Times New Roman" w:cs="Times New Roman"/>
          <w:sz w:val="24"/>
          <w:szCs w:val="24"/>
        </w:rPr>
        <w:t xml:space="preserve"> таких </w:t>
      </w:r>
      <w:r w:rsidRPr="008A05B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програмних </w:t>
      </w:r>
      <w:r w:rsidRPr="008A05BB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компетентностей</w:t>
      </w: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і </w:t>
      </w:r>
      <w:r w:rsidRPr="008A05BB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програмних результатів навчання</w:t>
      </w:r>
      <w:r w:rsidRPr="008A05B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7966"/>
      </w:tblGrid>
      <w:tr w:rsidR="00E73FBE" w:rsidRPr="008A05BB" w:rsidTr="00C87638">
        <w:trPr>
          <w:trHeight w:val="270"/>
        </w:trPr>
        <w:tc>
          <w:tcPr>
            <w:tcW w:w="9350" w:type="dxa"/>
            <w:gridSpan w:val="2"/>
            <w:shd w:val="clear" w:color="auto" w:fill="F2F2F2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uppressAutoHyphens/>
              <w:spacing w:after="0" w:line="276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Програмні компетентності </w:t>
            </w:r>
          </w:p>
        </w:tc>
      </w:tr>
      <w:tr w:rsidR="00E73FBE" w:rsidRPr="008A05BB" w:rsidTr="00C87638">
        <w:trPr>
          <w:trHeight w:val="220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вчитися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оволодівати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сучасними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знаннями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застосовувати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їх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практичних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ситуаціях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Здатність до формування системного наукового світогляду та загального культурного кругозору.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Здатність до критичного мислення.</w:t>
            </w:r>
          </w:p>
        </w:tc>
      </w:tr>
      <w:tr w:rsidR="00E73FBE" w:rsidRPr="008A05BB" w:rsidTr="00C87638">
        <w:trPr>
          <w:trHeight w:val="729"/>
        </w:trPr>
        <w:tc>
          <w:tcPr>
            <w:tcW w:w="1384" w:type="dxa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до пошуку, оброблення та аналізу наукової інформації з різних джерел; використання інформаційно-комунікаційних технологій у дослідницькій та викладацькій діяльності.</w:t>
            </w:r>
          </w:p>
        </w:tc>
      </w:tr>
      <w:tr w:rsidR="00E73FBE" w:rsidRPr="008A05BB" w:rsidTr="00C87638">
        <w:trPr>
          <w:trHeight w:val="369"/>
        </w:trPr>
        <w:tc>
          <w:tcPr>
            <w:tcW w:w="1384" w:type="dxa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11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Здатність працювати у науковому колективі та організовувати його діяльність; виявляти та вирішувати проблеми, приймати обґрунтовані рішення, діяти свідомо та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демонструвати ініціативу та наполегливість щодо поставлених завдань і взятих зобов’язань.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13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до міжособистісної взаємодії та комунікації; володіння технікою публічних виступів, риторики та аргументації.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Здатність до засвоєння теоретико-методологічних концепцій, розуміння теоретичних і практичних проблем, історії розвитку та сучасного стану наукових знань за спеціальністю</w:t>
            </w:r>
            <w:r w:rsidRPr="008A05BB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061 Журналістика, термінології з досліджуваного наукового напряму.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 xml:space="preserve">Здатність досліджувати 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медіасередовище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, керуючись релевантною методологією та методами наукових медійних досліджень.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Здатність аналізувати медійні явища з погляду фундаментальних галузевих принципів і знань, класичних та новітніх дослідницьких підходів, а також на основі відповідних загальнонаукових методів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val="uk-UA" w:eastAsia="zh-CN" w:bidi="hi-IN"/>
              </w:rPr>
            </w:pPr>
            <w:r w:rsidRPr="008A05B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uk-UA" w:eastAsia="zh-CN" w:bidi="hi-IN"/>
              </w:rPr>
              <w:t>Здатність планувати й організовувати професійну та науково-інноваційну діяльність у галузі журналістики, зокрема в ситуаціях, що потребують інноваційних стратегічних підходів.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7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всебічного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аналізу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соціокультурних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до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моделювання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прогнозування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тенденцій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медіасфери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spacing w:after="0" w:line="240" w:lineRule="auto"/>
              <w:jc w:val="both"/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 xml:space="preserve">Здатність критично оцінювати </w:t>
            </w:r>
            <w:proofErr w:type="spellStart"/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>медіаландшафт</w:t>
            </w:r>
            <w:proofErr w:type="spellEnd"/>
            <w:r w:rsidRPr="008A05BB">
              <w:rPr>
                <w:rFonts w:ascii="Times New Roman" w:eastAsia="Calibri" w:hAnsi="Times New Roman" w:cs="Arial"/>
                <w:sz w:val="24"/>
                <w:szCs w:val="24"/>
                <w:shd w:val="clear" w:color="auto" w:fill="FFFFFF"/>
                <w:lang w:val="uk-UA" w:eastAsia="ru-RU"/>
              </w:rPr>
              <w:t>, цифрові тенденції його розвитку, що передбачає глибоке переосмислення наявних і створення нових цілісних знань та/або професійної практики.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0"/>
                <w:tab w:val="left" w:pos="426"/>
                <w:tab w:val="left" w:pos="709"/>
                <w:tab w:val="left" w:pos="2385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9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Здатність виявляти тенденції розвитку галузі журналістики, творчо використовувати наявні знання під час викладання медійних дисциплін.</w:t>
            </w:r>
          </w:p>
        </w:tc>
      </w:tr>
      <w:tr w:rsidR="00E73FBE" w:rsidRPr="008A05BB" w:rsidTr="00C87638">
        <w:trPr>
          <w:trHeight w:val="146"/>
        </w:trPr>
        <w:tc>
          <w:tcPr>
            <w:tcW w:w="9350" w:type="dxa"/>
            <w:gridSpan w:val="2"/>
            <w:shd w:val="clear" w:color="auto" w:fill="F2F2F2"/>
          </w:tcPr>
          <w:p w:rsidR="00E73FBE" w:rsidRPr="008A05BB" w:rsidRDefault="00E73FBE" w:rsidP="00C87638">
            <w:pPr>
              <w:tabs>
                <w:tab w:val="left" w:pos="709"/>
              </w:tabs>
              <w:spacing w:beforeAutospacing="1" w:after="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uk-UA" w:eastAsia="uk-UA"/>
              </w:rPr>
              <w:t>Програмні результати навчання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Демонструвати системний науковий світогляд та загальний культурний кругозір; володіти техніками і технологіями критичного мислення.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2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Розуміти основні засади дослідницько-інноваційної діяльності у закладі вищої освіти та основні вимоги, що висуваються до її суб’єктів (аспірантів, наукових та науково-педагогічних працівників); використовувати знання законодавства у сфері освітньої, наукової, інноваційної діяльності, захисту прав інтелектуальної власності, мас-медіа.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7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Оволодівати сучасними знаннями та застосовувати їх у практичній діяльності; здійснювати абстрактний аналіз, оцінку і синтез нових та комплексних ідей; демонструвати відданість їх розвитку у передових контекстах професійної та наукової діяльності в галузі журналістики.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8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Започаткувати, планувати, проводити та коригувати послідовний процес ґрунтовного наукового дослідження в галузі журналістики, що дає можливість переосмислити наявне та створити нове цілісне знання; відповідати за якість проведених досліджень та достовірність їх результатів.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10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Ініціювати, розробляти та/або реалізовувати освітні і наукові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у галузі журналістики на національному та міжнародному рівнях; володіти навичками роботи у колективі, забезпечувати його організацію та координацію.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ПРН13</w:t>
            </w:r>
            <w:proofErr w:type="spellEnd"/>
          </w:p>
        </w:tc>
        <w:tc>
          <w:tcPr>
            <w:tcW w:w="7966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uk-UA"/>
              </w:rPr>
            </w:pP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Вільно спілкуватися  з питань, що стосуються сфери наукових та експертних знань, з колегами, широкою науковою спільнотою (у тому числі </w:t>
            </w:r>
            <w:r w:rsidRPr="008A05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міжнародною), суспільством у цілому; демонструвати навички публічних виступів, аргументації та риторики</w:t>
            </w:r>
          </w:p>
        </w:tc>
      </w:tr>
      <w:tr w:rsidR="00E73FBE" w:rsidRPr="008A05BB" w:rsidTr="00C87638">
        <w:trPr>
          <w:trHeight w:val="1145"/>
        </w:trPr>
        <w:tc>
          <w:tcPr>
            <w:tcW w:w="1384" w:type="dxa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lastRenderedPageBreak/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16</w:t>
            </w:r>
          </w:p>
        </w:tc>
        <w:tc>
          <w:tcPr>
            <w:tcW w:w="7966" w:type="dxa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Виявляти та вирішувати проблеми, самостійно приймати обґрунтовані рішення,  забезпечувати їх виконання; здійснювати планування та управління своїм часом; демонструвати ініціативність, лідерство та автономність у професійній та науковій діяльності.</w:t>
            </w:r>
          </w:p>
        </w:tc>
      </w:tr>
      <w:tr w:rsidR="00E73FBE" w:rsidRPr="008A05BB" w:rsidTr="00C87638">
        <w:trPr>
          <w:trHeight w:val="226"/>
        </w:trPr>
        <w:tc>
          <w:tcPr>
            <w:tcW w:w="1384" w:type="dxa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18</w:t>
            </w:r>
          </w:p>
        </w:tc>
        <w:tc>
          <w:tcPr>
            <w:tcW w:w="7966" w:type="dxa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медіасфері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19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Застосовувати критичне мислення під час аналізу соціокультурних та інших трансформаційних процесів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медіасфері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її традиційному і цифровому середовищі.</w:t>
            </w:r>
          </w:p>
        </w:tc>
      </w:tr>
      <w:tr w:rsidR="00E73FBE" w:rsidRPr="008A05BB" w:rsidTr="00C87638">
        <w:trPr>
          <w:trHeight w:val="146"/>
        </w:trPr>
        <w:tc>
          <w:tcPr>
            <w:tcW w:w="1384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>ПРН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 w:eastAsia="uk-UA"/>
              </w:rPr>
              <w:t xml:space="preserve"> 20</w:t>
            </w:r>
          </w:p>
        </w:tc>
        <w:tc>
          <w:tcPr>
            <w:tcW w:w="7966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Ґрунтовно володіти основними концепціями, теоріями комунікацій, знаннями з історії розвитку та сучасного стану наукових знань у галузі журналістики.</w:t>
            </w:r>
          </w:p>
        </w:tc>
      </w:tr>
    </w:tbl>
    <w:p w:rsidR="00E73FBE" w:rsidRPr="008A05BB" w:rsidRDefault="00E73FBE" w:rsidP="00E73FBE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3. ПРОГРАМА НАВЧАЛЬНОЇ ДИСЦИПЛІНИ</w:t>
      </w:r>
    </w:p>
    <w:p w:rsidR="00E73FBE" w:rsidRPr="008A05BB" w:rsidRDefault="00E73FBE" w:rsidP="00E73FBE">
      <w:pPr>
        <w:widowControl w:val="0"/>
        <w:tabs>
          <w:tab w:val="left" w:pos="0"/>
          <w:tab w:val="left" w:pos="142"/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</w:pPr>
    </w:p>
    <w:p w:rsidR="00E73FBE" w:rsidRPr="008C196A" w:rsidRDefault="00E73FBE" w:rsidP="008C19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Змістовий модуль 1. </w:t>
      </w:r>
      <w:r w:rsidR="008C196A" w:rsidRPr="008C196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uk-UA"/>
        </w:rPr>
        <w:t>Синергетична парадигма осягнення соціально-комунікаційної системи</w:t>
      </w:r>
    </w:p>
    <w:p w:rsidR="00E73FBE" w:rsidRPr="008C196A" w:rsidRDefault="00E73FBE" w:rsidP="008C196A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Тема 1.</w:t>
      </w:r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22C08" w:rsidRP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Історична динаміка осягнення технології: від артефакту до </w:t>
      </w:r>
      <w:proofErr w:type="spellStart"/>
      <w:r w:rsidR="00022C08" w:rsidRP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NBICS</w:t>
      </w:r>
      <w:proofErr w:type="spellEnd"/>
      <w:r w:rsidR="008C196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>Синергетика</w:t>
      </w:r>
      <w:proofErr w:type="spellEnd"/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або теорія самоорганізації відкритих, дисипативних систем</w:t>
      </w:r>
      <w:r w:rsidR="008C196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>Постнекласичні</w:t>
      </w:r>
      <w:proofErr w:type="spellEnd"/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практики інтерпретації</w:t>
      </w:r>
      <w:r w:rsid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</w:t>
      </w:r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>оціально-комунікаційної системи</w:t>
      </w:r>
      <w:r w:rsid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>Ноосфера – емерджентний результат комбінаторики інформації, накопиченої біосферою</w:t>
      </w:r>
      <w:r w:rsidR="008C196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C196A" w:rsidRPr="008C19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F065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Поняття «технологія» у сучасному гуманітарному знанні. Концепти «соціальна технологія» та «соціальний інжиніринг». Сучасні концепції технології. Складові реалізації технології. Соціальні технології та їх класифікація. </w:t>
      </w:r>
    </w:p>
    <w:p w:rsidR="00E73FBE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C196A" w:rsidRDefault="00E73FBE" w:rsidP="008C19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Змістовий модуль 2. </w:t>
      </w:r>
      <w:r w:rsidR="008C196A" w:rsidRPr="008C196A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Дисциплінарні матриці інтерпретації поняття “соціальна технологія”: історія світового досвіду</w:t>
      </w:r>
    </w:p>
    <w:p w:rsidR="00E73FBE" w:rsidRPr="004713D2" w:rsidRDefault="00E73FBE" w:rsidP="004713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Тема 2.</w:t>
      </w:r>
      <w:r w:rsidR="008C196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Наукові парадигми вивчення соціальних технологій та соціального інжинірингу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Теорія соціальних технологій Е.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Шатцберга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1881 р.</w:t>
      </w:r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). </w:t>
      </w:r>
      <w:r w:rsidR="008C196A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Чиказька школа 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соціології у вивченні</w:t>
      </w:r>
      <w:r w:rsidR="008C196A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соціальних технологій (початок </w:t>
      </w:r>
      <w:proofErr w:type="spellStart"/>
      <w:r w:rsidR="008C196A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ХХ</w:t>
      </w:r>
      <w:proofErr w:type="spellEnd"/>
      <w:r w:rsidR="008C196A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ст.). 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Педагогічні концепції вивчення соціального інжинірингу й соціальних технологій: П.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Наторп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“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Cоціальна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педагогіка: теорія виховання волі на основі єднання” (“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Sozialpädagogik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Theorie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der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Willenserziehung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auf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der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Grundlage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der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Gemeinschaft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”)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Теорія соціальних технологій Е.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Берджеса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Р. Парк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а. Українська школа вивчення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фактів суспільства.</w:t>
      </w:r>
    </w:p>
    <w:p w:rsidR="00E73FBE" w:rsidRPr="005F0656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13D2" w:rsidRPr="004713D2" w:rsidRDefault="00E73FBE" w:rsidP="004713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Змістовий модуль 3</w:t>
      </w:r>
      <w:r w:rsidRPr="004713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. </w:t>
      </w:r>
      <w:r w:rsidR="004713D2" w:rsidRPr="004713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Концептуалізація </w:t>
      </w:r>
      <w:r w:rsidR="004713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поняття «соціальний інжиніринг»</w:t>
      </w:r>
      <w:r w:rsidR="004713D2" w:rsidRPr="004713D2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в індустріальних парадигмах та мас-медійних практиках</w:t>
      </w:r>
    </w:p>
    <w:p w:rsidR="00E73FBE" w:rsidRPr="00F0440B" w:rsidRDefault="00E73FBE" w:rsidP="00F04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Тема 3. </w:t>
      </w:r>
      <w:r w:rsidR="004713D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Індустріальна епоха й трансформація гуманітарних наук. 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Світові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соціоінженерні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практики. Роль ЗМІ в концептуалізації поняття «соціальний інжиніринг» 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наприкінці</w:t>
      </w:r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ХІХ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– початку </w:t>
      </w:r>
      <w:proofErr w:type="spellStart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ХХ</w:t>
      </w:r>
      <w:proofErr w:type="spellEnd"/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ст.:</w:t>
      </w:r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The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New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York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Тimes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», «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De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>Fabrieksbode</w:t>
      </w:r>
      <w:proofErr w:type="spellEnd"/>
      <w:r w:rsidR="004713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="004713D2" w:rsidRPr="004713D2">
        <w:rPr>
          <w:rFonts w:ascii="Times New Roman" w:eastAsia="Calibri" w:hAnsi="Times New Roman" w:cs="Times New Roman"/>
          <w:sz w:val="24"/>
          <w:szCs w:val="24"/>
          <w:lang w:val="uk-UA"/>
        </w:rPr>
        <w:t>як медійні версії сутності соціального інжинірингу.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Соціальний </w:t>
      </w:r>
      <w:proofErr w:type="spellStart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інженеринг</w:t>
      </w:r>
      <w:proofErr w:type="spellEnd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 професійна </w:t>
      </w:r>
      <w:proofErr w:type="spellStart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практиа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управління персоналом та соціальною структурою виробництва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(Я. ван </w:t>
      </w:r>
      <w:proofErr w:type="spellStart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Маркен</w:t>
      </w:r>
      <w:proofErr w:type="spellEnd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). Діяльність </w:t>
      </w:r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В.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Толман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просуванні програми соціального інжинірингу. Соціальні експерименти й соціальний інжиніринг Г. Форда (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Ford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Motor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Company</w:t>
      </w:r>
      <w:proofErr w:type="spellEnd"/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). </w:t>
      </w:r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Індустріальні й комунікаційні парадигми соціальної інженерії: історія української школи наукової організації праці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М. Амосов, Ф. Дунаєвський, П.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Єсманський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Л.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Жданов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</w:t>
      </w:r>
      <w:proofErr w:type="spellStart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Сиркін</w:t>
      </w:r>
      <w:proofErr w:type="spellEnd"/>
      <w:r w:rsidR="00F0440B" w:rsidRPr="00F0440B">
        <w:rPr>
          <w:rFonts w:ascii="Times New Roman" w:eastAsia="Calibri" w:hAnsi="Times New Roman" w:cs="Times New Roman"/>
          <w:sz w:val="24"/>
          <w:szCs w:val="24"/>
          <w:lang w:val="uk-UA"/>
        </w:rPr>
        <w:t>, О. Ліберман</w:t>
      </w:r>
      <w:r w:rsidR="00F0440B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4713D2" w:rsidRDefault="004713D2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0440B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 xml:space="preserve">Змістовий модуль 4. </w:t>
      </w:r>
      <w:r w:rsidR="00022C08" w:rsidRPr="00022C0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Соціальний інжиніринг у контексті утвердження тоталітарни</w:t>
      </w:r>
      <w:r w:rsidR="00022C0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х суспільств</w:t>
      </w:r>
    </w:p>
    <w:p w:rsidR="00E73FBE" w:rsidRPr="00022C08" w:rsidRDefault="00E73FBE" w:rsidP="00E73F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Тема 4.</w:t>
      </w:r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Проєкти</w:t>
      </w:r>
      <w:proofErr w:type="spellEnd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формування </w:t>
      </w:r>
      <w:proofErr w:type="spellStart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медіареальності</w:t>
      </w:r>
      <w:proofErr w:type="spellEnd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: </w:t>
      </w:r>
      <w:proofErr w:type="spellStart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соціоінженерний</w:t>
      </w:r>
      <w:proofErr w:type="spellEnd"/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підхід</w:t>
      </w:r>
      <w:r w:rsidRPr="00267A9D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22C08" w:rsidRPr="00022C08">
        <w:rPr>
          <w:rFonts w:ascii="Times New Roman" w:eastAsia="Calibri" w:hAnsi="Times New Roman" w:cs="Times New Roman"/>
          <w:sz w:val="24"/>
          <w:szCs w:val="24"/>
          <w:lang w:val="uk-UA"/>
        </w:rPr>
        <w:t>Концепції соціального інжинірингу</w:t>
      </w:r>
      <w:r w:rsidR="00022C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022C08" w:rsidRPr="00022C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Ф. </w:t>
      </w:r>
      <w:proofErr w:type="spellStart"/>
      <w:r w:rsidR="00022C08" w:rsidRPr="00022C08">
        <w:rPr>
          <w:rFonts w:ascii="Times New Roman" w:eastAsia="Calibri" w:hAnsi="Times New Roman" w:cs="Times New Roman"/>
          <w:sz w:val="24"/>
          <w:szCs w:val="24"/>
          <w:lang w:val="uk-UA"/>
        </w:rPr>
        <w:t>Гаєк</w:t>
      </w:r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022C08" w:rsidRPr="00022C08">
        <w:rPr>
          <w:rFonts w:ascii="Times New Roman" w:eastAsia="Calibri" w:hAnsi="Times New Roman" w:cs="Times New Roman"/>
          <w:sz w:val="24"/>
          <w:szCs w:val="24"/>
          <w:lang w:val="uk-UA"/>
        </w:rPr>
        <w:t>, К. Поппер</w:t>
      </w:r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а, З. </w:t>
      </w:r>
      <w:proofErr w:type="spellStart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>Баумана</w:t>
      </w:r>
      <w:proofErr w:type="spellEnd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Проблеми </w:t>
      </w:r>
      <w:proofErr w:type="spellStart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>орвелізму</w:t>
      </w:r>
      <w:proofErr w:type="spellEnd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розрізі реалізації програм соціального інжинірингу. </w:t>
      </w:r>
      <w:proofErr w:type="spellStart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="00022C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«нова людина» в українській історії. </w:t>
      </w:r>
      <w:r w:rsidR="00A61F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Євгенічні </w:t>
      </w:r>
      <w:proofErr w:type="spellStart"/>
      <w:r w:rsidR="00A61FD9">
        <w:rPr>
          <w:rFonts w:ascii="Times New Roman" w:eastAsia="Calibri" w:hAnsi="Times New Roman" w:cs="Times New Roman"/>
          <w:sz w:val="24"/>
          <w:szCs w:val="24"/>
          <w:lang w:val="uk-UA"/>
        </w:rPr>
        <w:t>проєкти</w:t>
      </w:r>
      <w:proofErr w:type="spellEnd"/>
      <w:r w:rsidR="00A61FD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часів нацистської Німеччини. Соціальний інжиніринг як складова модерних програм розбудови держави.</w:t>
      </w:r>
    </w:p>
    <w:p w:rsidR="00E73FBE" w:rsidRPr="00022C08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A61FD9" w:rsidRPr="008A05BB" w:rsidRDefault="00E73FBE" w:rsidP="00A61FD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4. СТРУКТУРА НАВЧАЛЬНОЇ ДИСЦИПЛІНИ</w:t>
      </w:r>
      <w:r w:rsidR="0002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val="uk-UA"/>
        </w:rPr>
        <w:t xml:space="preserve"> </w:t>
      </w:r>
    </w:p>
    <w:tbl>
      <w:tblPr>
        <w:tblW w:w="51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4"/>
        <w:gridCol w:w="919"/>
        <w:gridCol w:w="514"/>
        <w:gridCol w:w="776"/>
        <w:gridCol w:w="1462"/>
      </w:tblGrid>
      <w:tr w:rsidR="00E73FBE" w:rsidRPr="008A05BB" w:rsidTr="00C87638">
        <w:trPr>
          <w:cantSplit/>
          <w:jc w:val="center"/>
        </w:trPr>
        <w:tc>
          <w:tcPr>
            <w:tcW w:w="3099" w:type="pct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Назви тематичних розділів і тем</w:t>
            </w:r>
          </w:p>
        </w:tc>
        <w:tc>
          <w:tcPr>
            <w:tcW w:w="1901" w:type="pct"/>
            <w:gridSpan w:val="4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Кількість годин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3099" w:type="pct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1425" w:type="pct"/>
            <w:gridSpan w:val="3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 тому числі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3099" w:type="pct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6" w:type="pct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л.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практ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са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м. роб.</w:t>
            </w:r>
          </w:p>
        </w:tc>
      </w:tr>
      <w:tr w:rsidR="00E73FBE" w:rsidRPr="008A05BB" w:rsidTr="00C87638">
        <w:trPr>
          <w:jc w:val="center"/>
        </w:trPr>
        <w:tc>
          <w:tcPr>
            <w:tcW w:w="3099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5000" w:type="pct"/>
            <w:gridSpan w:val="5"/>
          </w:tcPr>
          <w:p w:rsidR="00E73FBE" w:rsidRPr="00267A9D" w:rsidRDefault="00E73FBE" w:rsidP="00A61FD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="00A61FD9" w:rsidRPr="00A61F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Синергетична парадигма осягнення соціально-комунікаційної системи</w:t>
            </w:r>
          </w:p>
        </w:tc>
      </w:tr>
      <w:tr w:rsidR="00E73FBE" w:rsidRPr="008A05BB" w:rsidTr="00C87638">
        <w:trPr>
          <w:jc w:val="center"/>
        </w:trPr>
        <w:tc>
          <w:tcPr>
            <w:tcW w:w="3099" w:type="pct"/>
          </w:tcPr>
          <w:p w:rsidR="00E73FBE" w:rsidRPr="008A05BB" w:rsidRDefault="00E73FBE" w:rsidP="00A61FD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Історична динаміка осягнення технології: від артефакту до </w:t>
            </w:r>
            <w:proofErr w:type="spellStart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NBICS</w:t>
            </w:r>
            <w:proofErr w:type="spellEnd"/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E73FBE" w:rsidRPr="008A05BB" w:rsidTr="00C87638">
        <w:trPr>
          <w:jc w:val="center"/>
        </w:trPr>
        <w:tc>
          <w:tcPr>
            <w:tcW w:w="3099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E73FBE" w:rsidRPr="00267A9D" w:rsidTr="00C87638">
        <w:trPr>
          <w:cantSplit/>
          <w:trHeight w:val="527"/>
          <w:jc w:val="center"/>
        </w:trPr>
        <w:tc>
          <w:tcPr>
            <w:tcW w:w="5000" w:type="pct"/>
            <w:gridSpan w:val="5"/>
          </w:tcPr>
          <w:p w:rsidR="00E73FBE" w:rsidRPr="008A05BB" w:rsidRDefault="00E73FBE" w:rsidP="00A61FD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="00A61FD9" w:rsidRPr="00A61F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Дисциплінарні матриці інтерпретації поняття “соціальна технологія”: історія світового досвіду</w:t>
            </w:r>
          </w:p>
        </w:tc>
      </w:tr>
      <w:tr w:rsidR="00E73FBE" w:rsidRPr="008A05BB" w:rsidTr="00C87638">
        <w:trPr>
          <w:jc w:val="center"/>
        </w:trPr>
        <w:tc>
          <w:tcPr>
            <w:tcW w:w="3099" w:type="pct"/>
          </w:tcPr>
          <w:p w:rsidR="00E73FBE" w:rsidRPr="008A05BB" w:rsidRDefault="00E73FBE" w:rsidP="00A61FD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Наукові парадигми вивчення соціальних технологій та соціального інжинірингу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E73FBE" w:rsidRPr="008A05BB" w:rsidTr="00C87638">
        <w:trPr>
          <w:trHeight w:val="285"/>
          <w:jc w:val="center"/>
        </w:trPr>
        <w:tc>
          <w:tcPr>
            <w:tcW w:w="3099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Разом за 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одулем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E73FBE" w:rsidRPr="008A05BB" w:rsidTr="00C87638">
        <w:trPr>
          <w:trHeight w:val="285"/>
          <w:jc w:val="center"/>
        </w:trPr>
        <w:tc>
          <w:tcPr>
            <w:tcW w:w="5000" w:type="pct"/>
            <w:gridSpan w:val="5"/>
          </w:tcPr>
          <w:p w:rsidR="00E73FBE" w:rsidRPr="008A05BB" w:rsidRDefault="00E73FBE" w:rsidP="00A61FD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="00A61FD9" w:rsidRPr="00A61F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Концептуалізація поняття «соціальний інжиніринг» в індустріальних парадигмах та мас-медійних практиках</w:t>
            </w:r>
          </w:p>
        </w:tc>
      </w:tr>
      <w:tr w:rsidR="00E73FBE" w:rsidRPr="008A05BB" w:rsidTr="00C87638">
        <w:trPr>
          <w:trHeight w:val="285"/>
          <w:jc w:val="center"/>
        </w:trPr>
        <w:tc>
          <w:tcPr>
            <w:tcW w:w="3099" w:type="pct"/>
          </w:tcPr>
          <w:p w:rsidR="00E73FBE" w:rsidRPr="008A05BB" w:rsidRDefault="00E73FBE" w:rsidP="00A61FD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</w:t>
            </w:r>
            <w:r>
              <w:t xml:space="preserve"> </w:t>
            </w:r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Індустріальна епоха й трансформація гуманітарних наук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E73FBE" w:rsidRPr="008A05BB" w:rsidTr="00C87638">
        <w:trPr>
          <w:trHeight w:val="285"/>
          <w:jc w:val="center"/>
        </w:trPr>
        <w:tc>
          <w:tcPr>
            <w:tcW w:w="3099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Разом за змістовим модулем 3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E73FBE" w:rsidRPr="00267A9D" w:rsidTr="00C87638">
        <w:trPr>
          <w:trHeight w:val="285"/>
          <w:jc w:val="center"/>
        </w:trPr>
        <w:tc>
          <w:tcPr>
            <w:tcW w:w="5000" w:type="pct"/>
            <w:gridSpan w:val="5"/>
          </w:tcPr>
          <w:p w:rsidR="00E73FBE" w:rsidRPr="008A05BB" w:rsidRDefault="00E73FBE" w:rsidP="00A61FD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="00A61FD9" w:rsidRPr="00A61FD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Соціальний інжиніринг у контексті утвердження тоталітарних суспільств</w:t>
            </w:r>
          </w:p>
        </w:tc>
      </w:tr>
      <w:tr w:rsidR="00E73FBE" w:rsidRPr="008A05BB" w:rsidTr="00C87638">
        <w:trPr>
          <w:trHeight w:val="536"/>
          <w:jc w:val="center"/>
        </w:trPr>
        <w:tc>
          <w:tcPr>
            <w:tcW w:w="3099" w:type="pct"/>
            <w:tcBorders>
              <w:bottom w:val="single" w:sz="4" w:space="0" w:color="000000"/>
            </w:tcBorders>
          </w:tcPr>
          <w:p w:rsidR="00E73FBE" w:rsidRPr="008A05BB" w:rsidRDefault="00E73FBE" w:rsidP="00A61FD9">
            <w:pPr>
              <w:widowControl w:val="0"/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формування </w:t>
            </w:r>
            <w:proofErr w:type="spellStart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медіареальності</w:t>
            </w:r>
            <w:proofErr w:type="spellEnd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соціоінженерний</w:t>
            </w:r>
            <w:proofErr w:type="spellEnd"/>
            <w:r w:rsidR="00A61FD9" w:rsidRPr="00A61FD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підхід</w:t>
            </w:r>
          </w:p>
        </w:tc>
        <w:tc>
          <w:tcPr>
            <w:tcW w:w="476" w:type="pct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bottom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E73FBE" w:rsidRPr="008A05BB" w:rsidTr="00C87638">
        <w:trPr>
          <w:trHeight w:val="292"/>
          <w:jc w:val="center"/>
        </w:trPr>
        <w:tc>
          <w:tcPr>
            <w:tcW w:w="3099" w:type="pct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Разом за змістовим модулем 4</w:t>
            </w:r>
          </w:p>
        </w:tc>
        <w:tc>
          <w:tcPr>
            <w:tcW w:w="476" w:type="pct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66" w:type="pct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02" w:type="pct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57" w:type="pct"/>
            <w:tcBorders>
              <w:top w:val="single" w:sz="4" w:space="0" w:color="000000"/>
            </w:tcBorders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E73FBE" w:rsidRPr="008A05BB" w:rsidTr="00C87638">
        <w:trPr>
          <w:trHeight w:val="415"/>
          <w:jc w:val="center"/>
        </w:trPr>
        <w:tc>
          <w:tcPr>
            <w:tcW w:w="3099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Усього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годин</w:t>
            </w:r>
          </w:p>
        </w:tc>
        <w:tc>
          <w:tcPr>
            <w:tcW w:w="47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66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02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757" w:type="pc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62</w:t>
            </w:r>
          </w:p>
        </w:tc>
      </w:tr>
    </w:tbl>
    <w:p w:rsidR="00623339" w:rsidRDefault="00623339" w:rsidP="0062333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Default="00623339" w:rsidP="0062333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5. ТЕМИ ЛЕКЦІЙНИХ ЗАНЯТЬ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Pr="0062333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Синергетична парадигма осягнення соціально-комунікаційної системи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Історична динаміка осягнення технології: від артефакту до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NBICS</w:t>
            </w:r>
            <w:proofErr w:type="spellEnd"/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Дисциплінарні матриці інтерпретації поняття “соціальна технологія”: історія світового досвіду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2. Наукові парадигми вивчення соціальних технологій та соціального інжинірингу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Концептуалізація поняття «соціальний інжиніринг» в індустріальних парадигмах та мас-медійних практиках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 Індустріальна епоха й трансформація гуманітарних наук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Соціальний інжиніринг у контексті утвердження тоталітарних суспільств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формування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медіареальності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соціоінженерний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підхід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8227" w:type="dxa"/>
            <w:gridSpan w:val="2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623339" w:rsidRDefault="00623339" w:rsidP="0062333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623339" w:rsidRPr="008A05BB" w:rsidRDefault="00623339" w:rsidP="0062333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ТЕМИ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ПРАКТИЧНИХ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ЗАНЯТЬ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Pr="0062333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Синергетична парадигма осягнення соціально-комунікаційної системи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Історична динаміка осягнення технології: від артефакту до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NBICS</w:t>
            </w:r>
            <w:proofErr w:type="spellEnd"/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Дисциплінарні матриці інтерпретації поняття “соціальна технологія”: історія світового досвіду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2. Наукові парадигми вивчення соціальних технологій та соціального інжинірингу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Концептуалізація поняття «соціальний інжиніринг» в індустріальних парадигмах та мас-медійних практиках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 Індустріальна епоха й трансформація гуманітарних наук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Соціальний інжиніринг у контексті утвердження тоталітарних суспільств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формування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медіареальності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соціоінженерний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підхід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623339" w:rsidRPr="00623339" w:rsidTr="00C87638">
        <w:trPr>
          <w:jc w:val="center"/>
        </w:trPr>
        <w:tc>
          <w:tcPr>
            <w:tcW w:w="8227" w:type="dxa"/>
            <w:gridSpan w:val="2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Pr="00A61FD9" w:rsidRDefault="00E73FBE" w:rsidP="00A61FD9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САМОСТІЙНА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РОБОТА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7088"/>
        <w:gridCol w:w="992"/>
      </w:tblGrid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теми 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Назва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теми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Кіл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годин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Змістовий модуль 1. </w:t>
            </w:r>
            <w:r w:rsidRPr="0062333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val="uk-UA"/>
              </w:rPr>
              <w:t>Синергетична парадигма осягнення соціально-комунікаційної системи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1. Історична динаміка осягнення технології: від артефакту до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NBICS</w:t>
            </w:r>
            <w:proofErr w:type="spellEnd"/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2.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Дисциплінарні матриці інтерпретації поняття “соціальна технологія”: історія світового досвіду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2. Наукові парадигми вивчення соціальних технологій та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соціального інжинірингу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15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3.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Концептуалізація поняття «соціальний інжиніринг» в індустріальних парадигмах та мас-медійних практиках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 3. Індустріальна епоха й трансформація гуманітарних наук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623339" w:rsidRPr="00623339" w:rsidTr="00C87638">
        <w:trPr>
          <w:jc w:val="center"/>
        </w:trPr>
        <w:tc>
          <w:tcPr>
            <w:tcW w:w="9219" w:type="dxa"/>
            <w:gridSpan w:val="3"/>
          </w:tcPr>
          <w:p w:rsidR="00623339" w:rsidRPr="00623339" w:rsidRDefault="00623339" w:rsidP="0062333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Змістовий модуль 4. </w:t>
            </w:r>
            <w:r w:rsidRPr="006233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uk-UA"/>
              </w:rPr>
              <w:t>Соціальний інжиніринг у контексті утвердження тоталітарних суспільств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формування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медіареальності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соціоінженерний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підхід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623339" w:rsidRPr="00623339" w:rsidTr="00C87638">
        <w:trPr>
          <w:jc w:val="center"/>
        </w:trPr>
        <w:tc>
          <w:tcPr>
            <w:tcW w:w="1139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Разом за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змістовим м</w:t>
            </w: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одулем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623339" w:rsidRPr="00623339" w:rsidTr="00C87638">
        <w:trPr>
          <w:jc w:val="center"/>
        </w:trPr>
        <w:tc>
          <w:tcPr>
            <w:tcW w:w="8227" w:type="dxa"/>
            <w:gridSpan w:val="2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>Усього</w:t>
            </w:r>
            <w:proofErr w:type="spellEnd"/>
            <w:r w:rsidRPr="006233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годин</w:t>
            </w:r>
          </w:p>
        </w:tc>
        <w:tc>
          <w:tcPr>
            <w:tcW w:w="992" w:type="dxa"/>
          </w:tcPr>
          <w:p w:rsidR="00623339" w:rsidRPr="00623339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</w:tr>
    </w:tbl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ВИДИ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КОНТРОЛЮ І СИСТЕМА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НАКОПИЧЕННЯ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БАЛІВ</w:t>
      </w:r>
      <w:proofErr w:type="spellEnd"/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9"/>
        <w:gridCol w:w="7088"/>
        <w:gridCol w:w="982"/>
      </w:tblGrid>
      <w:tr w:rsidR="00E73FBE" w:rsidRPr="008A05BB" w:rsidTr="00C87638">
        <w:trPr>
          <w:trHeight w:val="329"/>
          <w:jc w:val="center"/>
        </w:trPr>
        <w:tc>
          <w:tcPr>
            <w:tcW w:w="1139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змістового моду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ля</w:t>
            </w:r>
          </w:p>
        </w:tc>
        <w:tc>
          <w:tcPr>
            <w:tcW w:w="7088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 контролю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Кіл-ть</w:t>
            </w:r>
            <w:proofErr w:type="spellEnd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балів</w:t>
            </w:r>
            <w:proofErr w:type="spellEnd"/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9209" w:type="dxa"/>
            <w:gridSpan w:val="3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ПОТОЧНИЙ</w:t>
            </w:r>
            <w:proofErr w:type="spellEnd"/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E73FBE" w:rsidRPr="008A05BB" w:rsidRDefault="00E73FBE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Аналітичний кейс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пис методології</w:t>
            </w:r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233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мультидисциплінарних</w:t>
            </w:r>
            <w:proofErr w:type="spellEnd"/>
            <w:r w:rsidR="0062333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студій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73FBE" w:rsidRPr="008A05BB" w:rsidRDefault="00E73FBE" w:rsidP="00623339">
            <w:pPr>
              <w:widowControl w:val="0"/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Самостійна робота 1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623339">
              <w:rPr>
                <w:rFonts w:ascii="Times New Roman" w:eastAsia="Times New Roman" w:hAnsi="Times New Roman" w:cs="Times New Roman"/>
                <w:lang w:val="uk-UA" w:eastAsia="ar-SA"/>
              </w:rPr>
              <w:t xml:space="preserve">Упровадження методів соціального інжинірингу в актуальні дослідження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E73FBE" w:rsidRPr="008A05BB" w:rsidRDefault="00E73FBE" w:rsidP="0062333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Аналітичний кейс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  <w:r w:rsidRPr="00B230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Збір та паспортизація матеріалу щодо  залучення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соціальнокомунікаційних</w:t>
            </w:r>
            <w:proofErr w:type="spellEnd"/>
            <w:r w:rsid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фактів у на</w:t>
            </w:r>
            <w:r w:rsidR="000704A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</w:t>
            </w:r>
            <w:r w:rsid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ковий </w:t>
            </w:r>
            <w:proofErr w:type="spellStart"/>
            <w:r w:rsid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</w:t>
            </w:r>
            <w:proofErr w:type="spellEnd"/>
            <w:r w:rsidR="0062333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Самостійна робота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Підготовка матеріалу із залученням новітніх комунікаційних технологій для реалізації певної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масовоінформаційної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кампанії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73FBE" w:rsidRPr="008A05BB" w:rsidTr="00C87638">
        <w:trPr>
          <w:trHeight w:val="578"/>
          <w:jc w:val="center"/>
        </w:trPr>
        <w:tc>
          <w:tcPr>
            <w:tcW w:w="1139" w:type="dxa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7088" w:type="dxa"/>
          </w:tcPr>
          <w:p w:rsidR="00E73FBE" w:rsidRPr="008A05BB" w:rsidRDefault="00E73FBE" w:rsidP="00623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Аналітичний кейс</w:t>
            </w:r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:</w:t>
            </w:r>
            <w:r w:rsidRPr="00B2302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Добір фактичної бази щодо </w:t>
            </w:r>
            <w:r w:rsidR="0091023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використання технологій соціального інжинірингу у політичному дискурсі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5 балів)</w:t>
            </w:r>
          </w:p>
        </w:tc>
        <w:tc>
          <w:tcPr>
            <w:tcW w:w="982" w:type="dxa"/>
          </w:tcPr>
          <w:p w:rsidR="00E73FBE" w:rsidRPr="008A05BB" w:rsidRDefault="00623339" w:rsidP="00623339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73FBE" w:rsidRPr="008A05BB" w:rsidTr="00C87638">
        <w:trPr>
          <w:trHeight w:val="641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E73FBE" w:rsidRPr="00B2302F" w:rsidRDefault="00E73FBE" w:rsidP="009102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Самостійна робота: </w:t>
            </w:r>
            <w:r w:rsidR="009102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Розробка конкретної комунікаційної програми у розрізі </w:t>
            </w:r>
            <w:proofErr w:type="spellStart"/>
            <w:r w:rsidR="009102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="009102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соціального інжинірингу 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5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E73FBE" w:rsidRPr="008A05BB" w:rsidTr="00C87638">
        <w:trPr>
          <w:trHeight w:val="751"/>
          <w:jc w:val="center"/>
        </w:trPr>
        <w:tc>
          <w:tcPr>
            <w:tcW w:w="1139" w:type="dxa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E73FBE" w:rsidRPr="008A05BB" w:rsidRDefault="00E73FBE" w:rsidP="009102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Аналітичний кейс</w:t>
            </w:r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Дослідження конкретного </w:t>
            </w:r>
            <w:proofErr w:type="spellStart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мультигалузевого</w:t>
            </w:r>
            <w:proofErr w:type="spellEnd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проєкту</w:t>
            </w:r>
            <w:proofErr w:type="spellEnd"/>
            <w:r w:rsidRPr="00B2302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щодо </w:t>
            </w:r>
            <w:r w:rsidR="009102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вивчення фактів соціальної реальності</w:t>
            </w:r>
            <w:r w:rsidR="000704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73FBE" w:rsidRPr="008A05BB" w:rsidTr="00C87638">
        <w:trPr>
          <w:trHeight w:val="660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E73FBE" w:rsidRPr="008A05BB" w:rsidRDefault="00E73FBE" w:rsidP="009102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Самостійна робота: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</w:t>
            </w:r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озробка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мультигалузевого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B23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щодо </w:t>
            </w:r>
            <w:r w:rsidR="009102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впровадження конкретного комунікаційного факту моделювання соціальної реальності </w:t>
            </w: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max</w:t>
            </w:r>
            <w:proofErr w:type="spellEnd"/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10 балів</w:t>
            </w:r>
            <w:r w:rsidRPr="008A05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7088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                                                        Загалом за поточним контролем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60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9209" w:type="dxa"/>
            <w:gridSpan w:val="3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ПІДСУМКОВИЙ</w:t>
            </w:r>
            <w:proofErr w:type="spellEnd"/>
            <w:r w:rsidRPr="008A05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 w:val="restart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Залік, у </w:t>
            </w:r>
            <w:proofErr w:type="spellStart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8A05B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73FBE" w:rsidRPr="008A05BB" w:rsidRDefault="00E73FBE" w:rsidP="00C87638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  <w:lang w:val="uk-UA"/>
              </w:rPr>
              <w:t xml:space="preserve">Тестування у системі </w:t>
            </w:r>
            <w:proofErr w:type="spellStart"/>
            <w:r w:rsidRPr="008A05BB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1139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Підготовка тексту доповіді на наукову конференцію за тематикою курсу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30</w:t>
            </w:r>
          </w:p>
        </w:tc>
      </w:tr>
      <w:tr w:rsidR="00E73FBE" w:rsidRPr="008A05BB" w:rsidTr="00C87638">
        <w:trPr>
          <w:trHeight w:val="329"/>
          <w:jc w:val="center"/>
        </w:trPr>
        <w:tc>
          <w:tcPr>
            <w:tcW w:w="8227" w:type="dxa"/>
            <w:gridSpan w:val="2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sz w:val="24"/>
                <w:szCs w:val="24"/>
              </w:rPr>
              <w:t>Разом:</w:t>
            </w:r>
          </w:p>
        </w:tc>
        <w:tc>
          <w:tcPr>
            <w:tcW w:w="982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100</w:t>
            </w:r>
          </w:p>
        </w:tc>
      </w:tr>
    </w:tbl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E73FBE" w:rsidRDefault="00E73FBE" w:rsidP="00E73FBE">
      <w:pPr>
        <w:widowControl w:val="0"/>
        <w:tabs>
          <w:tab w:val="left" w:pos="709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Шкала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оцінювання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національна</w:t>
      </w:r>
      <w:proofErr w:type="spellEnd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8A05BB">
        <w:rPr>
          <w:rFonts w:ascii="Times New Roman" w:eastAsia="Calibri" w:hAnsi="Times New Roman" w:cs="Times New Roman"/>
          <w:b/>
          <w:bCs/>
          <w:sz w:val="24"/>
          <w:szCs w:val="24"/>
        </w:rPr>
        <w:t>ECTS</w:t>
      </w:r>
      <w:proofErr w:type="spellEnd"/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8"/>
        <w:gridCol w:w="4496"/>
        <w:gridCol w:w="2185"/>
      </w:tblGrid>
      <w:tr w:rsidR="00E73FBE" w:rsidRPr="008A05BB" w:rsidTr="00C87638">
        <w:trPr>
          <w:cantSplit/>
          <w:trHeight w:val="560"/>
          <w:jc w:val="center"/>
        </w:trPr>
        <w:tc>
          <w:tcPr>
            <w:tcW w:w="2528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</w:pPr>
            <w:bookmarkStart w:id="1" w:name="_Toc37757785"/>
            <w:bookmarkStart w:id="2" w:name="_Toc52428778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caps/>
                <w:sz w:val="24"/>
                <w:szCs w:val="24"/>
                <w:lang w:val="uk-UA"/>
              </w:rPr>
              <w:t>З</w:t>
            </w:r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uk-UA"/>
              </w:rPr>
              <w:t>а шкалою</w:t>
            </w:r>
            <w:bookmarkEnd w:id="1"/>
            <w:bookmarkEnd w:id="2"/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outlineLvl w:val="5"/>
              <w:rPr>
                <w:rFonts w:ascii="Times New Roman" w:eastAsia="Times New Roman" w:hAnsi="Times New Roman" w:cs="Times New Roman"/>
                <w:i/>
                <w:iCs/>
                <w:color w:val="243F60"/>
                <w:sz w:val="24"/>
                <w:szCs w:val="24"/>
                <w:lang w:val="uk-UA"/>
              </w:rPr>
            </w:pPr>
            <w:proofErr w:type="spellStart"/>
            <w:r w:rsidRPr="008A05B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ECTS</w:t>
            </w:r>
            <w:proofErr w:type="spellEnd"/>
          </w:p>
        </w:tc>
        <w:tc>
          <w:tcPr>
            <w:tcW w:w="4496" w:type="dxa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108"/>
              <w:jc w:val="center"/>
              <w:outlineLvl w:val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8A05B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За шкалою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proofErr w:type="spellStart"/>
            <w:r w:rsidRPr="008A0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університету</w:t>
            </w:r>
            <w:proofErr w:type="spellEnd"/>
          </w:p>
        </w:tc>
        <w:tc>
          <w:tcPr>
            <w:tcW w:w="2185" w:type="dxa"/>
          </w:tcPr>
          <w:p w:rsidR="00E73FBE" w:rsidRPr="008A05BB" w:rsidRDefault="00E73FBE" w:rsidP="00C87638">
            <w:pPr>
              <w:widowControl w:val="0"/>
              <w:numPr>
                <w:ilvl w:val="2"/>
                <w:numId w:val="1"/>
              </w:numPr>
              <w:tabs>
                <w:tab w:val="clear" w:pos="4262"/>
                <w:tab w:val="num" w:pos="0"/>
                <w:tab w:val="left" w:pos="709"/>
              </w:tabs>
              <w:suppressAutoHyphens/>
              <w:spacing w:after="0" w:line="276" w:lineRule="auto"/>
              <w:ind w:left="0" w:firstLine="0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bookmarkStart w:id="3" w:name="_Toc37757786"/>
            <w:bookmarkStart w:id="4" w:name="_Toc52428779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За 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національною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шкалою</w:t>
            </w:r>
            <w:bookmarkEnd w:id="3"/>
            <w:bookmarkEnd w:id="4"/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A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90 – 100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відмінно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Align w:val="center"/>
          </w:tcPr>
          <w:p w:rsidR="00E73FBE" w:rsidRPr="008A05BB" w:rsidRDefault="00E73FBE" w:rsidP="00C87638">
            <w:pPr>
              <w:widowControl w:val="0"/>
              <w:numPr>
                <w:ilvl w:val="3"/>
                <w:numId w:val="1"/>
              </w:numPr>
              <w:tabs>
                <w:tab w:val="left" w:pos="709"/>
              </w:tabs>
              <w:suppressAutoHyphens/>
              <w:spacing w:after="0" w:line="276" w:lineRule="auto"/>
              <w:ind w:left="0" w:firstLine="0"/>
              <w:jc w:val="center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 (</w:t>
            </w:r>
            <w:proofErr w:type="spellStart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відмінно</w:t>
            </w:r>
            <w:proofErr w:type="spellEnd"/>
            <w:r w:rsidRPr="008A05B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85 – 89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дуже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добре)</w:t>
            </w:r>
          </w:p>
        </w:tc>
        <w:tc>
          <w:tcPr>
            <w:tcW w:w="2185" w:type="dxa"/>
            <w:vMerge w:val="restart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4 (добре)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75 – 84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(добре)</w:t>
            </w:r>
          </w:p>
        </w:tc>
        <w:tc>
          <w:tcPr>
            <w:tcW w:w="2185" w:type="dxa"/>
            <w:vMerge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D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70 – 74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) </w:t>
            </w:r>
          </w:p>
        </w:tc>
        <w:tc>
          <w:tcPr>
            <w:tcW w:w="2185" w:type="dxa"/>
            <w:vMerge w:val="restart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3 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60 – 69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достатньо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FX</w:t>
            </w:r>
            <w:proofErr w:type="spellEnd"/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35 – 59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можливістю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повторного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складання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  <w:tc>
          <w:tcPr>
            <w:tcW w:w="2185" w:type="dxa"/>
            <w:vMerge w:val="restart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2 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E73FBE" w:rsidRPr="008A05BB" w:rsidTr="00C87638">
        <w:trPr>
          <w:cantSplit/>
          <w:jc w:val="center"/>
        </w:trPr>
        <w:tc>
          <w:tcPr>
            <w:tcW w:w="2528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68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F</w:t>
            </w:r>
          </w:p>
        </w:tc>
        <w:tc>
          <w:tcPr>
            <w:tcW w:w="4496" w:type="dxa"/>
            <w:vAlign w:val="center"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1 – 34</w:t>
            </w:r>
          </w:p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223" w:firstLine="70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(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незадовільно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– з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обов’язковим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повторним</w:t>
            </w:r>
            <w:proofErr w:type="spellEnd"/>
            <w:r w:rsidRPr="008A05B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курсом)</w:t>
            </w:r>
          </w:p>
        </w:tc>
        <w:tc>
          <w:tcPr>
            <w:tcW w:w="2185" w:type="dxa"/>
            <w:vMerge/>
          </w:tcPr>
          <w:p w:rsidR="00E73FBE" w:rsidRPr="008A05BB" w:rsidRDefault="00E73FBE" w:rsidP="00C87638">
            <w:pPr>
              <w:widowControl w:val="0"/>
              <w:tabs>
                <w:tab w:val="left" w:pos="709"/>
              </w:tabs>
              <w:spacing w:after="0" w:line="276" w:lineRule="auto"/>
              <w:ind w:right="-54" w:firstLine="709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E73FBE" w:rsidRPr="008A05BB" w:rsidRDefault="00E73FBE" w:rsidP="00E73FBE">
      <w:pPr>
        <w:widowControl w:val="0"/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3FBE" w:rsidRPr="008A05BB" w:rsidRDefault="00E73FBE" w:rsidP="00E73FBE">
      <w:pPr>
        <w:widowControl w:val="0"/>
        <w:tabs>
          <w:tab w:val="left" w:pos="709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Pr="008A05BB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РЕКОМЕНДОВАНА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ЛІТЕРАТУРА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ТА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ІНФОРМАЦІЙНІ</w:t>
      </w:r>
      <w:proofErr w:type="spellEnd"/>
      <w:r w:rsidRPr="008A05B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A05BB">
        <w:rPr>
          <w:rFonts w:ascii="Times New Roman" w:eastAsia="Calibri" w:hAnsi="Times New Roman" w:cs="Times New Roman"/>
          <w:b/>
          <w:sz w:val="24"/>
          <w:szCs w:val="24"/>
        </w:rPr>
        <w:t>РЕСУРСИ</w:t>
      </w:r>
      <w:proofErr w:type="spellEnd"/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E73FBE" w:rsidRDefault="00E73FBE" w:rsidP="00E73FB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 xml:space="preserve">ОСНОВНІ ДЖЕРЕЛА </w:t>
      </w:r>
    </w:p>
    <w:p w:rsidR="00E73FBE" w:rsidRDefault="00E73FBE" w:rsidP="00E73FB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Модулі 1-4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техніки та ресурси у війнах нового покоління.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2016. № 3 (27). С. 13-18.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Трансдисциплінарність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дослідженнях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соціальнокомунікаційних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Українське </w:t>
      </w:r>
      <w:proofErr w:type="spellStart"/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журналістикознавство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науковий журнал / голова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редкол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., гол. ред.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В.В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Різун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; Інститут журналістики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КНУ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імені Тараса Шевченка. 2016.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17. 57 с. С. 13-18.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Постнекласичні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практики інтерпретації соціально-комунікаційної системи.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1 (29). С. 9-13.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Теорія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розвитку у контексті аналізу комунікаційних технологій.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2 (30). С. 9-15.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Концептуальне моделювання суспільних систем у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соціоінженерних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культурно-історичних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3 (31). С. 9-16.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 Перші методологічні моделі соціального інжинірингу та їх комунікаційні стратегії.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№ 4 (32). С. 4-11.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Бондаренко І. Концептуалізація поняття “соціальний інжиніринг” в індустріальних парадигмах та мас-медійних практиках.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Діалог: Медіа студії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23. С. 17-36.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https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://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doi.org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/10.18524/2308-3255.2017.23.137290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Totalitarian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language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as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communication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technique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for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construction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pseudo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reality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based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regional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press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20-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40s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20th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century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Вісник Львівського університету. Серія Журналістика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2017. Випуск 42. С. 102–110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Концептуалізація поняття «соціальний інжиніринг» у філософії К. Поппера.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Поліграфія і видавнича справа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№ 2 (74). С. 115-127. 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Індустріальні й комунікаційні парадигми соціальної інженерії: історія української школи наукової організації праці. Поліграфія і видавнича справа. 2018. № 2 (74). С. 108-118.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Концепт “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human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engineering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” в американській філософській традиції та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соціоінженерній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практиці: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трансдисциплінарна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теорія А.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Коржибського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Держава і регіони. Серія: Соціальні комунікації. 2018. № 1 (33). С. 119-123.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Фордизм як унікальна модель соціального інжинірингу: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комунікаційно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-технологічний підхід.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2 (34). С. 85-92.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Бондаренко І. Сучасні філософські концепції технології у контексті цивілізаційної динаміки</w:t>
      </w:r>
      <w:r w:rsidR="008C3EF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2018. № 3 (35). С. 86-94.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Репрезентація технології у критичній теорії представників Франкфуртської школи: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технофілософська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концепція Ю.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Габермаса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2018. № 4 (36). С. 83-91.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Поняття «соціальна технологія» та «соціальний інжиніринг»: проблеми концептуалізації й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операціоналізації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термінів.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Держава і регіони. Серія: Соціальні комунікації. 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2019. № 1 (37). С. 66-72.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Дисциплінарні матриці інтерпретації поняття “соціальна технологія”: історія світового досвіду.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2 (38).  С. 64-71.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Технології агітації й пропаганди як комунікаційні платформи радикального соціального інжинірингу: український досвід 20-х рр.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ХХ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2019. № 3 (39).С. 84-92.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Бондаренко І.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“нова людина” в українській історії соціальної інженерії: комунікаційні виміри.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регіони. 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1 (40).С. 101-107.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Концепт “реконструкція” як символічний маркер радикального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</w:t>
      </w:r>
      <w:proofErr w:type="spellStart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Серія:Соціальні</w:t>
      </w:r>
      <w:proofErr w:type="spellEnd"/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комунікації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. 2020. № 2 (41).С. 116-122.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До проблеми формування методологічних орієнтирів науки про соціальні комунікації.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Держава і регіони .Серія: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№ 3 (42).С. 89-93.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Бондаренко І. Прикладні комунікаційні технології у фокусі методології соціального інжинірингу. </w:t>
      </w:r>
      <w:r w:rsidRPr="008C3EF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Вчені записки Таврійського національного університету імені В. І. Вернадського. Серія: Філологія. Соціальні комунікації.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2020. Том 31 (70). № 3. Частина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3. С. 199-205.</w:t>
      </w:r>
    </w:p>
    <w:p w:rsidR="00910238" w:rsidRPr="00910238" w:rsidRDefault="00910238" w:rsidP="00910238">
      <w:pPr>
        <w:pStyle w:val="a3"/>
        <w:numPr>
          <w:ilvl w:val="0"/>
          <w:numId w:val="3"/>
        </w:numPr>
        <w:spacing w:after="0"/>
        <w:ind w:left="697" w:hanging="35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Лук’янець В. С.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NBICS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-технологічна цивілізація: обрії майбутнього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10238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Науковий вісник Національного університету біоресурсів і природокористування України. Серія : Гуманітарні студії.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2014.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203(1). С. 74-80.</w:t>
      </w:r>
    </w:p>
    <w:p w:rsidR="00E73FBE" w:rsidRPr="00E96142" w:rsidRDefault="00E73FBE" w:rsidP="00910238">
      <w:pPr>
        <w:numPr>
          <w:ilvl w:val="0"/>
          <w:numId w:val="3"/>
        </w:numPr>
        <w:spacing w:after="0" w:line="240" w:lineRule="auto"/>
        <w:ind w:left="697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Петрик В. М.,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Присяжнюк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М.,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Компанцева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Л. Ф. Сугестивні технології маніпулятивного впливу: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Київ : Наук-вид. відділ НА СБ України, 2010. 248 с.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Почепцов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 Г. Від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покемонів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гібридних війн: нові комунікативні технології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XXІ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століття. Київ : Видавничий дім “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КМА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”, 2017. 260 с.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Почепцов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Г. Г. Комунікативний інжиніринг: теорія і практика: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Київ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Альтпрес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2008. 408 с.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Соціальні технології: заради чого? яким чином? з яким результатом?: монографія / колектив авторів, наук. ред. В. І.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Подшивалкіна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Одеса : Одеський національний університет імені І. І. Мечникова, 2014. 546 с.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Суїменко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Є. І. Соціальна інженерія. Експериментальний курс лекцій: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Київ : Ін-т соціології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НАН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України, 2011. 224 с.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Сурмин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 П.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Теория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социальных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технологий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учеб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Киев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МАУП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2004. 608 с.</w:t>
      </w:r>
    </w:p>
    <w:p w:rsidR="00E73FBE" w:rsidRPr="00E96142" w:rsidRDefault="00E73FBE" w:rsidP="0091023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Холод О. М. Комунікаційні технології: підручник. Київ : </w:t>
      </w:r>
      <w:r w:rsidRPr="00E96142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Центр учбової </w:t>
      </w:r>
    </w:p>
    <w:p w:rsidR="00910238" w:rsidRPr="00910238" w:rsidRDefault="00910238" w:rsidP="0091023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Böhme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G.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Invasive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Technification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Critical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Essays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Philosophy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Publisher: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Continuum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Reprint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edition</w:t>
      </w:r>
      <w:proofErr w:type="spellEnd"/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2012. 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248 р.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URL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Pr="00910238">
        <w:rPr>
          <w:rFonts w:ascii="Times New Roman" w:eastAsia="Times New Roman" w:hAnsi="Times New Roman" w:cs="Times New Roman"/>
          <w:sz w:val="24"/>
          <w:szCs w:val="24"/>
          <w:lang w:val="uk-UA"/>
        </w:rPr>
        <w:t>https://books.google.com.ua/books?id=AXY8CwAAQBAJ&amp;pg=PR4&amp;lpg=PR4&amp;dq=Invasive+Technologie:+Technikphilosophie+und+Technikkritik&amp;.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Gaber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I.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Government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by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analysis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process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Media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,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Culture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Society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 2000. 22(4). Рр. 507-518.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Ewart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J.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Technologies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Collective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Intelligence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Monograph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Vilnius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Mykolas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Romeris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2015. 628 p.</w:t>
      </w:r>
    </w:p>
    <w:p w:rsidR="00E73FBE" w:rsidRPr="00E96142" w:rsidRDefault="00E73FBE" w:rsidP="00E73FBE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Marx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L.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Emergence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Hazardous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Concept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Culture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2010.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Vol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51. N. 3.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Рp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561-577.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10.1353/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tech.2010.0009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E73FBE" w:rsidRPr="00E96142" w:rsidRDefault="00E73FBE" w:rsidP="00E73FBE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Mitcham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Thinking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through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Path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between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Engineering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Philosophy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Chicago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Press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1994.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</w:t>
      </w:r>
      <w:hyperlink r:id="rId5" w:history="1"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http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://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lib1.org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/_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ads</w:t>
        </w:r>
        <w:proofErr w:type="spellEnd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/</w:t>
        </w:r>
        <w:proofErr w:type="spellStart"/>
        <w:r w:rsidRPr="00E96142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D2224107CBAB9F69FE32E52F1EECDB75</w:t>
        </w:r>
        <w:proofErr w:type="spellEnd"/>
      </w:hyperlink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73FBE" w:rsidRPr="00E96142" w:rsidRDefault="00E73FBE" w:rsidP="00E73FBE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Tamošiūnaitė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R.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Socialinių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technologijų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taikymo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galimybės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gyventojų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dalyvavimui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viešojo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valdymo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sprendimų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priėmimo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procesuose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daktaro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disertacija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Vilnius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Lituania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Mykolas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Romeris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, 2018. 222 р.</w:t>
      </w:r>
    </w:p>
    <w:p w:rsidR="00E73FBE" w:rsidRPr="00E96142" w:rsidRDefault="00E73FBE" w:rsidP="00E73FBE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Tamošiūnaitė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R.,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Skaržauskaitė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Theoretical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Insights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for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Developing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Concept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Technologies.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Тechnologies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2012/ 2(2).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Рp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263-272.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 https://www3.mruni.eu/ojs/social-technologies/article/view/198/189.</w:t>
      </w:r>
    </w:p>
    <w:p w:rsidR="00E73FBE" w:rsidRPr="00E96142" w:rsidRDefault="00E73FBE" w:rsidP="00E73FB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Valentini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C.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Spin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Doctoring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The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International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Encyclopedia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Political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Communication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2016. Рр. 1-5.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:10.1002/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9781118541555.wbiepc035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73FBE" w:rsidRPr="00E96142" w:rsidRDefault="00E73FBE" w:rsidP="00E73FBE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Wieckowski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A. T.,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White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S. W.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Application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of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technology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to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social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communication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impairment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in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childhood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and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adolescence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Neuroscience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&amp;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Biobehavioral</w:t>
      </w:r>
      <w:proofErr w:type="spellEnd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>Reviews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2017.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Vol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74. Рр. 98-114. 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DOI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:10.1016/</w:t>
      </w:r>
      <w:proofErr w:type="spellStart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j.neubiorev.2016.12.030</w:t>
      </w:r>
      <w:proofErr w:type="spellEnd"/>
      <w:r w:rsidRPr="00E9614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73FBE" w:rsidRPr="008A05BB" w:rsidRDefault="00E73FBE" w:rsidP="000704AD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E73FBE" w:rsidRPr="008A05BB" w:rsidRDefault="00E73FBE" w:rsidP="00E73FB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ІНФОРМАЦІЙНІ РЕСУРСИ</w:t>
      </w:r>
    </w:p>
    <w:p w:rsidR="00E73FBE" w:rsidRPr="008A05BB" w:rsidRDefault="00E73FBE" w:rsidP="00E73FBE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Детектор Медіа. </w:t>
      </w:r>
      <w:proofErr w:type="spellStart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6" w:history="1"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detector.media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</w:t>
      </w:r>
    </w:p>
    <w:p w:rsidR="00E73FBE" w:rsidRDefault="00E73FBE" w:rsidP="00E73FBE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Національна бібліотека України імені В. І. Вернадського. </w:t>
      </w:r>
      <w:proofErr w:type="spellStart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7" w:history="1"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8A05B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nbuv.gov.ua</w:t>
        </w:r>
        <w:proofErr w:type="spellEnd"/>
      </w:hyperlink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E73FBE" w:rsidRDefault="00E73FBE" w:rsidP="00E73FBE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Бібліотека українських підручників. </w:t>
      </w:r>
      <w:proofErr w:type="spellStart"/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: </w:t>
      </w:r>
      <w:hyperlink r:id="rId8" w:history="1">
        <w:proofErr w:type="spellStart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http</w:t>
        </w:r>
        <w:proofErr w:type="spellEnd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://</w:t>
        </w:r>
        <w:proofErr w:type="spellStart"/>
        <w:r w:rsidRPr="000B1C31">
          <w:rPr>
            <w:rStyle w:val="a4"/>
            <w:rFonts w:ascii="Times New Roman" w:eastAsia="Calibri" w:hAnsi="Times New Roman" w:cs="Times New Roman"/>
            <w:sz w:val="24"/>
            <w:szCs w:val="24"/>
            <w:lang w:val="uk-UA"/>
          </w:rPr>
          <w:t>pidruchniki.ws</w:t>
        </w:r>
        <w:proofErr w:type="spellEnd"/>
      </w:hyperlink>
      <w:r w:rsidRPr="00E96142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.</w:t>
      </w:r>
    </w:p>
    <w:p w:rsidR="00E73FBE" w:rsidRPr="00E96142" w:rsidRDefault="00E73FBE" w:rsidP="00E73FBE">
      <w:pPr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Oxford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Reference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Online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[Інтернет-ресурс] : Електронні версії словників, довідників та енциклопедій видавництва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Oxford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University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proofErr w:type="spellStart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Press</w:t>
      </w:r>
      <w:proofErr w:type="spellEnd"/>
      <w:r w:rsidRPr="00E96142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. Розділ: гуманітарні і соціальні науки: класика, історія та археологія, міфологія і фольклор, релігія і філософія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/>
        </w:rPr>
        <w:t>.</w:t>
      </w:r>
    </w:p>
    <w:p w:rsidR="00E73FBE" w:rsidRPr="008A05BB" w:rsidRDefault="00E73FBE" w:rsidP="00E73FB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8A05BB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E73FBE" w:rsidRPr="008A05BB" w:rsidRDefault="00E73FBE" w:rsidP="00E73FB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73FBE" w:rsidRPr="008A05BB" w:rsidRDefault="00E73FBE" w:rsidP="00E73FBE">
      <w:pPr>
        <w:spacing w:after="0"/>
        <w:rPr>
          <w:lang w:val="uk-UA"/>
        </w:rPr>
      </w:pPr>
    </w:p>
    <w:p w:rsidR="004A22A0" w:rsidRPr="00E73FBE" w:rsidRDefault="004A22A0">
      <w:pPr>
        <w:rPr>
          <w:lang w:val="uk-UA"/>
        </w:rPr>
      </w:pPr>
    </w:p>
    <w:sectPr w:rsidR="004A22A0" w:rsidRPr="00E73FBE" w:rsidSect="008A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 w15:restartNumberingAfterBreak="0">
    <w:nsid w:val="410F12EB"/>
    <w:multiLevelType w:val="hybridMultilevel"/>
    <w:tmpl w:val="DA22E83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CF7593A"/>
    <w:multiLevelType w:val="hybridMultilevel"/>
    <w:tmpl w:val="7D20DA48"/>
    <w:lvl w:ilvl="0" w:tplc="90E2B024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BE"/>
    <w:rsid w:val="00022C08"/>
    <w:rsid w:val="0004146E"/>
    <w:rsid w:val="000704AD"/>
    <w:rsid w:val="004713D2"/>
    <w:rsid w:val="004A22A0"/>
    <w:rsid w:val="00623339"/>
    <w:rsid w:val="008C196A"/>
    <w:rsid w:val="008C3EF8"/>
    <w:rsid w:val="00910238"/>
    <w:rsid w:val="00A61FD9"/>
    <w:rsid w:val="00E73FBE"/>
    <w:rsid w:val="00F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0138C-B109-4BC6-9903-A273D00D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FB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3F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druchniki.w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buv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tector.media/" TargetMode="External"/><Relationship Id="rId5" Type="http://schemas.openxmlformats.org/officeDocument/2006/relationships/hyperlink" Target="http://lib1.org/_ads/D2224107CBAB9F69FE32E52F1EECDB7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2021-10-31T14:37:00Z</dcterms:created>
  <dcterms:modified xsi:type="dcterms:W3CDTF">2021-10-31T14:37:00Z</dcterms:modified>
</cp:coreProperties>
</file>