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C11" w:rsidRPr="006331B8" w:rsidRDefault="00097C11" w:rsidP="00844E18">
      <w:pPr>
        <w:jc w:val="center"/>
        <w:rPr>
          <w:b/>
          <w:bCs/>
          <w:sz w:val="28"/>
          <w:lang w:val="uk-UA"/>
        </w:rPr>
      </w:pPr>
    </w:p>
    <w:p w:rsidR="00850DFE" w:rsidRPr="00850DFE" w:rsidRDefault="00BB7593" w:rsidP="00850DFE">
      <w:pPr>
        <w:jc w:val="center"/>
        <w:rPr>
          <w:b/>
          <w:bCs/>
          <w:color w:val="000000"/>
          <w:sz w:val="28"/>
          <w:lang w:val="uk-UA"/>
        </w:rPr>
      </w:pPr>
      <w:r>
        <w:rPr>
          <w:b/>
          <w:bCs/>
          <w:color w:val="000000"/>
          <w:sz w:val="28"/>
          <w:lang w:val="uk-UA"/>
        </w:rPr>
        <w:t>ІНВЕСТИЦІЙНЕ КРЕДИТУВАННЯ</w:t>
      </w:r>
    </w:p>
    <w:p w:rsidR="00BA282F" w:rsidRPr="006331B8" w:rsidRDefault="00BA282F" w:rsidP="00844E18">
      <w:pPr>
        <w:jc w:val="center"/>
        <w:rPr>
          <w:b/>
          <w:bCs/>
          <w:lang w:val="uk-UA"/>
        </w:rPr>
      </w:pPr>
    </w:p>
    <w:p w:rsidR="00E96D56" w:rsidRPr="006331B8" w:rsidRDefault="00E96D56" w:rsidP="00E96D56">
      <w:pPr>
        <w:rPr>
          <w:lang w:val="uk-UA"/>
        </w:rPr>
      </w:pPr>
      <w:r w:rsidRPr="006331B8">
        <w:rPr>
          <w:b/>
          <w:lang w:val="uk-UA"/>
        </w:rPr>
        <w:t>Викладач:</w:t>
      </w:r>
      <w:r w:rsidRPr="006331B8">
        <w:rPr>
          <w:lang w:val="uk-UA"/>
        </w:rPr>
        <w:t xml:space="preserve"> </w:t>
      </w:r>
      <w:r w:rsidR="007622A2">
        <w:rPr>
          <w:lang w:val="uk-UA"/>
        </w:rPr>
        <w:t>д</w:t>
      </w:r>
      <w:r w:rsidRPr="006331B8">
        <w:rPr>
          <w:lang w:val="uk-UA"/>
        </w:rPr>
        <w:t xml:space="preserve">. </w:t>
      </w:r>
      <w:r w:rsidR="005E730E">
        <w:rPr>
          <w:lang w:val="uk-UA"/>
        </w:rPr>
        <w:t xml:space="preserve">е. </w:t>
      </w:r>
      <w:r w:rsidRPr="006331B8">
        <w:rPr>
          <w:lang w:val="uk-UA"/>
        </w:rPr>
        <w:t>н</w:t>
      </w:r>
      <w:r w:rsidR="005E730E">
        <w:rPr>
          <w:lang w:val="uk-UA"/>
        </w:rPr>
        <w:t>.</w:t>
      </w:r>
      <w:r w:rsidRPr="006331B8">
        <w:rPr>
          <w:lang w:val="uk-UA"/>
        </w:rPr>
        <w:t xml:space="preserve">, доц. </w:t>
      </w:r>
      <w:r w:rsidR="005E730E">
        <w:rPr>
          <w:lang w:val="uk-UA"/>
        </w:rPr>
        <w:t>Світлана Олександрівна Кушнір</w:t>
      </w:r>
    </w:p>
    <w:p w:rsidR="00E96D56" w:rsidRPr="006331B8" w:rsidRDefault="00E96D56" w:rsidP="00E96D56">
      <w:pPr>
        <w:rPr>
          <w:lang w:val="uk-UA"/>
        </w:rPr>
      </w:pPr>
      <w:r w:rsidRPr="00310BAC">
        <w:rPr>
          <w:b/>
          <w:lang w:val="uk-UA"/>
        </w:rPr>
        <w:t xml:space="preserve">Кафедра: </w:t>
      </w:r>
      <w:r w:rsidR="005E730E" w:rsidRPr="00310BAC">
        <w:rPr>
          <w:lang w:val="uk-UA"/>
        </w:rPr>
        <w:t>фінансів, банківської справи та страхування</w:t>
      </w:r>
      <w:r w:rsidRPr="00310BAC">
        <w:rPr>
          <w:lang w:val="uk-UA"/>
        </w:rPr>
        <w:t xml:space="preserve">, </w:t>
      </w:r>
      <w:r w:rsidR="005E730E" w:rsidRPr="00310BAC">
        <w:rPr>
          <w:lang w:val="uk-UA"/>
        </w:rPr>
        <w:t>5</w:t>
      </w:r>
      <w:r w:rsidRPr="00310BAC">
        <w:rPr>
          <w:lang w:val="uk-UA"/>
        </w:rPr>
        <w:t xml:space="preserve">й корп. ЗНУ, ауд. </w:t>
      </w:r>
      <w:r w:rsidR="00310BAC" w:rsidRPr="00310BAC">
        <w:rPr>
          <w:lang w:val="uk-UA"/>
        </w:rPr>
        <w:t>114</w:t>
      </w:r>
      <w:r w:rsidRPr="00310BAC">
        <w:rPr>
          <w:lang w:val="uk-UA"/>
        </w:rPr>
        <w:t xml:space="preserve"> (</w:t>
      </w:r>
      <w:r w:rsidR="005E730E" w:rsidRPr="00310BAC">
        <w:rPr>
          <w:lang w:val="uk-UA"/>
        </w:rPr>
        <w:t>1</w:t>
      </w:r>
      <w:r w:rsidRPr="00310BAC">
        <w:rPr>
          <w:vertAlign w:val="superscript"/>
          <w:lang w:val="uk-UA"/>
        </w:rPr>
        <w:t xml:space="preserve">й </w:t>
      </w:r>
      <w:r w:rsidRPr="00310BAC">
        <w:rPr>
          <w:lang w:val="uk-UA"/>
        </w:rPr>
        <w:t>поверх)</w:t>
      </w:r>
    </w:p>
    <w:p w:rsidR="00E96D56" w:rsidRPr="006331B8" w:rsidRDefault="00E96D56" w:rsidP="00E96D56">
      <w:pPr>
        <w:rPr>
          <w:lang w:val="uk-UA"/>
        </w:rPr>
      </w:pPr>
      <w:r w:rsidRPr="006331B8">
        <w:rPr>
          <w:b/>
          <w:lang w:val="uk-UA"/>
        </w:rPr>
        <w:t xml:space="preserve">Email: </w:t>
      </w:r>
      <w:hyperlink r:id="rId8" w:history="1">
        <w:r w:rsidR="005E730E" w:rsidRPr="006670A2">
          <w:rPr>
            <w:rStyle w:val="a3"/>
          </w:rPr>
          <w:t>SvetlanaAK</w:t>
        </w:r>
        <w:r w:rsidR="005E730E" w:rsidRPr="006670A2">
          <w:rPr>
            <w:rStyle w:val="a3"/>
            <w:lang w:val="uk-UA"/>
          </w:rPr>
          <w:t>@</w:t>
        </w:r>
        <w:r w:rsidR="005E730E" w:rsidRPr="006670A2">
          <w:rPr>
            <w:rStyle w:val="a3"/>
          </w:rPr>
          <w:t>ukr</w:t>
        </w:r>
        <w:r w:rsidR="005E730E" w:rsidRPr="007622A2">
          <w:rPr>
            <w:rStyle w:val="a3"/>
            <w:lang w:val="ru-RU"/>
          </w:rPr>
          <w:t>.</w:t>
        </w:r>
        <w:r w:rsidR="005E730E" w:rsidRPr="006670A2">
          <w:rPr>
            <w:rStyle w:val="a3"/>
          </w:rPr>
          <w:t>net</w:t>
        </w:r>
      </w:hyperlink>
    </w:p>
    <w:p w:rsidR="00E96D56" w:rsidRPr="006331B8" w:rsidRDefault="00E96D56" w:rsidP="00E96D56">
      <w:pPr>
        <w:rPr>
          <w:lang w:val="uk-UA"/>
        </w:rPr>
      </w:pPr>
      <w:r w:rsidRPr="00310BAC">
        <w:rPr>
          <w:b/>
          <w:lang w:val="uk-UA"/>
        </w:rPr>
        <w:t>Телефон:</w:t>
      </w:r>
      <w:r w:rsidRPr="00310BAC">
        <w:rPr>
          <w:lang w:val="uk-UA"/>
        </w:rPr>
        <w:t xml:space="preserve"> (061) </w:t>
      </w:r>
      <w:r w:rsidR="00310BAC" w:rsidRPr="007622A2">
        <w:rPr>
          <w:lang w:val="uk-UA"/>
        </w:rPr>
        <w:t>228-76-24</w:t>
      </w:r>
      <w:r w:rsidR="00310BAC" w:rsidRPr="00310BAC">
        <w:rPr>
          <w:lang w:val="uk-UA"/>
        </w:rPr>
        <w:t xml:space="preserve"> </w:t>
      </w:r>
      <w:r w:rsidRPr="00310BAC">
        <w:rPr>
          <w:lang w:val="uk-UA"/>
        </w:rPr>
        <w:t xml:space="preserve">(кафедра), </w:t>
      </w:r>
      <w:r w:rsidR="00310BAC" w:rsidRPr="007622A2">
        <w:rPr>
          <w:lang w:val="uk-UA"/>
        </w:rPr>
        <w:t>228-76-13</w:t>
      </w:r>
      <w:r w:rsidR="00310BAC" w:rsidRPr="00310BAC">
        <w:rPr>
          <w:lang w:val="uk-UA"/>
        </w:rPr>
        <w:t xml:space="preserve"> </w:t>
      </w:r>
      <w:r w:rsidRPr="00310BAC">
        <w:rPr>
          <w:lang w:val="uk-UA"/>
        </w:rPr>
        <w:t>(деканат)</w:t>
      </w:r>
    </w:p>
    <w:p w:rsidR="005E730E" w:rsidRPr="005E730E" w:rsidRDefault="005E730E" w:rsidP="005E730E">
      <w:pPr>
        <w:rPr>
          <w:b/>
          <w:i/>
          <w:iCs/>
          <w:lang w:val="uk-UA"/>
        </w:rPr>
      </w:pPr>
      <w:r w:rsidRPr="005E730E">
        <w:rPr>
          <w:b/>
          <w:bCs/>
          <w:lang w:val="uk-UA"/>
        </w:rPr>
        <w:t xml:space="preserve">Інші засоби зв’язку: </w:t>
      </w:r>
      <w:r w:rsidRPr="005E730E">
        <w:rPr>
          <w:iCs/>
        </w:rPr>
        <w:t>Moodle</w:t>
      </w:r>
      <w:r w:rsidRPr="005E730E">
        <w:rPr>
          <w:iCs/>
          <w:lang w:val="uk-UA"/>
        </w:rPr>
        <w:t xml:space="preserve"> (форум курсу, приватні повідомлення)</w:t>
      </w:r>
    </w:p>
    <w:p w:rsidR="00E42FA1" w:rsidRPr="006331B8" w:rsidRDefault="00E42FA1" w:rsidP="00C27B7C">
      <w:pPr>
        <w:rPr>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568"/>
        <w:gridCol w:w="1275"/>
        <w:gridCol w:w="1276"/>
        <w:gridCol w:w="963"/>
        <w:gridCol w:w="709"/>
        <w:gridCol w:w="1178"/>
        <w:gridCol w:w="1544"/>
      </w:tblGrid>
      <w:tr w:rsidR="004B0F24" w:rsidRPr="00BB7593">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4B0F24" w:rsidRPr="006331B8" w:rsidRDefault="004B0F24" w:rsidP="00AD2666">
            <w:pPr>
              <w:rPr>
                <w:rFonts w:eastAsia="Times New Roman"/>
                <w:b/>
                <w:lang w:val="uk-UA"/>
              </w:rPr>
            </w:pPr>
            <w:r w:rsidRPr="006331B8">
              <w:rPr>
                <w:b/>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4B0F24" w:rsidRPr="005E730E" w:rsidRDefault="005E730E" w:rsidP="005E730E">
            <w:pPr>
              <w:spacing w:after="20"/>
              <w:rPr>
                <w:rFonts w:eastAsia="Times New Roman"/>
                <w:lang w:val="uk-UA"/>
              </w:rPr>
            </w:pPr>
            <w:r>
              <w:rPr>
                <w:bCs/>
                <w:lang w:val="uk-UA"/>
              </w:rPr>
              <w:t>Фінанси і кредит</w:t>
            </w:r>
            <w:r w:rsidR="00E96D56" w:rsidRPr="006331B8">
              <w:rPr>
                <w:bCs/>
                <w:lang w:val="uk-UA"/>
              </w:rPr>
              <w:t xml:space="preserve">; </w:t>
            </w:r>
            <w:r w:rsidRPr="005E730E">
              <w:rPr>
                <w:bCs/>
                <w:lang w:val="uk-UA"/>
              </w:rPr>
              <w:t>Фінанси, банківська справа та страхування</w:t>
            </w:r>
            <w:r w:rsidR="00E96D56" w:rsidRPr="006331B8">
              <w:rPr>
                <w:lang w:val="uk-UA"/>
              </w:rPr>
              <w:t xml:space="preserve">; </w:t>
            </w:r>
            <w:r>
              <w:rPr>
                <w:lang w:val="uk-UA"/>
              </w:rPr>
              <w:t>Бакалавр</w:t>
            </w:r>
          </w:p>
        </w:tc>
      </w:tr>
      <w:tr w:rsidR="006331B8" w:rsidRPr="0041341D">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4B0F24" w:rsidRPr="0041341D" w:rsidRDefault="004B0F24" w:rsidP="00AD2666">
            <w:pPr>
              <w:rPr>
                <w:b/>
                <w:bCs/>
                <w:lang w:val="uk-UA"/>
              </w:rPr>
            </w:pPr>
            <w:r w:rsidRPr="0041341D">
              <w:rPr>
                <w:b/>
                <w:bCs/>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4B0F24" w:rsidRPr="0041341D" w:rsidRDefault="007622A2" w:rsidP="00E96D56">
            <w:pPr>
              <w:spacing w:after="20"/>
              <w:rPr>
                <w:lang w:val="uk-UA"/>
              </w:rPr>
            </w:pPr>
            <w:r>
              <w:rPr>
                <w:lang w:val="uk-UA"/>
              </w:rPr>
              <w:t>Вибіркова</w:t>
            </w:r>
          </w:p>
        </w:tc>
      </w:tr>
      <w:tr w:rsidR="006331B8" w:rsidRPr="0041341D" w:rsidTr="00E96D56">
        <w:trPr>
          <w:trHeight w:val="250"/>
        </w:trPr>
        <w:tc>
          <w:tcPr>
            <w:tcW w:w="2268" w:type="dxa"/>
            <w:tcBorders>
              <w:top w:val="single" w:sz="4" w:space="0" w:color="000000"/>
              <w:left w:val="single" w:sz="4" w:space="0" w:color="000000"/>
              <w:bottom w:val="single" w:sz="4" w:space="0" w:color="000000"/>
              <w:right w:val="single" w:sz="4" w:space="0" w:color="000000"/>
            </w:tcBorders>
          </w:tcPr>
          <w:p w:rsidR="004B0F24" w:rsidRPr="0041341D" w:rsidRDefault="004B0F24" w:rsidP="00AD2666">
            <w:pPr>
              <w:rPr>
                <w:rFonts w:eastAsia="Times New Roman"/>
                <w:b/>
                <w:lang w:val="uk-UA"/>
              </w:rPr>
            </w:pPr>
            <w:r w:rsidRPr="0041341D">
              <w:rPr>
                <w:b/>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tcPr>
          <w:p w:rsidR="004B0F24" w:rsidRPr="00DF764D" w:rsidRDefault="00DF764D" w:rsidP="00AD2666">
            <w:pPr>
              <w:rPr>
                <w:rFonts w:eastAsia="Times New Roman"/>
              </w:rPr>
            </w:pPr>
            <w:r>
              <w:rPr>
                <w:rFonts w:eastAsia="Times New Roman"/>
              </w:rPr>
              <w:t>3</w:t>
            </w:r>
          </w:p>
        </w:tc>
        <w:tc>
          <w:tcPr>
            <w:tcW w:w="1275" w:type="dxa"/>
            <w:tcBorders>
              <w:top w:val="single" w:sz="4" w:space="0" w:color="000000"/>
              <w:left w:val="single" w:sz="4" w:space="0" w:color="000000"/>
              <w:bottom w:val="single" w:sz="4" w:space="0" w:color="000000"/>
              <w:right w:val="single" w:sz="4" w:space="0" w:color="000000"/>
            </w:tcBorders>
          </w:tcPr>
          <w:p w:rsidR="004B0F24" w:rsidRPr="0041341D" w:rsidRDefault="004B0F24" w:rsidP="00AD2666">
            <w:pPr>
              <w:rPr>
                <w:rFonts w:eastAsia="Times New Roman"/>
                <w:b/>
                <w:lang w:val="uk-UA"/>
              </w:rPr>
            </w:pPr>
            <w:r w:rsidRPr="0041341D">
              <w:rPr>
                <w:b/>
                <w:lang w:val="uk-UA"/>
              </w:rPr>
              <w:t>Навч. рік</w:t>
            </w:r>
          </w:p>
        </w:tc>
        <w:tc>
          <w:tcPr>
            <w:tcW w:w="1276" w:type="dxa"/>
            <w:tcBorders>
              <w:top w:val="single" w:sz="4" w:space="0" w:color="000000"/>
              <w:left w:val="single" w:sz="4" w:space="0" w:color="000000"/>
              <w:bottom w:val="single" w:sz="4" w:space="0" w:color="000000"/>
              <w:right w:val="single" w:sz="4" w:space="0" w:color="000000"/>
            </w:tcBorders>
          </w:tcPr>
          <w:p w:rsidR="00E96D56" w:rsidRPr="0041341D" w:rsidRDefault="00E96D56" w:rsidP="007622A2">
            <w:pPr>
              <w:rPr>
                <w:rFonts w:eastAsia="Times New Roman"/>
                <w:lang w:val="uk-UA"/>
              </w:rPr>
            </w:pPr>
            <w:r w:rsidRPr="0041341D">
              <w:rPr>
                <w:rFonts w:eastAsia="Times New Roman"/>
                <w:lang w:val="uk-UA"/>
              </w:rPr>
              <w:t>202</w:t>
            </w:r>
            <w:r w:rsidR="007622A2">
              <w:rPr>
                <w:rFonts w:eastAsia="Times New Roman"/>
                <w:lang w:val="uk-UA"/>
              </w:rPr>
              <w:t>1</w:t>
            </w:r>
            <w:r w:rsidRPr="0041341D">
              <w:rPr>
                <w:rFonts w:eastAsia="Times New Roman"/>
                <w:lang w:val="uk-UA"/>
              </w:rPr>
              <w:t>-202</w:t>
            </w:r>
            <w:r w:rsidR="007622A2">
              <w:rPr>
                <w:rFonts w:eastAsia="Times New Roman"/>
                <w:lang w:val="uk-UA"/>
              </w:rPr>
              <w:t>2</w:t>
            </w:r>
            <w:r w:rsidRPr="0041341D">
              <w:rPr>
                <w:rFonts w:eastAsia="Times New Roman"/>
                <w:lang w:val="uk-UA"/>
              </w:rPr>
              <w:t xml:space="preserve"> </w:t>
            </w:r>
            <w:r w:rsidR="00DC3721">
              <w:rPr>
                <w:rFonts w:eastAsia="Times New Roman"/>
                <w:lang w:val="uk-UA"/>
              </w:rPr>
              <w:t>2</w:t>
            </w:r>
            <w:r w:rsidRPr="0041341D">
              <w:rPr>
                <w:rFonts w:eastAsia="Times New Roman"/>
                <w:lang w:val="uk-UA"/>
              </w:rPr>
              <w:t xml:space="preserve">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rsidR="004B0F24" w:rsidRPr="0041341D" w:rsidRDefault="004B0F24" w:rsidP="003807A3">
            <w:pPr>
              <w:rPr>
                <w:rFonts w:eastAsia="Times New Roman"/>
                <w:b/>
                <w:lang w:val="uk-UA"/>
              </w:rPr>
            </w:pPr>
            <w:r w:rsidRPr="0041341D">
              <w:rPr>
                <w:rFonts w:eastAsia="Times New Roman"/>
                <w:b/>
              </w:rPr>
              <w:t>Рік навчання</w:t>
            </w:r>
            <w:r w:rsidR="00E96D56" w:rsidRPr="0041341D">
              <w:rPr>
                <w:rFonts w:eastAsia="Times New Roman"/>
                <w:b/>
                <w:lang w:val="uk-UA"/>
              </w:rPr>
              <w:t xml:space="preserve"> - </w:t>
            </w:r>
            <w:r w:rsidR="003807A3">
              <w:rPr>
                <w:rFonts w:eastAsia="Times New Roman"/>
                <w:b/>
                <w:lang w:val="uk-UA"/>
              </w:rPr>
              <w:t>5</w:t>
            </w:r>
            <w:bookmarkStart w:id="0" w:name="_GoBack"/>
            <w:bookmarkEnd w:id="0"/>
          </w:p>
        </w:tc>
        <w:tc>
          <w:tcPr>
            <w:tcW w:w="1178" w:type="dxa"/>
            <w:tcBorders>
              <w:top w:val="single" w:sz="4" w:space="0" w:color="000000"/>
              <w:left w:val="single" w:sz="4" w:space="0" w:color="000000"/>
              <w:bottom w:val="single" w:sz="4" w:space="0" w:color="000000"/>
              <w:right w:val="single" w:sz="4" w:space="0" w:color="auto"/>
            </w:tcBorders>
          </w:tcPr>
          <w:p w:rsidR="004B0F24" w:rsidRPr="0041341D" w:rsidRDefault="004B0F24" w:rsidP="00AD2666">
            <w:pPr>
              <w:rPr>
                <w:rFonts w:eastAsia="Times New Roman"/>
                <w:lang w:val="uk-UA"/>
              </w:rPr>
            </w:pPr>
            <w:r w:rsidRPr="0041341D">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4B0F24" w:rsidRPr="00383449" w:rsidRDefault="00736651" w:rsidP="00AD2666">
            <w:pPr>
              <w:rPr>
                <w:rFonts w:eastAsia="Times New Roman"/>
                <w:lang w:val="uk-UA"/>
              </w:rPr>
            </w:pPr>
            <w:r w:rsidRPr="00383449">
              <w:rPr>
                <w:rFonts w:eastAsia="Times New Roman"/>
                <w:lang w:val="uk-UA"/>
              </w:rPr>
              <w:t>16</w:t>
            </w:r>
          </w:p>
        </w:tc>
      </w:tr>
      <w:tr w:rsidR="006331B8" w:rsidRPr="006331B8" w:rsidTr="00E96D56">
        <w:trPr>
          <w:trHeight w:val="250"/>
        </w:trPr>
        <w:tc>
          <w:tcPr>
            <w:tcW w:w="2268" w:type="dxa"/>
            <w:tcBorders>
              <w:top w:val="single" w:sz="4" w:space="0" w:color="000000"/>
              <w:left w:val="single" w:sz="4" w:space="0" w:color="000000"/>
              <w:bottom w:val="single" w:sz="4" w:space="0" w:color="000000"/>
              <w:right w:val="single" w:sz="4" w:space="0" w:color="000000"/>
            </w:tcBorders>
          </w:tcPr>
          <w:p w:rsidR="004B0F24" w:rsidRPr="0041341D" w:rsidRDefault="004B0F24" w:rsidP="00AD2666">
            <w:pPr>
              <w:rPr>
                <w:b/>
                <w:lang w:val="uk-UA"/>
              </w:rPr>
            </w:pPr>
            <w:r w:rsidRPr="0041341D">
              <w:rPr>
                <w:b/>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rsidR="004B0F24" w:rsidRPr="0041341D" w:rsidRDefault="00DF764D" w:rsidP="00383449">
            <w:pPr>
              <w:rPr>
                <w:rFonts w:eastAsia="Times New Roman"/>
                <w:sz w:val="20"/>
                <w:szCs w:val="20"/>
                <w:lang w:val="uk-UA"/>
              </w:rPr>
            </w:pPr>
            <w:r>
              <w:rPr>
                <w:rFonts w:eastAsia="Times New Roman"/>
                <w:sz w:val="20"/>
                <w:szCs w:val="20"/>
              </w:rPr>
              <w:t>9</w:t>
            </w:r>
            <w:r w:rsidR="005E730E" w:rsidRPr="0041341D">
              <w:rPr>
                <w:rFonts w:eastAsia="Times New Roman"/>
                <w:sz w:val="20"/>
                <w:szCs w:val="20"/>
                <w:lang w:val="uk-UA"/>
              </w:rPr>
              <w:t>0</w:t>
            </w:r>
          </w:p>
        </w:tc>
        <w:tc>
          <w:tcPr>
            <w:tcW w:w="2551" w:type="dxa"/>
            <w:gridSpan w:val="2"/>
            <w:tcBorders>
              <w:top w:val="single" w:sz="4" w:space="0" w:color="000000"/>
              <w:left w:val="single" w:sz="4" w:space="0" w:color="000000"/>
              <w:bottom w:val="single" w:sz="4" w:space="0" w:color="000000"/>
              <w:right w:val="single" w:sz="4" w:space="0" w:color="000000"/>
            </w:tcBorders>
          </w:tcPr>
          <w:p w:rsidR="004B0F24" w:rsidRPr="0041341D" w:rsidRDefault="004B0F24" w:rsidP="00AD2666">
            <w:pPr>
              <w:rPr>
                <w:rFonts w:eastAsia="Times New Roman"/>
                <w:b/>
                <w:lang w:val="uk-UA"/>
              </w:rPr>
            </w:pPr>
            <w:r w:rsidRPr="0041341D">
              <w:rPr>
                <w:b/>
                <w:lang w:val="uk-UA"/>
              </w:rPr>
              <w:t>Кількість змістових модулів</w:t>
            </w:r>
            <w:r w:rsidRPr="0041341D">
              <w:rPr>
                <w:rStyle w:val="ae"/>
                <w:rFonts w:eastAsia="Times New Roman"/>
                <w:b/>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tcPr>
          <w:p w:rsidR="004B0F24" w:rsidRPr="0041341D" w:rsidRDefault="00DF764D" w:rsidP="00AD2666">
            <w:pPr>
              <w:rPr>
                <w:b/>
                <w:lang w:val="uk-UA"/>
              </w:rPr>
            </w:pPr>
            <w:r>
              <w:rPr>
                <w:b/>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rsidR="004B0F24" w:rsidRPr="0041341D" w:rsidRDefault="004B0F24" w:rsidP="00AD2666">
            <w:pPr>
              <w:rPr>
                <w:i/>
                <w:iCs/>
                <w:lang w:val="uk-UA"/>
              </w:rPr>
            </w:pPr>
            <w:r w:rsidRPr="0041341D">
              <w:rPr>
                <w:b/>
                <w:bCs/>
                <w:lang w:val="uk-UA"/>
              </w:rPr>
              <w:t>Лекційні заняття</w:t>
            </w:r>
            <w:r w:rsidRPr="0041341D">
              <w:rPr>
                <w:b/>
                <w:bCs/>
                <w:lang w:val="ru-RU"/>
              </w:rPr>
              <w:t xml:space="preserve"> </w:t>
            </w:r>
            <w:r w:rsidR="009F6B92" w:rsidRPr="0041341D">
              <w:rPr>
                <w:b/>
                <w:bCs/>
                <w:lang w:val="uk-UA"/>
              </w:rPr>
              <w:t>–</w:t>
            </w:r>
            <w:r w:rsidR="00E96D56" w:rsidRPr="0041341D">
              <w:rPr>
                <w:b/>
                <w:bCs/>
                <w:lang w:val="uk-UA"/>
              </w:rPr>
              <w:t xml:space="preserve"> </w:t>
            </w:r>
            <w:r w:rsidR="00BB7593">
              <w:rPr>
                <w:b/>
                <w:bCs/>
                <w:lang w:val="ru-RU"/>
              </w:rPr>
              <w:t xml:space="preserve">16 </w:t>
            </w:r>
            <w:r w:rsidR="00E96D56" w:rsidRPr="0041341D">
              <w:rPr>
                <w:b/>
                <w:bCs/>
                <w:lang w:val="uk-UA"/>
              </w:rPr>
              <w:t>год</w:t>
            </w:r>
          </w:p>
          <w:p w:rsidR="004B0F24" w:rsidRPr="0041341D" w:rsidRDefault="004B0F24" w:rsidP="00AD2666">
            <w:pPr>
              <w:rPr>
                <w:b/>
                <w:bCs/>
                <w:lang w:val="uk-UA"/>
              </w:rPr>
            </w:pPr>
            <w:r w:rsidRPr="0041341D">
              <w:rPr>
                <w:b/>
                <w:bCs/>
                <w:lang w:val="uk-UA"/>
              </w:rPr>
              <w:t>Практичні заняття</w:t>
            </w:r>
            <w:r w:rsidRPr="0041341D">
              <w:rPr>
                <w:b/>
                <w:bCs/>
                <w:lang w:val="ru-RU"/>
              </w:rPr>
              <w:t xml:space="preserve"> </w:t>
            </w:r>
            <w:r w:rsidR="009F6B92" w:rsidRPr="0041341D">
              <w:rPr>
                <w:b/>
                <w:bCs/>
                <w:lang w:val="uk-UA"/>
              </w:rPr>
              <w:t>–</w:t>
            </w:r>
            <w:r w:rsidR="00E96D56" w:rsidRPr="0041341D">
              <w:rPr>
                <w:b/>
                <w:bCs/>
                <w:lang w:val="uk-UA"/>
              </w:rPr>
              <w:t xml:space="preserve"> </w:t>
            </w:r>
            <w:r w:rsidR="00BB7593">
              <w:rPr>
                <w:b/>
                <w:bCs/>
                <w:lang w:val="ru-RU"/>
              </w:rPr>
              <w:t>32</w:t>
            </w:r>
            <w:r w:rsidR="00E96D56" w:rsidRPr="0041341D">
              <w:rPr>
                <w:b/>
                <w:bCs/>
                <w:lang w:val="uk-UA"/>
              </w:rPr>
              <w:t xml:space="preserve"> год</w:t>
            </w:r>
          </w:p>
          <w:p w:rsidR="004B0F24" w:rsidRPr="006331B8" w:rsidRDefault="004B0F24" w:rsidP="00BB7593">
            <w:pPr>
              <w:rPr>
                <w:rFonts w:eastAsia="Times New Roman"/>
                <w:lang w:val="uk-UA"/>
              </w:rPr>
            </w:pPr>
            <w:r w:rsidRPr="0041341D">
              <w:rPr>
                <w:b/>
                <w:bCs/>
                <w:lang w:val="uk-UA"/>
              </w:rPr>
              <w:t>Самостійна робота</w:t>
            </w:r>
            <w:r w:rsidR="009F6B92" w:rsidRPr="0041341D">
              <w:rPr>
                <w:b/>
                <w:bCs/>
                <w:lang w:val="uk-UA"/>
              </w:rPr>
              <w:t xml:space="preserve"> –</w:t>
            </w:r>
            <w:r w:rsidRPr="0041341D">
              <w:rPr>
                <w:rFonts w:eastAsia="Times New Roman"/>
                <w:lang w:val="uk-UA"/>
              </w:rPr>
              <w:t xml:space="preserve"> </w:t>
            </w:r>
            <w:r w:rsidR="00BB7593">
              <w:rPr>
                <w:rFonts w:eastAsia="Times New Roman"/>
                <w:b/>
                <w:lang w:val="uk-UA"/>
              </w:rPr>
              <w:t>4</w:t>
            </w:r>
            <w:r w:rsidR="00730181">
              <w:rPr>
                <w:rFonts w:eastAsia="Times New Roman"/>
                <w:b/>
                <w:lang w:val="uk-UA"/>
              </w:rPr>
              <w:t xml:space="preserve">2 </w:t>
            </w:r>
            <w:r w:rsidR="00E96D56" w:rsidRPr="0041341D">
              <w:rPr>
                <w:rFonts w:eastAsia="Times New Roman"/>
                <w:b/>
                <w:lang w:val="uk-UA"/>
              </w:rPr>
              <w:t>год.</w:t>
            </w:r>
          </w:p>
        </w:tc>
      </w:tr>
      <w:tr w:rsidR="006331B8" w:rsidRPr="006331B8" w:rsidTr="00E96D56">
        <w:trPr>
          <w:trHeight w:val="250"/>
        </w:trPr>
        <w:tc>
          <w:tcPr>
            <w:tcW w:w="2268" w:type="dxa"/>
            <w:tcBorders>
              <w:top w:val="single" w:sz="4" w:space="0" w:color="000000"/>
              <w:left w:val="single" w:sz="4" w:space="0" w:color="000000"/>
              <w:bottom w:val="single" w:sz="4" w:space="0" w:color="000000"/>
              <w:right w:val="single" w:sz="4" w:space="0" w:color="000000"/>
            </w:tcBorders>
          </w:tcPr>
          <w:p w:rsidR="004B0F24" w:rsidRPr="006331B8" w:rsidRDefault="004B0F24" w:rsidP="00AD2666">
            <w:pPr>
              <w:rPr>
                <w:rFonts w:eastAsia="Times New Roman"/>
                <w:b/>
                <w:bCs/>
                <w:lang w:val="uk-UA"/>
              </w:rPr>
            </w:pPr>
            <w:r w:rsidRPr="006331B8">
              <w:rPr>
                <w:b/>
                <w:bCs/>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tcPr>
          <w:p w:rsidR="004B0F24" w:rsidRPr="00850DFE" w:rsidRDefault="00BB7593" w:rsidP="00AD2666">
            <w:pPr>
              <w:rPr>
                <w:i/>
                <w:lang w:val="uk-UA"/>
              </w:rPr>
            </w:pPr>
            <w:r>
              <w:rPr>
                <w:i/>
                <w:lang w:val="uk-UA"/>
              </w:rPr>
              <w:t>Іспит</w:t>
            </w:r>
          </w:p>
        </w:tc>
        <w:tc>
          <w:tcPr>
            <w:tcW w:w="3431" w:type="dxa"/>
            <w:gridSpan w:val="3"/>
            <w:tcBorders>
              <w:top w:val="single" w:sz="4" w:space="0" w:color="000000"/>
              <w:left w:val="single" w:sz="4" w:space="0" w:color="000000"/>
              <w:bottom w:val="single" w:sz="4" w:space="0" w:color="000000"/>
              <w:right w:val="single" w:sz="4" w:space="0" w:color="000000"/>
            </w:tcBorders>
          </w:tcPr>
          <w:p w:rsidR="004B0F24" w:rsidRPr="006331B8" w:rsidRDefault="004B0F24" w:rsidP="00AD2666">
            <w:pPr>
              <w:rPr>
                <w:b/>
                <w:bCs/>
                <w:lang w:val="uk-UA"/>
              </w:rPr>
            </w:pPr>
          </w:p>
        </w:tc>
      </w:tr>
      <w:tr w:rsidR="004B0F24" w:rsidRPr="00BB7593">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4B0F24" w:rsidRPr="007442D7" w:rsidRDefault="004B0F24" w:rsidP="00AD2666">
            <w:pPr>
              <w:rPr>
                <w:rFonts w:eastAsia="Times New Roman"/>
                <w:b/>
                <w:lang w:val="uk-UA"/>
              </w:rPr>
            </w:pPr>
            <w:r w:rsidRPr="007442D7">
              <w:rPr>
                <w:b/>
                <w:lang w:val="uk-UA"/>
              </w:rPr>
              <w:t>Посилання на курс в Moodle</w:t>
            </w:r>
          </w:p>
        </w:tc>
        <w:tc>
          <w:tcPr>
            <w:tcW w:w="5670" w:type="dxa"/>
            <w:gridSpan w:val="5"/>
            <w:tcBorders>
              <w:top w:val="single" w:sz="4" w:space="0" w:color="000000"/>
              <w:left w:val="single" w:sz="4" w:space="0" w:color="000000"/>
              <w:bottom w:val="single" w:sz="4" w:space="0" w:color="000000"/>
              <w:right w:val="single" w:sz="4" w:space="0" w:color="000000"/>
            </w:tcBorders>
          </w:tcPr>
          <w:p w:rsidR="004B0F24" w:rsidRPr="00BB7593" w:rsidRDefault="00BB7593" w:rsidP="00AD2666">
            <w:pPr>
              <w:rPr>
                <w:rFonts w:eastAsia="Times New Roman"/>
                <w:lang w:val="uk-UA"/>
              </w:rPr>
            </w:pPr>
            <w:r w:rsidRPr="00BB7593">
              <w:t>https</w:t>
            </w:r>
            <w:r w:rsidRPr="00BB7593">
              <w:rPr>
                <w:lang w:val="uk-UA"/>
              </w:rPr>
              <w:t>://</w:t>
            </w:r>
            <w:r w:rsidRPr="00BB7593">
              <w:t>moodle</w:t>
            </w:r>
            <w:r w:rsidRPr="00BB7593">
              <w:rPr>
                <w:lang w:val="uk-UA"/>
              </w:rPr>
              <w:t>.</w:t>
            </w:r>
            <w:r w:rsidRPr="00BB7593">
              <w:t>znu</w:t>
            </w:r>
            <w:r w:rsidRPr="00BB7593">
              <w:rPr>
                <w:lang w:val="uk-UA"/>
              </w:rPr>
              <w:t>.</w:t>
            </w:r>
            <w:r w:rsidRPr="00BB7593">
              <w:t>edu</w:t>
            </w:r>
            <w:r w:rsidRPr="00BB7593">
              <w:rPr>
                <w:lang w:val="uk-UA"/>
              </w:rPr>
              <w:t>.</w:t>
            </w:r>
            <w:r w:rsidRPr="00BB7593">
              <w:t>ua</w:t>
            </w:r>
            <w:r w:rsidRPr="00BB7593">
              <w:rPr>
                <w:lang w:val="uk-UA"/>
              </w:rPr>
              <w:t>/</w:t>
            </w:r>
            <w:r w:rsidRPr="00BB7593">
              <w:t>course</w:t>
            </w:r>
            <w:r w:rsidRPr="00BB7593">
              <w:rPr>
                <w:lang w:val="uk-UA"/>
              </w:rPr>
              <w:t>/</w:t>
            </w:r>
            <w:r w:rsidRPr="00BB7593">
              <w:t>view</w:t>
            </w:r>
            <w:r w:rsidRPr="00BB7593">
              <w:rPr>
                <w:lang w:val="uk-UA"/>
              </w:rPr>
              <w:t>.</w:t>
            </w:r>
            <w:r w:rsidRPr="00BB7593">
              <w:t>php</w:t>
            </w:r>
            <w:r w:rsidRPr="00BB7593">
              <w:rPr>
                <w:lang w:val="uk-UA"/>
              </w:rPr>
              <w:t>?</w:t>
            </w:r>
            <w:r w:rsidRPr="00BB7593">
              <w:t>id</w:t>
            </w:r>
            <w:r w:rsidRPr="00BB7593">
              <w:rPr>
                <w:lang w:val="uk-UA"/>
              </w:rPr>
              <w:t>=5104</w:t>
            </w:r>
          </w:p>
        </w:tc>
      </w:tr>
      <w:tr w:rsidR="004B0F24" w:rsidRPr="00BB7593">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4B0F24" w:rsidRPr="00DC3721" w:rsidRDefault="004B0F24" w:rsidP="004B0F24">
            <w:pPr>
              <w:rPr>
                <w:rStyle w:val="s1"/>
                <w:b/>
                <w:lang w:val="uk-UA"/>
              </w:rPr>
            </w:pPr>
            <w:r w:rsidRPr="00DC3721">
              <w:rPr>
                <w:b/>
                <w:iCs/>
                <w:lang w:val="uk-UA"/>
              </w:rPr>
              <w:t>Консультації:</w:t>
            </w:r>
            <w:r w:rsidRPr="00DC3721">
              <w:rPr>
                <w:b/>
                <w:i/>
                <w:lang w:val="uk-UA"/>
              </w:rPr>
              <w:t xml:space="preserve"> </w:t>
            </w:r>
          </w:p>
          <w:p w:rsidR="004B0F24" w:rsidRPr="00DC3721" w:rsidRDefault="004B0F24" w:rsidP="00AD2666">
            <w:pPr>
              <w:rPr>
                <w:b/>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4B0F24" w:rsidRPr="00DC3721" w:rsidRDefault="006331B8" w:rsidP="00AD2666">
            <w:pPr>
              <w:rPr>
                <w:lang w:val="uk-UA"/>
              </w:rPr>
            </w:pPr>
            <w:r w:rsidRPr="00DC3721">
              <w:rPr>
                <w:rStyle w:val="s1"/>
                <w:lang w:val="uk-UA"/>
              </w:rPr>
              <w:t>за домовленістю чи ел. поштою</w:t>
            </w:r>
          </w:p>
        </w:tc>
      </w:tr>
    </w:tbl>
    <w:p w:rsidR="004B0F24" w:rsidRPr="006331B8" w:rsidRDefault="004B0F24" w:rsidP="004B0F24">
      <w:pPr>
        <w:rPr>
          <w:b/>
          <w:sz w:val="28"/>
          <w:lang w:val="uk-UA"/>
        </w:rPr>
      </w:pPr>
    </w:p>
    <w:p w:rsidR="004B0F24" w:rsidRPr="006331B8" w:rsidRDefault="004B0F24" w:rsidP="004B0F24">
      <w:pPr>
        <w:rPr>
          <w:lang w:val="uk-UA"/>
        </w:rPr>
      </w:pPr>
      <w:r w:rsidRPr="006331B8">
        <w:rPr>
          <w:b/>
          <w:sz w:val="28"/>
          <w:lang w:val="uk-UA"/>
        </w:rPr>
        <w:t xml:space="preserve">ОПИС КУРСУ </w:t>
      </w:r>
    </w:p>
    <w:p w:rsidR="00EB4F53" w:rsidRDefault="00EB4F53" w:rsidP="00BB7593">
      <w:pPr>
        <w:suppressAutoHyphens/>
        <w:ind w:firstLine="540"/>
        <w:jc w:val="both"/>
        <w:rPr>
          <w:lang w:val="uk-UA"/>
        </w:rPr>
      </w:pPr>
      <w:r w:rsidRPr="00EB4F53">
        <w:rPr>
          <w:lang w:val="uk-UA"/>
        </w:rPr>
        <w:t>Для сьогоднішньої ситуації у розвитку економіки однією з найбільш ключових викликів в Україні стає активізації інвестиційної діяльності. Причина в тому, що інвестиційна діяльність постає однією з необхідних умов постійного зростання економіки, її конкурентоспроможності, ефективного функціонування та прискореного розвитку підприємств. Втілюється інвестиц</w:t>
      </w:r>
      <w:r>
        <w:rPr>
          <w:lang w:val="uk-UA"/>
        </w:rPr>
        <w:t>і</w:t>
      </w:r>
      <w:r w:rsidRPr="00EB4F53">
        <w:rPr>
          <w:lang w:val="uk-UA"/>
        </w:rPr>
        <w:t xml:space="preserve">йний потенціал у формі кредитування окремих інвестиційних проектів. </w:t>
      </w:r>
    </w:p>
    <w:p w:rsidR="00EB4F53" w:rsidRPr="00EB4F53" w:rsidRDefault="00EB4F53" w:rsidP="00BB7593">
      <w:pPr>
        <w:suppressAutoHyphens/>
        <w:ind w:firstLine="540"/>
        <w:jc w:val="both"/>
        <w:rPr>
          <w:lang w:val="uk-UA"/>
        </w:rPr>
      </w:pPr>
      <w:r w:rsidRPr="00EB4F53">
        <w:rPr>
          <w:lang w:val="uk-UA"/>
        </w:rPr>
        <w:t>Розвиток економіки країни базується на реалізації інвестиційних проектів, які забезпечують та удосконалюють процес розширеного відтворення, створюють додаткову вартість, робочі місця, новий виробничий і споживчий потенціал. За умов низького рівня інвестиційних ресурсів держави, недостатнього рівня розвитку фінансового ринку, обмежених можливостей підприємств самостійно фінансувати інвестиційні проекти роль інвестиційного кредиту в активізації інвестиційної діяльності постійно посилюється.</w:t>
      </w:r>
    </w:p>
    <w:p w:rsidR="00BB7593" w:rsidRPr="00BB7593" w:rsidRDefault="00BB7593" w:rsidP="00BB7593">
      <w:pPr>
        <w:suppressAutoHyphens/>
        <w:ind w:firstLine="540"/>
        <w:jc w:val="both"/>
        <w:rPr>
          <w:rFonts w:eastAsia="Times New Roman"/>
          <w:lang w:val="uk-UA" w:eastAsia="ar-SA"/>
        </w:rPr>
      </w:pPr>
      <w:r w:rsidRPr="00BB7593">
        <w:rPr>
          <w:rFonts w:eastAsia="Times New Roman"/>
          <w:b/>
          <w:lang w:val="uk-UA" w:eastAsia="ar-SA"/>
        </w:rPr>
        <w:t>Метою</w:t>
      </w:r>
      <w:r w:rsidRPr="00BB7593">
        <w:rPr>
          <w:rFonts w:eastAsia="Times New Roman"/>
          <w:lang w:val="uk-UA" w:eastAsia="ar-SA"/>
        </w:rPr>
        <w:t xml:space="preserve"> дисципліни є формування у студентів знань, навичок, світогляду щодо ефективного ведення інвестиційної діяльності підприємства, специфіки інвестиційного кредитування та його ролі в умовах ринкової трансформації економіки України, вивчення теоретичних та методологічних основ кредитних відносин, які виникають у процесі інвестиційного кредитування, а також особливості банківського, державного, споживчого, іпотечного, іноземного інвестиційного кредиту та лізингу. </w:t>
      </w:r>
    </w:p>
    <w:p w:rsidR="00BB7593" w:rsidRPr="00BB7593" w:rsidRDefault="00BB7593" w:rsidP="00BB7593">
      <w:pPr>
        <w:suppressAutoHyphens/>
        <w:ind w:firstLine="540"/>
        <w:jc w:val="both"/>
        <w:rPr>
          <w:rFonts w:eastAsia="Times New Roman"/>
          <w:lang w:val="uk-UA" w:eastAsia="ar-SA"/>
        </w:rPr>
      </w:pPr>
      <w:r w:rsidRPr="00BB7593">
        <w:rPr>
          <w:rFonts w:eastAsia="Times New Roman"/>
          <w:lang w:val="uk-UA" w:eastAsia="ar-SA"/>
        </w:rPr>
        <w:t xml:space="preserve">Основними </w:t>
      </w:r>
      <w:r w:rsidRPr="00BB7593">
        <w:rPr>
          <w:rFonts w:eastAsia="Times New Roman"/>
          <w:b/>
          <w:lang w:val="uk-UA" w:eastAsia="ar-SA"/>
        </w:rPr>
        <w:t>завданнями</w:t>
      </w:r>
      <w:r w:rsidRPr="00BB7593">
        <w:rPr>
          <w:rFonts w:eastAsia="Times New Roman"/>
          <w:lang w:val="uk-UA" w:eastAsia="ar-SA"/>
        </w:rPr>
        <w:t xml:space="preserve"> вивчення дисципліни «Інвестиційне кредитування» є формування: </w:t>
      </w:r>
    </w:p>
    <w:p w:rsidR="00BB7593" w:rsidRPr="00BB7593" w:rsidRDefault="00BB7593" w:rsidP="00BB7593">
      <w:pPr>
        <w:numPr>
          <w:ilvl w:val="0"/>
          <w:numId w:val="29"/>
        </w:numPr>
        <w:suppressAutoHyphens/>
        <w:ind w:left="426" w:hanging="426"/>
        <w:jc w:val="both"/>
        <w:rPr>
          <w:rFonts w:eastAsia="Times New Roman"/>
          <w:lang w:val="uk-UA" w:eastAsia="ar-SA"/>
        </w:rPr>
      </w:pPr>
      <w:r w:rsidRPr="00BB7593">
        <w:rPr>
          <w:rFonts w:eastAsia="Times New Roman"/>
          <w:lang w:val="uk-UA" w:eastAsia="ar-SA"/>
        </w:rPr>
        <w:t xml:space="preserve">методологічних основ кредитних відносин, які виникають в процесі інвестиційного кредитування; </w:t>
      </w:r>
    </w:p>
    <w:p w:rsidR="00BB7593" w:rsidRPr="00BB7593" w:rsidRDefault="00BB7593" w:rsidP="00BB7593">
      <w:pPr>
        <w:numPr>
          <w:ilvl w:val="0"/>
          <w:numId w:val="29"/>
        </w:numPr>
        <w:suppressAutoHyphens/>
        <w:ind w:left="426" w:hanging="426"/>
        <w:jc w:val="both"/>
        <w:rPr>
          <w:rFonts w:eastAsia="Times New Roman"/>
          <w:lang w:val="uk-UA" w:eastAsia="ar-SA"/>
        </w:rPr>
      </w:pPr>
      <w:r w:rsidRPr="00BB7593">
        <w:rPr>
          <w:rFonts w:eastAsia="Times New Roman"/>
          <w:lang w:val="uk-UA" w:eastAsia="ar-SA"/>
        </w:rPr>
        <w:t xml:space="preserve">аналітичного апарату й організаційної основи, що гарантують пошук і реалізацію найефективніших механізмів інвестиційного кредитування; </w:t>
      </w:r>
    </w:p>
    <w:p w:rsidR="00BB7593" w:rsidRPr="00BB7593" w:rsidRDefault="00BB7593" w:rsidP="00BB7593">
      <w:pPr>
        <w:numPr>
          <w:ilvl w:val="0"/>
          <w:numId w:val="29"/>
        </w:numPr>
        <w:suppressAutoHyphens/>
        <w:ind w:left="426" w:hanging="426"/>
        <w:jc w:val="both"/>
        <w:rPr>
          <w:rFonts w:eastAsia="Times New Roman"/>
          <w:lang w:val="uk-UA" w:eastAsia="ar-SA"/>
        </w:rPr>
      </w:pPr>
      <w:r w:rsidRPr="00BB7593">
        <w:rPr>
          <w:rFonts w:eastAsia="Times New Roman"/>
          <w:lang w:val="uk-UA" w:eastAsia="ar-SA"/>
        </w:rPr>
        <w:lastRenderedPageBreak/>
        <w:t>мотиваційного інструментарію, необхідного для того, щоб визначати цілі і знаходити засоби досягнення ефективного кредитування, а також з’ясування особливостей залучення інвестиційного кредиту.</w:t>
      </w:r>
    </w:p>
    <w:p w:rsidR="00BB7593" w:rsidRPr="00BB7593" w:rsidRDefault="00BB7593" w:rsidP="00BB7593">
      <w:pPr>
        <w:numPr>
          <w:ilvl w:val="0"/>
          <w:numId w:val="29"/>
        </w:numPr>
        <w:suppressAutoHyphens/>
        <w:ind w:left="426" w:hanging="426"/>
        <w:jc w:val="both"/>
        <w:rPr>
          <w:rFonts w:eastAsia="Times New Roman"/>
          <w:lang w:val="uk-UA" w:eastAsia="ar-SA"/>
        </w:rPr>
      </w:pPr>
      <w:r w:rsidRPr="00BB7593">
        <w:rPr>
          <w:rFonts w:eastAsia="Times New Roman"/>
          <w:lang w:val="uk-UA" w:eastAsia="ar-SA"/>
        </w:rPr>
        <w:t>методологічних основ маркетингу, організації, планування і фінансування інвестиційних проектів на підприємствах;</w:t>
      </w:r>
    </w:p>
    <w:p w:rsidR="00BB7593" w:rsidRPr="00BB7593" w:rsidRDefault="00BB7593" w:rsidP="00BB7593">
      <w:pPr>
        <w:numPr>
          <w:ilvl w:val="0"/>
          <w:numId w:val="29"/>
        </w:numPr>
        <w:suppressAutoHyphens/>
        <w:ind w:left="426" w:hanging="426"/>
        <w:jc w:val="both"/>
        <w:rPr>
          <w:rFonts w:eastAsia="Times New Roman"/>
          <w:lang w:val="uk-UA" w:eastAsia="ar-SA"/>
        </w:rPr>
      </w:pPr>
      <w:r w:rsidRPr="00BB7593">
        <w:rPr>
          <w:rFonts w:eastAsia="Times New Roman"/>
          <w:lang w:val="uk-UA" w:eastAsia="ar-SA"/>
        </w:rPr>
        <w:t>сприяння опануванню студентами сучасної інвестиційної ідеології;</w:t>
      </w:r>
    </w:p>
    <w:p w:rsidR="00BB7593" w:rsidRPr="00BB7593" w:rsidRDefault="00BB7593" w:rsidP="00BB7593">
      <w:pPr>
        <w:numPr>
          <w:ilvl w:val="0"/>
          <w:numId w:val="29"/>
        </w:numPr>
        <w:suppressAutoHyphens/>
        <w:ind w:left="426" w:hanging="426"/>
        <w:jc w:val="both"/>
        <w:rPr>
          <w:rFonts w:eastAsia="Times New Roman"/>
          <w:lang w:val="uk-UA" w:eastAsia="ar-SA"/>
        </w:rPr>
      </w:pPr>
      <w:r w:rsidRPr="00BB7593">
        <w:rPr>
          <w:rFonts w:eastAsia="Times New Roman"/>
          <w:lang w:val="uk-UA" w:eastAsia="ar-SA"/>
        </w:rPr>
        <w:t>сформувати логіку прийняття управлінських рішень у галузі реального фінансування.</w:t>
      </w:r>
    </w:p>
    <w:p w:rsidR="00BB7593" w:rsidRPr="00BB7593" w:rsidRDefault="00BB7593" w:rsidP="00BB7593">
      <w:pPr>
        <w:suppressAutoHyphens/>
        <w:ind w:left="426" w:hanging="426"/>
        <w:jc w:val="both"/>
        <w:rPr>
          <w:rFonts w:eastAsia="Times New Roman"/>
          <w:sz w:val="28"/>
          <w:szCs w:val="28"/>
          <w:lang w:val="uk-UA" w:eastAsia="ar-SA"/>
        </w:rPr>
      </w:pPr>
    </w:p>
    <w:p w:rsidR="005E730E" w:rsidRPr="00383449" w:rsidRDefault="005E730E" w:rsidP="005E730E">
      <w:pPr>
        <w:jc w:val="both"/>
        <w:rPr>
          <w:lang w:val="uk-UA"/>
        </w:rPr>
      </w:pPr>
      <w:r w:rsidRPr="00383449">
        <w:rPr>
          <w:b/>
          <w:bCs/>
          <w:lang w:val="uk-UA"/>
        </w:rPr>
        <w:t xml:space="preserve">Предмет курсу </w:t>
      </w:r>
      <w:r w:rsidRPr="00383449">
        <w:rPr>
          <w:lang w:val="uk-UA"/>
        </w:rPr>
        <w:t xml:space="preserve">– </w:t>
      </w:r>
      <w:r w:rsidR="00550715" w:rsidRPr="00383449">
        <w:rPr>
          <w:lang w:val="uk-UA"/>
        </w:rPr>
        <w:t xml:space="preserve">вивчення </w:t>
      </w:r>
      <w:r w:rsidR="001F2C5E" w:rsidRPr="00383449">
        <w:rPr>
          <w:lang w:val="uk-UA"/>
        </w:rPr>
        <w:t xml:space="preserve">особливостей, закономірностей та механізмів процесу </w:t>
      </w:r>
      <w:r w:rsidR="00BB7593">
        <w:rPr>
          <w:lang w:val="uk-UA"/>
        </w:rPr>
        <w:t xml:space="preserve">інвестиційного </w:t>
      </w:r>
      <w:r w:rsidR="001F2C5E" w:rsidRPr="00383449">
        <w:rPr>
          <w:lang w:val="uk-UA"/>
        </w:rPr>
        <w:t xml:space="preserve">кредитування, а також виникнення ризиків, що супроводжують </w:t>
      </w:r>
      <w:r w:rsidR="00BB7593">
        <w:rPr>
          <w:lang w:val="uk-UA"/>
        </w:rPr>
        <w:t xml:space="preserve">інвестиційну </w:t>
      </w:r>
      <w:r w:rsidR="001F2C5E" w:rsidRPr="00383449">
        <w:rPr>
          <w:lang w:val="uk-UA"/>
        </w:rPr>
        <w:t xml:space="preserve">діяльність </w:t>
      </w:r>
      <w:r w:rsidR="00BB7593">
        <w:rPr>
          <w:lang w:val="uk-UA"/>
        </w:rPr>
        <w:t>в частині фінансування</w:t>
      </w:r>
      <w:r w:rsidR="001F2C5E" w:rsidRPr="00383449">
        <w:rPr>
          <w:lang w:val="uk-UA"/>
        </w:rPr>
        <w:t>.</w:t>
      </w:r>
      <w:r w:rsidRPr="00383449">
        <w:rPr>
          <w:lang w:val="uk-UA"/>
        </w:rPr>
        <w:t xml:space="preserve"> </w:t>
      </w:r>
    </w:p>
    <w:p w:rsidR="009D77A7" w:rsidRPr="006331B8" w:rsidRDefault="00EF5BEC" w:rsidP="00E66C95">
      <w:pPr>
        <w:rPr>
          <w:lang w:val="uk-UA"/>
        </w:rPr>
      </w:pPr>
      <w:r w:rsidRPr="006331B8">
        <w:rPr>
          <w:b/>
          <w:sz w:val="28"/>
          <w:lang w:val="uk-UA"/>
        </w:rPr>
        <w:t>ОЧІКУВАНІ РЕЗУЛЬТАТИ НАВЧАННЯ</w:t>
      </w:r>
    </w:p>
    <w:p w:rsidR="003D656F" w:rsidRPr="006331B8" w:rsidRDefault="003D656F" w:rsidP="009D77A7">
      <w:pPr>
        <w:rPr>
          <w:b/>
          <w:lang w:val="uk-UA"/>
        </w:rPr>
      </w:pPr>
      <w:r w:rsidRPr="006331B8">
        <w:rPr>
          <w:b/>
          <w:lang w:val="uk-UA"/>
        </w:rPr>
        <w:t>У разі успішного завер</w:t>
      </w:r>
      <w:r w:rsidR="006464EA" w:rsidRPr="006331B8">
        <w:rPr>
          <w:b/>
          <w:lang w:val="uk-UA"/>
        </w:rPr>
        <w:t xml:space="preserve">шення курсу студент </w:t>
      </w:r>
      <w:r w:rsidR="006464EA" w:rsidRPr="006331B8">
        <w:rPr>
          <w:b/>
          <w:u w:val="single"/>
          <w:lang w:val="uk-UA"/>
        </w:rPr>
        <w:t>зможе</w:t>
      </w:r>
      <w:r w:rsidRPr="006331B8">
        <w:rPr>
          <w:b/>
          <w:lang w:val="uk-UA"/>
        </w:rPr>
        <w:t>:</w:t>
      </w:r>
    </w:p>
    <w:p w:rsidR="00BB7593" w:rsidRPr="00BB7593" w:rsidRDefault="00BB7593" w:rsidP="00BB7593">
      <w:pPr>
        <w:numPr>
          <w:ilvl w:val="0"/>
          <w:numId w:val="30"/>
        </w:numPr>
        <w:ind w:left="0" w:firstLine="360"/>
        <w:jc w:val="both"/>
        <w:outlineLvl w:val="0"/>
        <w:rPr>
          <w:lang w:val="uk-UA"/>
        </w:rPr>
      </w:pPr>
      <w:r w:rsidRPr="00BB7593">
        <w:rPr>
          <w:lang w:val="uk-UA"/>
        </w:rPr>
        <w:t>використовувати методи оцінки кредитних програм інвестиційного кредитування та науково-практичні методи управління інвестиційними проектами підприємства;</w:t>
      </w:r>
    </w:p>
    <w:p w:rsidR="00BB7593" w:rsidRPr="00BB7593" w:rsidRDefault="00BB7593" w:rsidP="00BB7593">
      <w:pPr>
        <w:numPr>
          <w:ilvl w:val="0"/>
          <w:numId w:val="30"/>
        </w:numPr>
        <w:ind w:left="0" w:firstLine="360"/>
        <w:jc w:val="both"/>
        <w:outlineLvl w:val="0"/>
        <w:rPr>
          <w:lang w:val="uk-UA"/>
        </w:rPr>
      </w:pPr>
      <w:r w:rsidRPr="00BB7593">
        <w:rPr>
          <w:lang w:val="uk-UA"/>
        </w:rPr>
        <w:t>застосовувати техніку обґрунтування кредитно-інвестиційних рішень;</w:t>
      </w:r>
    </w:p>
    <w:p w:rsidR="00BB7593" w:rsidRPr="00BB7593" w:rsidRDefault="00BB7593" w:rsidP="00BB7593">
      <w:pPr>
        <w:numPr>
          <w:ilvl w:val="0"/>
          <w:numId w:val="30"/>
        </w:numPr>
        <w:ind w:left="0" w:firstLine="360"/>
        <w:jc w:val="both"/>
        <w:outlineLvl w:val="0"/>
        <w:rPr>
          <w:lang w:val="uk-UA"/>
        </w:rPr>
      </w:pPr>
      <w:r w:rsidRPr="00BB7593">
        <w:rPr>
          <w:lang w:val="uk-UA"/>
        </w:rPr>
        <w:t>використовувати прийоми здійснення необхідних розрахунків при обґрунтуванні кредитів;</w:t>
      </w:r>
    </w:p>
    <w:p w:rsidR="00BB7593" w:rsidRPr="00BB7593" w:rsidRDefault="00BB7593" w:rsidP="00BB7593">
      <w:pPr>
        <w:numPr>
          <w:ilvl w:val="0"/>
          <w:numId w:val="30"/>
        </w:numPr>
        <w:ind w:left="0" w:firstLine="360"/>
        <w:jc w:val="both"/>
        <w:outlineLvl w:val="0"/>
        <w:rPr>
          <w:lang w:val="uk-UA"/>
        </w:rPr>
      </w:pPr>
      <w:r w:rsidRPr="00BB7593">
        <w:rPr>
          <w:lang w:val="uk-UA"/>
        </w:rPr>
        <w:t>застосовувати навички аналітичної діяльності в сфері інвестиційного кредитування;</w:t>
      </w:r>
    </w:p>
    <w:p w:rsidR="00BB7593" w:rsidRPr="00BB7593" w:rsidRDefault="00BB7593" w:rsidP="00BB7593">
      <w:pPr>
        <w:numPr>
          <w:ilvl w:val="0"/>
          <w:numId w:val="30"/>
        </w:numPr>
        <w:ind w:left="0" w:firstLine="360"/>
        <w:jc w:val="both"/>
        <w:outlineLvl w:val="0"/>
        <w:rPr>
          <w:lang w:val="uk-UA"/>
        </w:rPr>
      </w:pPr>
      <w:r w:rsidRPr="00BB7593">
        <w:rPr>
          <w:lang w:val="uk-UA"/>
        </w:rPr>
        <w:t>застосовувати сучасні методи управління інвестиціями, виробничими бізнес-технологіями;</w:t>
      </w:r>
    </w:p>
    <w:p w:rsidR="00BB7593" w:rsidRPr="00BB7593" w:rsidRDefault="00BB7593" w:rsidP="00BB7593">
      <w:pPr>
        <w:numPr>
          <w:ilvl w:val="0"/>
          <w:numId w:val="30"/>
        </w:numPr>
        <w:ind w:left="0" w:firstLine="360"/>
        <w:jc w:val="both"/>
        <w:outlineLvl w:val="0"/>
        <w:rPr>
          <w:lang w:val="uk-UA"/>
        </w:rPr>
      </w:pPr>
      <w:r w:rsidRPr="00BB7593">
        <w:rPr>
          <w:lang w:val="uk-UA"/>
        </w:rPr>
        <w:t>визначати показники прибутковості інвестиційних  проектів та заходи зниження їх ризику;</w:t>
      </w:r>
    </w:p>
    <w:p w:rsidR="00BB7593" w:rsidRPr="00BB7593" w:rsidRDefault="00BB7593" w:rsidP="00BB7593">
      <w:pPr>
        <w:numPr>
          <w:ilvl w:val="0"/>
          <w:numId w:val="30"/>
        </w:numPr>
        <w:ind w:left="0" w:firstLine="360"/>
        <w:jc w:val="both"/>
        <w:outlineLvl w:val="0"/>
        <w:rPr>
          <w:lang w:val="uk-UA"/>
        </w:rPr>
      </w:pPr>
      <w:r w:rsidRPr="00BB7593">
        <w:rPr>
          <w:lang w:val="uk-UA"/>
        </w:rPr>
        <w:t>оцінювати вплив інвестиційних проектів на результати діяльності підприємства.  </w:t>
      </w:r>
    </w:p>
    <w:p w:rsidR="00BB7593" w:rsidRPr="00BB7593" w:rsidRDefault="00BB7593" w:rsidP="00BB7593">
      <w:pPr>
        <w:numPr>
          <w:ilvl w:val="0"/>
          <w:numId w:val="30"/>
        </w:numPr>
        <w:ind w:left="0" w:firstLine="360"/>
        <w:jc w:val="both"/>
        <w:outlineLvl w:val="0"/>
        <w:rPr>
          <w:lang w:val="uk-UA"/>
        </w:rPr>
      </w:pPr>
      <w:r w:rsidRPr="00BB7593">
        <w:rPr>
          <w:lang w:val="uk-UA"/>
        </w:rPr>
        <w:t>володіння інформаційними технологіями щодо складання інвестиційних проектів;</w:t>
      </w:r>
    </w:p>
    <w:p w:rsidR="00BB7593" w:rsidRPr="00BB7593" w:rsidRDefault="00BB7593" w:rsidP="00BB7593">
      <w:pPr>
        <w:numPr>
          <w:ilvl w:val="0"/>
          <w:numId w:val="30"/>
        </w:numPr>
        <w:ind w:left="0" w:firstLine="360"/>
        <w:jc w:val="both"/>
        <w:outlineLvl w:val="0"/>
        <w:rPr>
          <w:lang w:val="uk-UA"/>
        </w:rPr>
      </w:pPr>
      <w:r w:rsidRPr="00BB7593">
        <w:rPr>
          <w:lang w:val="uk-UA"/>
        </w:rPr>
        <w:t>володіння методами та прийомами складання кеш-флоу;</w:t>
      </w:r>
    </w:p>
    <w:p w:rsidR="00BB7593" w:rsidRPr="00BB7593" w:rsidRDefault="00BB7593" w:rsidP="00BB7593">
      <w:pPr>
        <w:numPr>
          <w:ilvl w:val="0"/>
          <w:numId w:val="30"/>
        </w:numPr>
        <w:ind w:left="0" w:firstLine="360"/>
        <w:jc w:val="both"/>
        <w:outlineLvl w:val="0"/>
        <w:rPr>
          <w:lang w:val="uk-UA"/>
        </w:rPr>
      </w:pPr>
      <w:r w:rsidRPr="00BB7593">
        <w:rPr>
          <w:lang w:val="uk-UA"/>
        </w:rPr>
        <w:t>користуватися фінансовою звітністю підприємств для проведення аналізу плато та кредитоспроможності;</w:t>
      </w:r>
    </w:p>
    <w:p w:rsidR="00BB7593" w:rsidRPr="00BB7593" w:rsidRDefault="00BB7593" w:rsidP="00BB7593">
      <w:pPr>
        <w:numPr>
          <w:ilvl w:val="0"/>
          <w:numId w:val="30"/>
        </w:numPr>
        <w:ind w:left="0" w:firstLine="360"/>
        <w:jc w:val="both"/>
        <w:outlineLvl w:val="0"/>
        <w:rPr>
          <w:lang w:val="uk-UA"/>
        </w:rPr>
      </w:pPr>
      <w:r w:rsidRPr="00BB7593">
        <w:rPr>
          <w:lang w:val="uk-UA"/>
        </w:rPr>
        <w:t>здатність давати пропозиції щодо розробки напрямів підвищення інвестиційної привабливості підприємства.</w:t>
      </w:r>
    </w:p>
    <w:p w:rsidR="00883D90" w:rsidRDefault="00883D90" w:rsidP="00844E18">
      <w:pPr>
        <w:outlineLvl w:val="0"/>
        <w:rPr>
          <w:lang w:val="uk-UA"/>
        </w:rPr>
      </w:pPr>
    </w:p>
    <w:p w:rsidR="00844E18" w:rsidRPr="00A269F9" w:rsidRDefault="00566A39" w:rsidP="00844E18">
      <w:pPr>
        <w:outlineLvl w:val="0"/>
        <w:rPr>
          <w:rFonts w:eastAsia="Times New Roman"/>
          <w:b/>
          <w:bCs/>
          <w:kern w:val="36"/>
          <w:sz w:val="28"/>
          <w:lang w:val="uk-UA"/>
        </w:rPr>
      </w:pPr>
      <w:r w:rsidRPr="00A269F9">
        <w:rPr>
          <w:b/>
          <w:bCs/>
          <w:kern w:val="36"/>
          <w:sz w:val="28"/>
          <w:lang w:val="uk-UA"/>
        </w:rPr>
        <w:t>ОСНОВНІ НАВЧАЛЬНІ</w:t>
      </w:r>
      <w:r w:rsidR="00142B13" w:rsidRPr="00A269F9">
        <w:rPr>
          <w:b/>
          <w:bCs/>
          <w:kern w:val="36"/>
          <w:sz w:val="28"/>
          <w:lang w:val="uk-UA"/>
        </w:rPr>
        <w:t xml:space="preserve"> </w:t>
      </w:r>
      <w:r w:rsidR="006C4032" w:rsidRPr="00A269F9">
        <w:rPr>
          <w:b/>
          <w:bCs/>
          <w:kern w:val="36"/>
          <w:sz w:val="28"/>
          <w:lang w:val="uk-UA"/>
        </w:rPr>
        <w:t>РЕСУРСИ</w:t>
      </w:r>
    </w:p>
    <w:p w:rsidR="00EB4F53" w:rsidRPr="00EB4F53" w:rsidRDefault="00EB4F53" w:rsidP="00EB4F53">
      <w:pPr>
        <w:pStyle w:val="af1"/>
        <w:numPr>
          <w:ilvl w:val="0"/>
          <w:numId w:val="13"/>
        </w:numPr>
        <w:ind w:left="709"/>
        <w:jc w:val="both"/>
        <w:rPr>
          <w:iCs/>
          <w:lang w:val="uk-UA"/>
        </w:rPr>
      </w:pPr>
      <w:r w:rsidRPr="00EB4F53">
        <w:rPr>
          <w:iCs/>
          <w:lang w:val="uk-UA"/>
        </w:rPr>
        <w:t>Аналіз інвестиційних проектів: практикум для ст-ів ВНЗ / А. В. Череп, В. З. Бугай, Є. Л. Білий, А.В. Бугай. Київ : Кондор, 2017. 260 с.</w:t>
      </w:r>
    </w:p>
    <w:p w:rsidR="00EB4F53" w:rsidRPr="00EB4F53" w:rsidRDefault="00EB4F53" w:rsidP="00EB4F53">
      <w:pPr>
        <w:pStyle w:val="af1"/>
        <w:numPr>
          <w:ilvl w:val="0"/>
          <w:numId w:val="13"/>
        </w:numPr>
        <w:ind w:left="709"/>
        <w:jc w:val="both"/>
        <w:rPr>
          <w:iCs/>
          <w:lang w:val="uk-UA"/>
        </w:rPr>
      </w:pPr>
      <w:r w:rsidRPr="00EB4F53">
        <w:rPr>
          <w:iCs/>
          <w:lang w:val="uk-UA"/>
        </w:rPr>
        <w:t>Мойсеєнко І., Ревак І., Миськів Г., Чапляк Н. Інвестиційний аналіз : навч. посіб. Львів : ЛьвДУВС, 2019. 276 с.</w:t>
      </w:r>
    </w:p>
    <w:p w:rsidR="00DF764D" w:rsidRPr="00DF764D" w:rsidRDefault="00DF764D" w:rsidP="00EB4F53">
      <w:pPr>
        <w:pStyle w:val="af1"/>
        <w:numPr>
          <w:ilvl w:val="0"/>
          <w:numId w:val="13"/>
        </w:numPr>
        <w:ind w:left="709" w:hanging="283"/>
        <w:jc w:val="both"/>
        <w:rPr>
          <w:iCs/>
          <w:lang w:val="ru-RU"/>
        </w:rPr>
      </w:pPr>
      <w:r w:rsidRPr="00EB4F53">
        <w:rPr>
          <w:iCs/>
          <w:lang w:val="uk-UA"/>
        </w:rPr>
        <w:t xml:space="preserve">Шишкіна О.В., Дубина М.В. Гроші та кредит: теорія і практика (у схемах і таблицях) : навч. посіб. </w:t>
      </w:r>
      <w:r w:rsidRPr="00DF764D">
        <w:rPr>
          <w:iCs/>
          <w:lang w:val="ru-RU"/>
        </w:rPr>
        <w:t>Чернігів. нац. технол. ун-т. Чернігів : Брагинець О. В. [вид.], 2018. – 570 с.</w:t>
      </w:r>
    </w:p>
    <w:p w:rsidR="00003940" w:rsidRPr="00003940" w:rsidRDefault="00003940" w:rsidP="00003940">
      <w:pPr>
        <w:pStyle w:val="af1"/>
        <w:numPr>
          <w:ilvl w:val="0"/>
          <w:numId w:val="13"/>
        </w:numPr>
        <w:ind w:left="709" w:hanging="283"/>
        <w:jc w:val="both"/>
        <w:rPr>
          <w:iCs/>
          <w:lang w:val="uk-UA"/>
        </w:rPr>
      </w:pPr>
      <w:r>
        <w:rPr>
          <w:iCs/>
          <w:lang w:val="uk-UA"/>
        </w:rPr>
        <w:t>законодавчі та нормативні акти</w:t>
      </w:r>
    </w:p>
    <w:p w:rsidR="00CD281E" w:rsidRPr="00A269F9" w:rsidRDefault="006A53C5" w:rsidP="00A269F9">
      <w:pPr>
        <w:ind w:firstLine="426"/>
        <w:jc w:val="both"/>
        <w:rPr>
          <w:b/>
          <w:i/>
          <w:u w:val="single"/>
          <w:lang w:val="uk-UA"/>
        </w:rPr>
      </w:pPr>
      <w:r w:rsidRPr="00A269F9">
        <w:rPr>
          <w:b/>
          <w:i/>
          <w:u w:val="single"/>
          <w:lang w:val="uk-UA"/>
        </w:rPr>
        <w:t xml:space="preserve">+ до кожного заняття рекомендуються додаткові джерела </w:t>
      </w:r>
    </w:p>
    <w:p w:rsidR="00CD281E" w:rsidRDefault="006A53C5" w:rsidP="00BB7593">
      <w:pPr>
        <w:ind w:firstLine="426"/>
        <w:jc w:val="both"/>
        <w:rPr>
          <w:rFonts w:eastAsia="Times New Roman"/>
          <w:lang w:val="uk-UA"/>
        </w:rPr>
      </w:pPr>
      <w:r w:rsidRPr="00A269F9">
        <w:rPr>
          <w:b/>
          <w:i/>
          <w:u w:val="single"/>
          <w:lang w:val="uk-UA"/>
        </w:rPr>
        <w:t>(див. Moodle</w:t>
      </w:r>
      <w:r w:rsidR="00CD281E" w:rsidRPr="00A269F9">
        <w:rPr>
          <w:b/>
          <w:i/>
          <w:u w:val="single"/>
          <w:lang w:val="uk-UA"/>
        </w:rPr>
        <w:t>:</w:t>
      </w:r>
      <w:r w:rsidR="00CD281E" w:rsidRPr="00A269F9">
        <w:rPr>
          <w:rFonts w:eastAsia="Times New Roman"/>
          <w:i/>
          <w:iCs/>
          <w:lang w:val="uk-UA"/>
        </w:rPr>
        <w:t xml:space="preserve"> </w:t>
      </w:r>
      <w:hyperlink r:id="rId9" w:history="1">
        <w:r w:rsidR="00BB7593" w:rsidRPr="003A58D7">
          <w:rPr>
            <w:rStyle w:val="a3"/>
            <w:rFonts w:eastAsia="Times New Roman"/>
            <w:lang w:val="uk-UA"/>
          </w:rPr>
          <w:t>https://moodle.znu.edu.ua/course/view.php?id=5104</w:t>
        </w:r>
      </w:hyperlink>
      <w:r w:rsidR="00BB7593">
        <w:rPr>
          <w:rFonts w:eastAsia="Times New Roman"/>
          <w:lang w:val="uk-UA"/>
        </w:rPr>
        <w:t>)</w:t>
      </w:r>
    </w:p>
    <w:p w:rsidR="00BB7593" w:rsidRPr="00A269F9" w:rsidRDefault="00BB7593" w:rsidP="00BB7593">
      <w:pPr>
        <w:ind w:firstLine="426"/>
        <w:jc w:val="both"/>
        <w:rPr>
          <w:rFonts w:eastAsia="Times New Roman"/>
          <w:lang w:val="uk-UA"/>
        </w:rPr>
      </w:pPr>
    </w:p>
    <w:p w:rsidR="00825B40" w:rsidRPr="00A269F9" w:rsidRDefault="00825B40" w:rsidP="00147E22">
      <w:pPr>
        <w:rPr>
          <w:b/>
          <w:sz w:val="28"/>
          <w:szCs w:val="28"/>
          <w:lang w:val="uk-UA"/>
        </w:rPr>
      </w:pPr>
      <w:r w:rsidRPr="00A269F9">
        <w:rPr>
          <w:b/>
          <w:sz w:val="28"/>
          <w:szCs w:val="28"/>
          <w:lang w:val="uk-UA"/>
        </w:rPr>
        <w:t>КОНТРОЛЬНІ ЗАХОДИ</w:t>
      </w:r>
    </w:p>
    <w:p w:rsidR="00EA611D" w:rsidRPr="00A269F9" w:rsidRDefault="00EA611D" w:rsidP="00147E22">
      <w:pPr>
        <w:rPr>
          <w:sz w:val="6"/>
          <w:szCs w:val="6"/>
          <w:lang w:val="uk-UA"/>
        </w:rPr>
      </w:pPr>
    </w:p>
    <w:p w:rsidR="00FC57E5" w:rsidRPr="00A269F9" w:rsidRDefault="00FC57E5" w:rsidP="00147E22">
      <w:pPr>
        <w:rPr>
          <w:b/>
          <w:i/>
          <w:u w:val="single"/>
          <w:lang w:val="uk-UA"/>
        </w:rPr>
      </w:pPr>
      <w:r w:rsidRPr="00A269F9">
        <w:rPr>
          <w:b/>
          <w:i/>
          <w:u w:val="single"/>
          <w:lang w:val="uk-UA"/>
        </w:rPr>
        <w:t>Поточн</w:t>
      </w:r>
      <w:r w:rsidR="00825B40" w:rsidRPr="00A269F9">
        <w:rPr>
          <w:b/>
          <w:i/>
          <w:u w:val="single"/>
          <w:lang w:val="uk-UA"/>
        </w:rPr>
        <w:t>і контрольні заходи</w:t>
      </w:r>
      <w:r w:rsidR="0077690E" w:rsidRPr="00A269F9">
        <w:rPr>
          <w:b/>
          <w:i/>
          <w:u w:val="single"/>
          <w:lang w:val="uk-UA"/>
        </w:rPr>
        <w:t xml:space="preserve"> (max 60</w:t>
      </w:r>
      <w:r w:rsidR="006D3BBE" w:rsidRPr="00A269F9">
        <w:rPr>
          <w:b/>
          <w:i/>
          <w:u w:val="single"/>
          <w:lang w:val="uk-UA"/>
        </w:rPr>
        <w:t xml:space="preserve"> балів</w:t>
      </w:r>
      <w:r w:rsidR="0077690E" w:rsidRPr="00A269F9">
        <w:rPr>
          <w:b/>
          <w:i/>
          <w:u w:val="single"/>
          <w:lang w:val="uk-UA"/>
        </w:rPr>
        <w:t>)</w:t>
      </w:r>
      <w:r w:rsidRPr="00A269F9">
        <w:rPr>
          <w:b/>
          <w:i/>
          <w:u w:val="single"/>
          <w:lang w:val="uk-UA"/>
        </w:rPr>
        <w:t>:</w:t>
      </w:r>
    </w:p>
    <w:p w:rsidR="0077690E" w:rsidRPr="00A269F9" w:rsidRDefault="00B74B6A" w:rsidP="0077690E">
      <w:pPr>
        <w:numPr>
          <w:ilvl w:val="0"/>
          <w:numId w:val="5"/>
        </w:numPr>
        <w:jc w:val="both"/>
        <w:rPr>
          <w:iCs/>
          <w:lang w:val="uk-UA"/>
        </w:rPr>
      </w:pPr>
      <w:r w:rsidRPr="00B74B6A">
        <w:rPr>
          <w:iCs/>
          <w:lang w:val="uk-UA"/>
        </w:rPr>
        <w:t>Усне опитування і обговорення наукової і професійної літератури</w:t>
      </w:r>
      <w:r>
        <w:rPr>
          <w:iCs/>
          <w:lang w:val="uk-UA"/>
        </w:rPr>
        <w:t>,</w:t>
      </w:r>
      <w:r w:rsidRPr="00B74B6A">
        <w:rPr>
          <w:iCs/>
          <w:lang w:val="uk-UA"/>
        </w:rPr>
        <w:t xml:space="preserve"> </w:t>
      </w:r>
      <w:r>
        <w:rPr>
          <w:iCs/>
          <w:lang w:val="uk-UA"/>
        </w:rPr>
        <w:t>законодавчо-</w:t>
      </w:r>
      <w:r w:rsidR="00CD281E" w:rsidRPr="00A269F9">
        <w:rPr>
          <w:iCs/>
          <w:lang w:val="uk-UA"/>
        </w:rPr>
        <w:t>нормативних актів</w:t>
      </w:r>
      <w:r w:rsidR="006A0206">
        <w:rPr>
          <w:iCs/>
          <w:lang w:val="uk-UA"/>
        </w:rPr>
        <w:t xml:space="preserve"> з питань </w:t>
      </w:r>
      <w:r w:rsidR="00CD281E" w:rsidRPr="00A269F9">
        <w:rPr>
          <w:iCs/>
          <w:lang w:val="uk-UA"/>
        </w:rPr>
        <w:t xml:space="preserve">банківництва </w:t>
      </w:r>
      <w:r w:rsidR="006A0206">
        <w:rPr>
          <w:iCs/>
          <w:lang w:val="uk-UA"/>
        </w:rPr>
        <w:t xml:space="preserve">та платіжних систем </w:t>
      </w:r>
      <w:r w:rsidR="00CD281E" w:rsidRPr="00A269F9">
        <w:rPr>
          <w:iCs/>
          <w:lang w:val="uk-UA"/>
        </w:rPr>
        <w:t>(статті, презентації, тези</w:t>
      </w:r>
      <w:r w:rsidR="00CE789C" w:rsidRPr="00A269F9">
        <w:rPr>
          <w:iCs/>
          <w:lang w:val="uk-UA"/>
        </w:rPr>
        <w:t>)</w:t>
      </w:r>
      <w:r w:rsidR="0077690E" w:rsidRPr="00A269F9">
        <w:rPr>
          <w:iCs/>
          <w:lang w:val="uk-UA"/>
        </w:rPr>
        <w:t>.</w:t>
      </w:r>
    </w:p>
    <w:p w:rsidR="00F1124A" w:rsidRPr="00A269F9" w:rsidRDefault="00F1124A" w:rsidP="00F1124A">
      <w:pPr>
        <w:pStyle w:val="af1"/>
        <w:numPr>
          <w:ilvl w:val="0"/>
          <w:numId w:val="5"/>
        </w:numPr>
        <w:jc w:val="both"/>
        <w:rPr>
          <w:b/>
          <w:i/>
          <w:lang w:val="uk-UA"/>
        </w:rPr>
      </w:pPr>
      <w:r w:rsidRPr="00A269F9">
        <w:rPr>
          <w:lang w:val="uk-UA"/>
        </w:rPr>
        <w:t xml:space="preserve">Теоретичний підсумковий контроль за результатом </w:t>
      </w:r>
      <w:r w:rsidR="00DF764D">
        <w:rPr>
          <w:lang w:val="uk-UA"/>
        </w:rPr>
        <w:t>модулів</w:t>
      </w:r>
      <w:r w:rsidRPr="00A269F9">
        <w:rPr>
          <w:lang w:val="uk-UA"/>
        </w:rPr>
        <w:t xml:space="preserve"> (проводиться онлайн на платформі Moodle).</w:t>
      </w:r>
    </w:p>
    <w:p w:rsidR="0077690E" w:rsidRPr="00A269F9" w:rsidRDefault="0077690E" w:rsidP="0077690E">
      <w:pPr>
        <w:jc w:val="both"/>
        <w:rPr>
          <w:iCs/>
          <w:lang w:val="uk-UA"/>
        </w:rPr>
      </w:pPr>
      <w:r w:rsidRPr="00A269F9">
        <w:rPr>
          <w:iCs/>
          <w:lang w:val="uk-UA"/>
        </w:rPr>
        <w:t xml:space="preserve">Поточний контроль передбачає такі </w:t>
      </w:r>
      <w:r w:rsidRPr="00A269F9">
        <w:rPr>
          <w:b/>
          <w:i/>
          <w:iCs/>
          <w:lang w:val="uk-UA"/>
        </w:rPr>
        <w:t>практичні</w:t>
      </w:r>
      <w:r w:rsidRPr="00A269F9">
        <w:rPr>
          <w:iCs/>
          <w:lang w:val="uk-UA"/>
        </w:rPr>
        <w:t xml:space="preserve"> завдання:</w:t>
      </w:r>
    </w:p>
    <w:p w:rsidR="00F1124A" w:rsidRPr="00A269F9" w:rsidRDefault="00F1124A" w:rsidP="00F1124A">
      <w:pPr>
        <w:numPr>
          <w:ilvl w:val="0"/>
          <w:numId w:val="5"/>
        </w:numPr>
        <w:jc w:val="both"/>
        <w:rPr>
          <w:iCs/>
          <w:lang w:val="uk-UA"/>
        </w:rPr>
      </w:pPr>
      <w:r w:rsidRPr="00A269F9">
        <w:rPr>
          <w:iCs/>
          <w:lang w:val="uk-UA"/>
        </w:rPr>
        <w:t>Презентація власних досліджень.</w:t>
      </w:r>
    </w:p>
    <w:p w:rsidR="00EA611D" w:rsidRPr="00A269F9" w:rsidRDefault="00EA611D" w:rsidP="00147E22">
      <w:pPr>
        <w:rPr>
          <w:sz w:val="6"/>
          <w:szCs w:val="6"/>
          <w:lang w:val="uk-UA"/>
        </w:rPr>
      </w:pPr>
    </w:p>
    <w:p w:rsidR="00FC57E5" w:rsidRPr="00A269F9" w:rsidRDefault="00FC57E5" w:rsidP="00147E22">
      <w:pPr>
        <w:rPr>
          <w:b/>
          <w:i/>
          <w:u w:val="single"/>
          <w:lang w:val="uk-UA"/>
        </w:rPr>
      </w:pPr>
      <w:r w:rsidRPr="00A269F9">
        <w:rPr>
          <w:b/>
          <w:i/>
          <w:u w:val="single"/>
          <w:lang w:val="uk-UA"/>
        </w:rPr>
        <w:t>Підсумков</w:t>
      </w:r>
      <w:r w:rsidR="00825B40" w:rsidRPr="00A269F9">
        <w:rPr>
          <w:b/>
          <w:i/>
          <w:u w:val="single"/>
          <w:lang w:val="uk-UA"/>
        </w:rPr>
        <w:t>і контрольні заходи</w:t>
      </w:r>
      <w:r w:rsidR="002F3768" w:rsidRPr="00A269F9">
        <w:rPr>
          <w:b/>
          <w:i/>
          <w:u w:val="single"/>
          <w:lang w:val="uk-UA"/>
        </w:rPr>
        <w:t xml:space="preserve"> (max 40</w:t>
      </w:r>
      <w:r w:rsidR="006D3BBE" w:rsidRPr="00A269F9">
        <w:rPr>
          <w:b/>
          <w:i/>
          <w:u w:val="single"/>
          <w:lang w:val="uk-UA"/>
        </w:rPr>
        <w:t xml:space="preserve"> балів</w:t>
      </w:r>
      <w:r w:rsidR="002F3768" w:rsidRPr="00A269F9">
        <w:rPr>
          <w:b/>
          <w:i/>
          <w:u w:val="single"/>
          <w:lang w:val="uk-UA"/>
        </w:rPr>
        <w:t>):</w:t>
      </w:r>
    </w:p>
    <w:p w:rsidR="00CD281E" w:rsidRPr="00BB7593" w:rsidRDefault="00CD281E" w:rsidP="00CD281E">
      <w:pPr>
        <w:jc w:val="both"/>
        <w:rPr>
          <w:b/>
          <w:bCs/>
          <w:i/>
          <w:iCs/>
          <w:lang w:val="ru-RU"/>
        </w:rPr>
      </w:pPr>
      <w:r w:rsidRPr="00CD281E">
        <w:rPr>
          <w:b/>
          <w:bCs/>
          <w:i/>
          <w:iCs/>
          <w:color w:val="000000"/>
          <w:lang w:val="uk-UA"/>
        </w:rPr>
        <w:lastRenderedPageBreak/>
        <w:t xml:space="preserve">Усна відповідь на </w:t>
      </w:r>
      <w:r w:rsidR="00BB7593">
        <w:rPr>
          <w:b/>
          <w:bCs/>
          <w:i/>
          <w:iCs/>
          <w:color w:val="000000"/>
          <w:lang w:val="uk-UA"/>
        </w:rPr>
        <w:t>іспиті</w:t>
      </w:r>
      <w:r w:rsidRPr="00CD281E">
        <w:rPr>
          <w:i/>
          <w:iCs/>
          <w:color w:val="000000"/>
          <w:lang w:val="uk-UA"/>
        </w:rPr>
        <w:t xml:space="preserve"> (</w:t>
      </w:r>
      <w:r w:rsidRPr="00CD281E">
        <w:rPr>
          <w:i/>
          <w:iCs/>
          <w:color w:val="000000"/>
        </w:rPr>
        <w:t>max</w:t>
      </w:r>
      <w:r w:rsidRPr="00CD281E">
        <w:rPr>
          <w:i/>
          <w:iCs/>
          <w:color w:val="000000"/>
          <w:lang w:val="uk-UA"/>
        </w:rPr>
        <w:t xml:space="preserve"> </w:t>
      </w:r>
      <w:r>
        <w:rPr>
          <w:i/>
          <w:iCs/>
          <w:color w:val="000000"/>
          <w:lang w:val="uk-UA"/>
        </w:rPr>
        <w:t>4</w:t>
      </w:r>
      <w:r w:rsidRPr="00CD281E">
        <w:rPr>
          <w:i/>
          <w:iCs/>
          <w:color w:val="000000"/>
          <w:lang w:val="uk-UA"/>
        </w:rPr>
        <w:t xml:space="preserve">0 балів) передбачає розгорнуте висвітлення </w:t>
      </w:r>
      <w:r w:rsidR="001106DE" w:rsidRPr="001106DE">
        <w:rPr>
          <w:i/>
          <w:iCs/>
          <w:color w:val="000000"/>
          <w:lang w:val="uk-UA"/>
        </w:rPr>
        <w:t xml:space="preserve">два теоретичних питання, кожне з яких оцінюється в 10 балів, задача, яка оцінюється в </w:t>
      </w:r>
      <w:r w:rsidR="00DF764D">
        <w:rPr>
          <w:i/>
          <w:iCs/>
          <w:color w:val="000000"/>
          <w:lang w:val="uk-UA"/>
        </w:rPr>
        <w:t>20 балів</w:t>
      </w:r>
      <w:r w:rsidRPr="00CD281E">
        <w:rPr>
          <w:i/>
          <w:iCs/>
          <w:color w:val="000000"/>
          <w:lang w:val="uk-UA"/>
        </w:rPr>
        <w:t xml:space="preserve">. Перелік питань див. на сторінці курсу у </w:t>
      </w:r>
      <w:r w:rsidRPr="00CD281E">
        <w:rPr>
          <w:i/>
          <w:iCs/>
          <w:color w:val="000000"/>
        </w:rPr>
        <w:t>Moodle</w:t>
      </w:r>
      <w:r w:rsidRPr="00CD281E">
        <w:rPr>
          <w:i/>
          <w:iCs/>
          <w:color w:val="000000"/>
          <w:lang w:val="uk-UA"/>
        </w:rPr>
        <w:t xml:space="preserve">: </w:t>
      </w:r>
      <w:r w:rsidR="00BB7593" w:rsidRPr="00BB7593">
        <w:t>https</w:t>
      </w:r>
      <w:r w:rsidR="00BB7593" w:rsidRPr="00BB7593">
        <w:rPr>
          <w:lang w:val="ru-RU"/>
        </w:rPr>
        <w:t>://</w:t>
      </w:r>
      <w:r w:rsidR="00BB7593" w:rsidRPr="00BB7593">
        <w:t>moodle</w:t>
      </w:r>
      <w:r w:rsidR="00BB7593" w:rsidRPr="00BB7593">
        <w:rPr>
          <w:lang w:val="ru-RU"/>
        </w:rPr>
        <w:t>.</w:t>
      </w:r>
      <w:r w:rsidR="00BB7593" w:rsidRPr="00BB7593">
        <w:t>znu</w:t>
      </w:r>
      <w:r w:rsidR="00BB7593" w:rsidRPr="00BB7593">
        <w:rPr>
          <w:lang w:val="ru-RU"/>
        </w:rPr>
        <w:t>.</w:t>
      </w:r>
      <w:r w:rsidR="00BB7593" w:rsidRPr="00BB7593">
        <w:t>edu</w:t>
      </w:r>
      <w:r w:rsidR="00BB7593" w:rsidRPr="00BB7593">
        <w:rPr>
          <w:lang w:val="ru-RU"/>
        </w:rPr>
        <w:t>.</w:t>
      </w:r>
      <w:r w:rsidR="00BB7593" w:rsidRPr="00BB7593">
        <w:t>ua</w:t>
      </w:r>
      <w:r w:rsidR="00BB7593" w:rsidRPr="00BB7593">
        <w:rPr>
          <w:lang w:val="ru-RU"/>
        </w:rPr>
        <w:t>/</w:t>
      </w:r>
      <w:r w:rsidR="00BB7593" w:rsidRPr="00BB7593">
        <w:t>course</w:t>
      </w:r>
      <w:r w:rsidR="00BB7593" w:rsidRPr="00BB7593">
        <w:rPr>
          <w:lang w:val="ru-RU"/>
        </w:rPr>
        <w:t>/</w:t>
      </w:r>
      <w:r w:rsidR="00BB7593" w:rsidRPr="00BB7593">
        <w:t>view</w:t>
      </w:r>
      <w:r w:rsidR="00BB7593" w:rsidRPr="00BB7593">
        <w:rPr>
          <w:lang w:val="ru-RU"/>
        </w:rPr>
        <w:t>.</w:t>
      </w:r>
      <w:r w:rsidR="00BB7593" w:rsidRPr="00BB7593">
        <w:t>php</w:t>
      </w:r>
      <w:r w:rsidR="00BB7593" w:rsidRPr="00BB7593">
        <w:rPr>
          <w:lang w:val="ru-RU"/>
        </w:rPr>
        <w:t>?</w:t>
      </w:r>
      <w:r w:rsidR="00BB7593" w:rsidRPr="00BB7593">
        <w:t>id</w:t>
      </w:r>
      <w:r w:rsidR="00BB7593" w:rsidRPr="00BB7593">
        <w:rPr>
          <w:lang w:val="ru-RU"/>
        </w:rPr>
        <w:t>=5104</w:t>
      </w:r>
    </w:p>
    <w:p w:rsidR="00F1124A" w:rsidRDefault="00F1124A" w:rsidP="004A7430">
      <w:pPr>
        <w:jc w:val="both"/>
        <w:rPr>
          <w:lang w:val="uk-UA"/>
        </w:rPr>
      </w:pPr>
    </w:p>
    <w:p w:rsidR="00DF764D" w:rsidRPr="00DF764D" w:rsidRDefault="00DF764D" w:rsidP="00DF764D">
      <w:pPr>
        <w:suppressAutoHyphens/>
        <w:ind w:left="927"/>
        <w:jc w:val="center"/>
        <w:rPr>
          <w:rFonts w:eastAsia="Times New Roman"/>
          <w:b/>
          <w:lang w:val="uk-UA" w:eastAsia="ar-SA"/>
        </w:rPr>
      </w:pPr>
      <w:r w:rsidRPr="00DF764D">
        <w:rPr>
          <w:rFonts w:eastAsia="Times New Roman"/>
          <w:b/>
          <w:lang w:val="uk-UA" w:eastAsia="ar-SA"/>
        </w:rPr>
        <w:t>Види і зміст поточних контрольних заходів *</w:t>
      </w:r>
    </w:p>
    <w:tbl>
      <w:tblPr>
        <w:tblW w:w="977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
        <w:gridCol w:w="1418"/>
        <w:gridCol w:w="2977"/>
        <w:gridCol w:w="3543"/>
        <w:gridCol w:w="789"/>
      </w:tblGrid>
      <w:tr w:rsidR="00EB4F53" w:rsidRPr="00EB4F53" w:rsidTr="00B04D37">
        <w:trPr>
          <w:trHeight w:val="579"/>
          <w:tblHeader/>
        </w:trPr>
        <w:tc>
          <w:tcPr>
            <w:tcW w:w="104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 змістового модуля</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Вид поточного контрольного заходу</w:t>
            </w:r>
          </w:p>
        </w:tc>
        <w:tc>
          <w:tcPr>
            <w:tcW w:w="29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Зміст поточного контрольного заходу</w:t>
            </w:r>
          </w:p>
        </w:tc>
        <w:tc>
          <w:tcPr>
            <w:tcW w:w="35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Критерії оцінювання</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Усього балів</w:t>
            </w:r>
          </w:p>
        </w:tc>
      </w:tr>
      <w:tr w:rsidR="00EB4F53" w:rsidRPr="00EB4F53" w:rsidTr="00B04D37">
        <w:trPr>
          <w:trHeight w:val="438"/>
        </w:trPr>
        <w:tc>
          <w:tcPr>
            <w:tcW w:w="1049"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1</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Усне опитування</w:t>
            </w:r>
          </w:p>
        </w:tc>
        <w:tc>
          <w:tcPr>
            <w:tcW w:w="2977"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Питання для підготовки:</w:t>
            </w:r>
          </w:p>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Теоретичні питання за темами 1-2 (</w:t>
            </w:r>
            <w:r w:rsidRPr="00EB4F53">
              <w:rPr>
                <w:rFonts w:eastAsia="Times New Roman"/>
                <w:sz w:val="20"/>
                <w:szCs w:val="20"/>
                <w:lang w:val="ru-RU" w:eastAsia="ar-SA"/>
              </w:rPr>
              <w:t>Розділ 3 робочої програми</w:t>
            </w:r>
            <w:r w:rsidRPr="00EB4F53">
              <w:rPr>
                <w:rFonts w:eastAsia="Times New Roman"/>
                <w:sz w:val="20"/>
                <w:szCs w:val="20"/>
                <w:lang w:val="uk-UA" w:eastAsia="ar-SA"/>
              </w:rPr>
              <w:t xml:space="preserve">) </w:t>
            </w:r>
          </w:p>
        </w:tc>
        <w:tc>
          <w:tcPr>
            <w:tcW w:w="3543" w:type="dxa"/>
            <w:tcMar>
              <w:top w:w="57" w:type="dxa"/>
              <w:left w:w="57" w:type="dxa"/>
              <w:bottom w:w="57" w:type="dxa"/>
              <w:right w:w="57" w:type="dxa"/>
            </w:tcMar>
            <w:hideMark/>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 xml:space="preserve">Усне опитування за ЗМ1 оцінюється максимально в 2 бали  </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438"/>
        </w:trPr>
        <w:tc>
          <w:tcPr>
            <w:tcW w:w="1049"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1418"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ru-RU" w:eastAsia="ar-SA"/>
              </w:rPr>
              <w:t xml:space="preserve">Підготовка доповідей та презентацій </w:t>
            </w:r>
          </w:p>
        </w:tc>
        <w:tc>
          <w:tcPr>
            <w:tcW w:w="2977" w:type="dxa"/>
            <w:tcMar>
              <w:top w:w="57" w:type="dxa"/>
              <w:left w:w="57" w:type="dxa"/>
              <w:bottom w:w="57" w:type="dxa"/>
              <w:right w:w="57" w:type="dxa"/>
            </w:tcMar>
          </w:tcPr>
          <w:p w:rsidR="00EB4F53" w:rsidRPr="00EB4F53" w:rsidRDefault="00EB4F53" w:rsidP="00EB4F53">
            <w:pPr>
              <w:suppressAutoHyphens/>
              <w:ind w:left="28"/>
              <w:jc w:val="both"/>
              <w:rPr>
                <w:rFonts w:eastAsia="Times New Roman"/>
                <w:sz w:val="20"/>
                <w:szCs w:val="20"/>
                <w:lang w:val="uk-UA" w:eastAsia="ar-SA"/>
              </w:rPr>
            </w:pPr>
            <w:r w:rsidRPr="00EB4F53">
              <w:rPr>
                <w:rFonts w:eastAsia="Times New Roman"/>
                <w:sz w:val="20"/>
                <w:szCs w:val="20"/>
                <w:lang w:val="uk-UA" w:eastAsia="ar-SA"/>
              </w:rPr>
              <w:t>Вимоги до виконання та оформлення:</w:t>
            </w:r>
          </w:p>
          <w:p w:rsidR="00EB4F53" w:rsidRPr="00EB4F53" w:rsidRDefault="00EB4F53" w:rsidP="00EB4F53">
            <w:pPr>
              <w:suppressAutoHyphens/>
              <w:ind w:left="28"/>
              <w:jc w:val="both"/>
              <w:rPr>
                <w:rFonts w:eastAsia="Times New Roman"/>
                <w:sz w:val="20"/>
                <w:szCs w:val="20"/>
                <w:lang w:val="uk-UA" w:eastAsia="ar-SA"/>
              </w:rPr>
            </w:pPr>
            <w:r w:rsidRPr="00EB4F53">
              <w:rPr>
                <w:rFonts w:eastAsia="Times New Roman"/>
                <w:sz w:val="20"/>
                <w:szCs w:val="20"/>
                <w:lang w:val="uk-UA" w:eastAsia="ar-SA"/>
              </w:rPr>
              <w:t xml:space="preserve">виконується у вигляді доповіді та презентації по питаннях тем 1-2 </w:t>
            </w:r>
            <w:r w:rsidRPr="00EB4F53">
              <w:rPr>
                <w:rFonts w:eastAsia="Times New Roman"/>
                <w:sz w:val="20"/>
                <w:szCs w:val="20"/>
                <w:lang w:val="ru-RU" w:eastAsia="ar-SA"/>
              </w:rPr>
              <w:t>(Розділ 3 робочої програми)</w:t>
            </w:r>
            <w:r w:rsidRPr="00EB4F53">
              <w:rPr>
                <w:rFonts w:eastAsia="Times New Roman"/>
                <w:sz w:val="20"/>
                <w:szCs w:val="20"/>
                <w:lang w:val="uk-UA" w:eastAsia="ar-SA"/>
              </w:rPr>
              <w:t xml:space="preserve"> </w:t>
            </w:r>
          </w:p>
        </w:tc>
        <w:tc>
          <w:tcPr>
            <w:tcW w:w="3543"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 xml:space="preserve">Презентація доповіді та опитування оцінюється максимально в 2 бали (оцінюється глибина розкриття теми, її актуальність; обґрунтованість  відповідей на додаткові запитання) </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438"/>
        </w:trPr>
        <w:tc>
          <w:tcPr>
            <w:tcW w:w="1049"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1418" w:type="dxa"/>
            <w:tcMar>
              <w:top w:w="57" w:type="dxa"/>
              <w:left w:w="57" w:type="dxa"/>
              <w:bottom w:w="57" w:type="dxa"/>
              <w:right w:w="57" w:type="dxa"/>
            </w:tcMar>
            <w:vAlign w:val="center"/>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Тестування -</w:t>
            </w:r>
          </w:p>
        </w:tc>
        <w:tc>
          <w:tcPr>
            <w:tcW w:w="2977" w:type="dxa"/>
            <w:tcMar>
              <w:top w:w="57" w:type="dxa"/>
              <w:left w:w="57" w:type="dxa"/>
              <w:bottom w:w="57" w:type="dxa"/>
              <w:right w:w="57" w:type="dxa"/>
            </w:tcMar>
            <w:vAlign w:val="center"/>
          </w:tcPr>
          <w:p w:rsidR="00EB4F53" w:rsidRPr="00EB4F53" w:rsidRDefault="00EB4F53" w:rsidP="00EB4F53">
            <w:pPr>
              <w:suppressAutoHyphens/>
              <w:rPr>
                <w:rFonts w:eastAsia="Times New Roman"/>
                <w:bCs/>
                <w:sz w:val="20"/>
                <w:szCs w:val="20"/>
                <w:lang w:val="uk-UA" w:eastAsia="uk-UA"/>
              </w:rPr>
            </w:pPr>
            <w:r w:rsidRPr="00EB4F53">
              <w:rPr>
                <w:rFonts w:eastAsia="Times New Roman"/>
                <w:sz w:val="20"/>
                <w:szCs w:val="20"/>
                <w:lang w:val="uk-UA" w:eastAsia="ar-SA"/>
              </w:rPr>
              <w:t>Тестування в системі moodle включає питання за темами 1-2.</w:t>
            </w:r>
          </w:p>
        </w:tc>
        <w:tc>
          <w:tcPr>
            <w:tcW w:w="3543" w:type="dxa"/>
            <w:tcMar>
              <w:top w:w="57" w:type="dxa"/>
              <w:left w:w="57" w:type="dxa"/>
              <w:bottom w:w="57" w:type="dxa"/>
              <w:right w:w="57" w:type="dxa"/>
            </w:tcMar>
            <w:vAlign w:val="center"/>
          </w:tcPr>
          <w:p w:rsidR="00EB4F53" w:rsidRPr="00EB4F53" w:rsidRDefault="00EB4F53" w:rsidP="00EB4F53">
            <w:pPr>
              <w:widowControl w:val="0"/>
              <w:suppressAutoHyphens/>
              <w:spacing w:line="216" w:lineRule="auto"/>
              <w:contextualSpacing/>
              <w:rPr>
                <w:rFonts w:eastAsia="Times New Roman"/>
                <w:b/>
                <w:sz w:val="20"/>
                <w:szCs w:val="20"/>
                <w:lang w:val="uk-UA" w:eastAsia="ar-SA"/>
              </w:rPr>
            </w:pPr>
            <w:r w:rsidRPr="00EB4F53">
              <w:rPr>
                <w:rFonts w:eastAsia="Times New Roman"/>
                <w:sz w:val="20"/>
                <w:szCs w:val="20"/>
                <w:lang w:val="uk-UA" w:eastAsia="ja-JP"/>
              </w:rPr>
              <w:t>Тестування (</w:t>
            </w:r>
            <w:r w:rsidRPr="00EB4F53">
              <w:rPr>
                <w:rFonts w:eastAsia="Times New Roman"/>
                <w:iCs/>
                <w:sz w:val="20"/>
                <w:szCs w:val="20"/>
                <w:lang w:val="uk-UA" w:eastAsia="ar-SA"/>
              </w:rPr>
              <w:t xml:space="preserve">в системі </w:t>
            </w:r>
            <w:r w:rsidRPr="00EB4F53">
              <w:rPr>
                <w:rFonts w:eastAsia="Times New Roman"/>
                <w:color w:val="000000"/>
                <w:sz w:val="20"/>
                <w:szCs w:val="20"/>
                <w:lang w:val="uk-UA" w:eastAsia="ar-SA"/>
              </w:rPr>
              <w:t>Moodle</w:t>
            </w:r>
            <w:r w:rsidRPr="00EB4F53">
              <w:rPr>
                <w:rFonts w:eastAsia="Times New Roman"/>
                <w:sz w:val="20"/>
                <w:szCs w:val="20"/>
                <w:lang w:val="uk-UA" w:eastAsia="ja-JP"/>
              </w:rPr>
              <w:t xml:space="preserve">) складається з </w:t>
            </w:r>
            <w:r w:rsidRPr="00EB4F53">
              <w:rPr>
                <w:rFonts w:eastAsia="Times New Roman"/>
                <w:sz w:val="20"/>
                <w:szCs w:val="20"/>
                <w:lang w:val="ru-RU" w:eastAsia="ja-JP"/>
              </w:rPr>
              <w:t>10</w:t>
            </w:r>
            <w:r w:rsidRPr="00EB4F53">
              <w:rPr>
                <w:rFonts w:eastAsia="Times New Roman"/>
                <w:sz w:val="20"/>
                <w:szCs w:val="20"/>
                <w:lang w:val="uk-UA" w:eastAsia="ja-JP"/>
              </w:rPr>
              <w:t xml:space="preserve"> тестових завдань. Тестове завдання містить 4 відповіді, одна з яких є правильною. За правильну відповідь на одне запитання студент отримує 0,3 бали, таким чином, відповівши </w:t>
            </w:r>
            <w:r w:rsidRPr="00EB4F53">
              <w:rPr>
                <w:rFonts w:eastAsia="Times New Roman"/>
                <w:sz w:val="20"/>
                <w:szCs w:val="20"/>
                <w:lang w:val="uk-UA" w:eastAsia="ar-SA"/>
              </w:rPr>
              <w:t>правильно</w:t>
            </w:r>
            <w:r w:rsidRPr="00EB4F53">
              <w:rPr>
                <w:rFonts w:eastAsia="Times New Roman"/>
                <w:sz w:val="20"/>
                <w:szCs w:val="20"/>
                <w:lang w:val="uk-UA" w:eastAsia="ja-JP"/>
              </w:rPr>
              <w:t xml:space="preserve"> на всі запитання студент може отримати 3 балів. </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3</w:t>
            </w:r>
          </w:p>
        </w:tc>
      </w:tr>
      <w:tr w:rsidR="00EB4F53" w:rsidRPr="00EB4F53" w:rsidTr="00B04D37">
        <w:trPr>
          <w:trHeight w:val="1143"/>
        </w:trPr>
        <w:tc>
          <w:tcPr>
            <w:tcW w:w="1049" w:type="dxa"/>
            <w:vMerge/>
            <w:tcBorders>
              <w:top w:val="single" w:sz="4" w:space="0" w:color="auto"/>
              <w:left w:val="single" w:sz="4" w:space="0" w:color="auto"/>
              <w:bottom w:val="single" w:sz="4" w:space="0" w:color="auto"/>
              <w:right w:val="single" w:sz="4" w:space="0" w:color="auto"/>
            </w:tcBorders>
            <w:vAlign w:val="center"/>
            <w:hideMark/>
          </w:tcPr>
          <w:p w:rsidR="00EB4F53" w:rsidRPr="00EB4F53" w:rsidRDefault="00EB4F53" w:rsidP="00EB4F53">
            <w:pPr>
              <w:suppressAutoHyphens/>
              <w:rPr>
                <w:rFonts w:eastAsia="Times New Roman"/>
                <w:b/>
                <w:sz w:val="20"/>
                <w:szCs w:val="20"/>
                <w:lang w:val="uk-UA" w:eastAsia="ar-SA"/>
              </w:rPr>
            </w:pP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Практичне завдання -</w:t>
            </w:r>
          </w:p>
        </w:tc>
        <w:tc>
          <w:tcPr>
            <w:tcW w:w="29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both"/>
              <w:rPr>
                <w:rFonts w:eastAsia="Times New Roman"/>
                <w:sz w:val="20"/>
                <w:szCs w:val="20"/>
                <w:lang w:val="uk-UA" w:eastAsia="ar-SA"/>
              </w:rPr>
            </w:pPr>
            <w:r w:rsidRPr="00EB4F53">
              <w:rPr>
                <w:rFonts w:eastAsia="Times New Roman"/>
                <w:sz w:val="20"/>
                <w:szCs w:val="20"/>
                <w:lang w:val="uk-UA" w:eastAsia="ja-JP"/>
              </w:rPr>
              <w:t xml:space="preserve">Розв’язок практичних задач </w:t>
            </w:r>
          </w:p>
        </w:tc>
        <w:tc>
          <w:tcPr>
            <w:tcW w:w="35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 xml:space="preserve">Практичне завдання передбачає розв’язок двох задач по </w:t>
            </w:r>
            <w:r w:rsidRPr="00EB4F53">
              <w:rPr>
                <w:rFonts w:eastAsia="Times New Roman"/>
                <w:sz w:val="20"/>
                <w:szCs w:val="20"/>
                <w:lang w:val="ru-RU" w:eastAsia="ar-SA"/>
              </w:rPr>
              <w:t xml:space="preserve">2 </w:t>
            </w:r>
            <w:r w:rsidRPr="00EB4F53">
              <w:rPr>
                <w:rFonts w:eastAsia="Times New Roman"/>
                <w:sz w:val="20"/>
                <w:szCs w:val="20"/>
                <w:lang w:val="uk-UA" w:eastAsia="ar-SA"/>
              </w:rPr>
              <w:t>бали.</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 xml:space="preserve">За розв’язок практичних задач бали нараховуються за такою схемою: </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w:t>
            </w:r>
            <w:r w:rsidRPr="00EB4F53">
              <w:rPr>
                <w:rFonts w:eastAsia="Times New Roman"/>
                <w:sz w:val="20"/>
                <w:szCs w:val="20"/>
                <w:lang w:val="uk-UA" w:eastAsia="ar-SA"/>
              </w:rPr>
              <w:tab/>
            </w:r>
            <w:r w:rsidRPr="00EB4F53">
              <w:rPr>
                <w:rFonts w:eastAsia="Times New Roman"/>
                <w:sz w:val="20"/>
                <w:szCs w:val="20"/>
                <w:lang w:val="ru-RU" w:eastAsia="ar-SA"/>
              </w:rPr>
              <w:t>2</w:t>
            </w:r>
            <w:r w:rsidRPr="00EB4F53">
              <w:rPr>
                <w:rFonts w:eastAsia="Times New Roman"/>
                <w:sz w:val="20"/>
                <w:szCs w:val="20"/>
                <w:lang w:val="uk-UA" w:eastAsia="ar-SA"/>
              </w:rPr>
              <w:t xml:space="preserve"> бали – студент повністю та правильно розв’язав задачу, є пояснення до розрахунків; студент самостійно може пояснити формулювання висновків за результатами розрахунків;</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w:t>
            </w:r>
            <w:r w:rsidRPr="00EB4F53">
              <w:rPr>
                <w:rFonts w:eastAsia="Times New Roman"/>
                <w:sz w:val="20"/>
                <w:szCs w:val="20"/>
                <w:lang w:val="uk-UA" w:eastAsia="ar-SA"/>
              </w:rPr>
              <w:tab/>
              <w:t>1 бал – студент розв’язав задачу з помилками, студент не може пояснити хід окремих проведених розрахунків.</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281"/>
        </w:trPr>
        <w:tc>
          <w:tcPr>
            <w:tcW w:w="104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Усього за ЗМ 1</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4</w:t>
            </w:r>
          </w:p>
        </w:tc>
        <w:tc>
          <w:tcPr>
            <w:tcW w:w="29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35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rPr>
                <w:rFonts w:eastAsia="Times New Roman"/>
                <w:b/>
                <w:sz w:val="20"/>
                <w:szCs w:val="20"/>
                <w:lang w:val="uk-UA" w:eastAsia="ar-SA"/>
              </w:rPr>
            </w:pP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15</w:t>
            </w:r>
          </w:p>
        </w:tc>
      </w:tr>
      <w:tr w:rsidR="00EB4F53" w:rsidRPr="00EB4F53" w:rsidTr="00B04D37">
        <w:trPr>
          <w:trHeight w:val="438"/>
        </w:trPr>
        <w:tc>
          <w:tcPr>
            <w:tcW w:w="1049"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2</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Усне опитування</w:t>
            </w:r>
          </w:p>
        </w:tc>
        <w:tc>
          <w:tcPr>
            <w:tcW w:w="2977"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Питання для підготовки:</w:t>
            </w:r>
          </w:p>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Теоретичні питання за темами 3-4 (</w:t>
            </w:r>
            <w:r w:rsidRPr="00EB4F53">
              <w:rPr>
                <w:rFonts w:eastAsia="Times New Roman"/>
                <w:sz w:val="20"/>
                <w:szCs w:val="20"/>
                <w:lang w:val="ru-RU" w:eastAsia="ar-SA"/>
              </w:rPr>
              <w:t>Розділ 3 робочої програми</w:t>
            </w:r>
            <w:r w:rsidRPr="00EB4F53">
              <w:rPr>
                <w:rFonts w:eastAsia="Times New Roman"/>
                <w:sz w:val="20"/>
                <w:szCs w:val="20"/>
                <w:lang w:val="uk-UA" w:eastAsia="ar-SA"/>
              </w:rPr>
              <w:t xml:space="preserve">) </w:t>
            </w:r>
          </w:p>
        </w:tc>
        <w:tc>
          <w:tcPr>
            <w:tcW w:w="3543" w:type="dxa"/>
            <w:tcMar>
              <w:top w:w="57" w:type="dxa"/>
              <w:left w:w="57" w:type="dxa"/>
              <w:bottom w:w="57" w:type="dxa"/>
              <w:right w:w="57" w:type="dxa"/>
            </w:tcMar>
            <w:hideMark/>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 xml:space="preserve">Усне опитування за ЗМ2 оцінюється максимально в 2 бали  </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438"/>
        </w:trPr>
        <w:tc>
          <w:tcPr>
            <w:tcW w:w="1049"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1418"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ru-RU" w:eastAsia="ar-SA"/>
              </w:rPr>
              <w:t xml:space="preserve">Підготовка доповідей та презентацій </w:t>
            </w:r>
          </w:p>
        </w:tc>
        <w:tc>
          <w:tcPr>
            <w:tcW w:w="2977" w:type="dxa"/>
            <w:tcMar>
              <w:top w:w="57" w:type="dxa"/>
              <w:left w:w="57" w:type="dxa"/>
              <w:bottom w:w="57" w:type="dxa"/>
              <w:right w:w="57" w:type="dxa"/>
            </w:tcMar>
          </w:tcPr>
          <w:p w:rsidR="00EB4F53" w:rsidRPr="00EB4F53" w:rsidRDefault="00EB4F53" w:rsidP="00EB4F53">
            <w:pPr>
              <w:suppressAutoHyphens/>
              <w:ind w:left="28"/>
              <w:jc w:val="both"/>
              <w:rPr>
                <w:rFonts w:eastAsia="Times New Roman"/>
                <w:sz w:val="20"/>
                <w:szCs w:val="20"/>
                <w:lang w:val="uk-UA" w:eastAsia="ar-SA"/>
              </w:rPr>
            </w:pPr>
            <w:r w:rsidRPr="00EB4F53">
              <w:rPr>
                <w:rFonts w:eastAsia="Times New Roman"/>
                <w:sz w:val="20"/>
                <w:szCs w:val="20"/>
                <w:lang w:val="uk-UA" w:eastAsia="ar-SA"/>
              </w:rPr>
              <w:t>Вимоги до виконання та оформлення:</w:t>
            </w:r>
          </w:p>
          <w:p w:rsidR="00EB4F53" w:rsidRPr="00EB4F53" w:rsidRDefault="00EB4F53" w:rsidP="00EB4F53">
            <w:pPr>
              <w:suppressAutoHyphens/>
              <w:ind w:left="28"/>
              <w:jc w:val="both"/>
              <w:rPr>
                <w:rFonts w:eastAsia="Times New Roman"/>
                <w:sz w:val="20"/>
                <w:szCs w:val="20"/>
                <w:lang w:val="uk-UA" w:eastAsia="ar-SA"/>
              </w:rPr>
            </w:pPr>
            <w:r w:rsidRPr="00EB4F53">
              <w:rPr>
                <w:rFonts w:eastAsia="Times New Roman"/>
                <w:sz w:val="20"/>
                <w:szCs w:val="20"/>
                <w:lang w:val="uk-UA" w:eastAsia="ar-SA"/>
              </w:rPr>
              <w:t xml:space="preserve">виконується у вигляді доповіді та презентації по питаннях тем 3-4 </w:t>
            </w:r>
            <w:r w:rsidRPr="00EB4F53">
              <w:rPr>
                <w:rFonts w:eastAsia="Times New Roman"/>
                <w:sz w:val="20"/>
                <w:szCs w:val="20"/>
                <w:lang w:val="ru-RU" w:eastAsia="ar-SA"/>
              </w:rPr>
              <w:t>(Розділ 3 робочої програми)</w:t>
            </w:r>
            <w:r w:rsidRPr="00EB4F53">
              <w:rPr>
                <w:rFonts w:eastAsia="Times New Roman"/>
                <w:sz w:val="20"/>
                <w:szCs w:val="20"/>
                <w:lang w:val="uk-UA" w:eastAsia="ar-SA"/>
              </w:rPr>
              <w:t xml:space="preserve"> </w:t>
            </w:r>
          </w:p>
        </w:tc>
        <w:tc>
          <w:tcPr>
            <w:tcW w:w="3543"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 xml:space="preserve">Презентація доповіді та опитування оцінюється максимально в 2 бали (оцінюється глибина розкриття теми, її актуальність; обґрунтованість  відповідей на додаткові запитання) </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438"/>
        </w:trPr>
        <w:tc>
          <w:tcPr>
            <w:tcW w:w="1049"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1418" w:type="dxa"/>
            <w:tcMar>
              <w:top w:w="57" w:type="dxa"/>
              <w:left w:w="57" w:type="dxa"/>
              <w:bottom w:w="57" w:type="dxa"/>
              <w:right w:w="57" w:type="dxa"/>
            </w:tcMar>
            <w:vAlign w:val="center"/>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Тестування -</w:t>
            </w:r>
          </w:p>
        </w:tc>
        <w:tc>
          <w:tcPr>
            <w:tcW w:w="2977" w:type="dxa"/>
            <w:tcMar>
              <w:top w:w="57" w:type="dxa"/>
              <w:left w:w="57" w:type="dxa"/>
              <w:bottom w:w="57" w:type="dxa"/>
              <w:right w:w="57" w:type="dxa"/>
            </w:tcMar>
            <w:vAlign w:val="center"/>
          </w:tcPr>
          <w:p w:rsidR="00EB4F53" w:rsidRPr="00EB4F53" w:rsidRDefault="00EB4F53" w:rsidP="00EB4F53">
            <w:pPr>
              <w:suppressAutoHyphens/>
              <w:rPr>
                <w:rFonts w:eastAsia="Times New Roman"/>
                <w:bCs/>
                <w:sz w:val="20"/>
                <w:szCs w:val="20"/>
                <w:lang w:val="uk-UA" w:eastAsia="uk-UA"/>
              </w:rPr>
            </w:pPr>
            <w:r w:rsidRPr="00EB4F53">
              <w:rPr>
                <w:rFonts w:eastAsia="Times New Roman"/>
                <w:sz w:val="20"/>
                <w:szCs w:val="20"/>
                <w:lang w:val="uk-UA" w:eastAsia="ar-SA"/>
              </w:rPr>
              <w:t>Тестування в системі moodle включає питання за темами 3-4.</w:t>
            </w:r>
          </w:p>
        </w:tc>
        <w:tc>
          <w:tcPr>
            <w:tcW w:w="3543" w:type="dxa"/>
            <w:tcMar>
              <w:top w:w="57" w:type="dxa"/>
              <w:left w:w="57" w:type="dxa"/>
              <w:bottom w:w="57" w:type="dxa"/>
              <w:right w:w="57" w:type="dxa"/>
            </w:tcMar>
            <w:vAlign w:val="center"/>
          </w:tcPr>
          <w:p w:rsidR="00EB4F53" w:rsidRPr="00EB4F53" w:rsidRDefault="00EB4F53" w:rsidP="00EB4F53">
            <w:pPr>
              <w:widowControl w:val="0"/>
              <w:suppressAutoHyphens/>
              <w:spacing w:line="216" w:lineRule="auto"/>
              <w:contextualSpacing/>
              <w:rPr>
                <w:rFonts w:eastAsia="Times New Roman"/>
                <w:b/>
                <w:sz w:val="20"/>
                <w:szCs w:val="20"/>
                <w:lang w:val="uk-UA" w:eastAsia="ar-SA"/>
              </w:rPr>
            </w:pPr>
            <w:r w:rsidRPr="00EB4F53">
              <w:rPr>
                <w:rFonts w:eastAsia="Times New Roman"/>
                <w:sz w:val="20"/>
                <w:szCs w:val="20"/>
                <w:lang w:val="uk-UA" w:eastAsia="ja-JP"/>
              </w:rPr>
              <w:t>Тестування (в системі Moodle) складається з 10 тестових завдань. Тестове завдання містить 4 відповіді, одна з яких є правильною. За правильну відповідь на одне запитання студент отримує 0,3 бали, таким чином, відповівши правильно на всі запитання студент може отримати 3 балів.</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3</w:t>
            </w:r>
          </w:p>
        </w:tc>
      </w:tr>
      <w:tr w:rsidR="00EB4F53" w:rsidRPr="00EB4F53" w:rsidTr="00B04D37">
        <w:trPr>
          <w:trHeight w:val="535"/>
        </w:trPr>
        <w:tc>
          <w:tcPr>
            <w:tcW w:w="1049" w:type="dxa"/>
            <w:vMerge/>
            <w:tcBorders>
              <w:top w:val="single" w:sz="4" w:space="0" w:color="auto"/>
              <w:left w:val="single" w:sz="4" w:space="0" w:color="auto"/>
              <w:bottom w:val="single" w:sz="4" w:space="0" w:color="auto"/>
              <w:right w:val="single" w:sz="4" w:space="0" w:color="auto"/>
            </w:tcBorders>
            <w:vAlign w:val="center"/>
            <w:hideMark/>
          </w:tcPr>
          <w:p w:rsidR="00EB4F53" w:rsidRPr="00EB4F53" w:rsidRDefault="00EB4F53" w:rsidP="00EB4F53">
            <w:pPr>
              <w:suppressAutoHyphens/>
              <w:rPr>
                <w:rFonts w:eastAsia="Times New Roman"/>
                <w:b/>
                <w:sz w:val="20"/>
                <w:szCs w:val="20"/>
                <w:lang w:val="uk-UA" w:eastAsia="ar-SA"/>
              </w:rPr>
            </w:pP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Практичне завдання -</w:t>
            </w:r>
          </w:p>
        </w:tc>
        <w:tc>
          <w:tcPr>
            <w:tcW w:w="29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both"/>
              <w:rPr>
                <w:rFonts w:eastAsia="Times New Roman"/>
                <w:sz w:val="20"/>
                <w:szCs w:val="20"/>
                <w:lang w:val="uk-UA" w:eastAsia="ar-SA"/>
              </w:rPr>
            </w:pPr>
            <w:r w:rsidRPr="00EB4F53">
              <w:rPr>
                <w:rFonts w:eastAsia="Times New Roman"/>
                <w:sz w:val="20"/>
                <w:szCs w:val="20"/>
                <w:lang w:val="uk-UA" w:eastAsia="ja-JP"/>
              </w:rPr>
              <w:t xml:space="preserve">Розв’язок практичних задач </w:t>
            </w:r>
          </w:p>
        </w:tc>
        <w:tc>
          <w:tcPr>
            <w:tcW w:w="35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Практичне завдання передбачає розв’язок двох задач по 2 бали.</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 xml:space="preserve">За розв’язок практичних задач бали нараховуються за такою схемою: </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w:t>
            </w:r>
            <w:r w:rsidRPr="00EB4F53">
              <w:rPr>
                <w:rFonts w:eastAsia="Times New Roman"/>
                <w:sz w:val="20"/>
                <w:szCs w:val="20"/>
                <w:lang w:val="uk-UA" w:eastAsia="ar-SA"/>
              </w:rPr>
              <w:tab/>
              <w:t>2 бали – студент повністю та правильно розв’язав задачу, є пояснення до розрахунків; студент самостійно може пояснити формулювання висновків за результатами розрахунків;</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w:t>
            </w:r>
            <w:r w:rsidRPr="00EB4F53">
              <w:rPr>
                <w:rFonts w:eastAsia="Times New Roman"/>
                <w:sz w:val="20"/>
                <w:szCs w:val="20"/>
                <w:lang w:val="uk-UA" w:eastAsia="ar-SA"/>
              </w:rPr>
              <w:tab/>
              <w:t>1 бал – студент розв’язав задачу з помилками, студент не може пояснити хід окремих проведених розрахунків.</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281"/>
        </w:trPr>
        <w:tc>
          <w:tcPr>
            <w:tcW w:w="104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lastRenderedPageBreak/>
              <w:t>Усього за ЗМ 2</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4</w:t>
            </w:r>
          </w:p>
        </w:tc>
        <w:tc>
          <w:tcPr>
            <w:tcW w:w="29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35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rPr>
                <w:rFonts w:eastAsia="Times New Roman"/>
                <w:b/>
                <w:sz w:val="20"/>
                <w:szCs w:val="20"/>
                <w:lang w:val="uk-UA" w:eastAsia="ar-SA"/>
              </w:rPr>
            </w:pP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15</w:t>
            </w:r>
          </w:p>
        </w:tc>
      </w:tr>
      <w:tr w:rsidR="00EB4F53" w:rsidRPr="00EB4F53" w:rsidTr="00B04D37">
        <w:trPr>
          <w:trHeight w:val="438"/>
        </w:trPr>
        <w:tc>
          <w:tcPr>
            <w:tcW w:w="1049"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3</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Усне опитування</w:t>
            </w:r>
          </w:p>
        </w:tc>
        <w:tc>
          <w:tcPr>
            <w:tcW w:w="2977"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Питання для підготовки:</w:t>
            </w:r>
          </w:p>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Теоретичні питання за темами 5-6 (</w:t>
            </w:r>
            <w:r w:rsidRPr="00EB4F53">
              <w:rPr>
                <w:rFonts w:eastAsia="Times New Roman"/>
                <w:sz w:val="20"/>
                <w:szCs w:val="20"/>
                <w:lang w:val="ru-RU" w:eastAsia="ar-SA"/>
              </w:rPr>
              <w:t>Розділ 3 робочої програми</w:t>
            </w:r>
            <w:r w:rsidRPr="00EB4F53">
              <w:rPr>
                <w:rFonts w:eastAsia="Times New Roman"/>
                <w:sz w:val="20"/>
                <w:szCs w:val="20"/>
                <w:lang w:val="uk-UA" w:eastAsia="ar-SA"/>
              </w:rPr>
              <w:t xml:space="preserve">) </w:t>
            </w:r>
          </w:p>
        </w:tc>
        <w:tc>
          <w:tcPr>
            <w:tcW w:w="3543" w:type="dxa"/>
            <w:tcMar>
              <w:top w:w="57" w:type="dxa"/>
              <w:left w:w="57" w:type="dxa"/>
              <w:bottom w:w="57" w:type="dxa"/>
              <w:right w:w="57" w:type="dxa"/>
            </w:tcMar>
            <w:hideMark/>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 xml:space="preserve">Усне опитування за ЗМ3 оцінюється максимально в 2 бали  </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438"/>
        </w:trPr>
        <w:tc>
          <w:tcPr>
            <w:tcW w:w="1049"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1418"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ru-RU" w:eastAsia="ar-SA"/>
              </w:rPr>
              <w:t xml:space="preserve">Підготовка доповідей та презентацій </w:t>
            </w:r>
          </w:p>
        </w:tc>
        <w:tc>
          <w:tcPr>
            <w:tcW w:w="2977" w:type="dxa"/>
            <w:tcMar>
              <w:top w:w="57" w:type="dxa"/>
              <w:left w:w="57" w:type="dxa"/>
              <w:bottom w:w="57" w:type="dxa"/>
              <w:right w:w="57" w:type="dxa"/>
            </w:tcMar>
          </w:tcPr>
          <w:p w:rsidR="00EB4F53" w:rsidRPr="00EB4F53" w:rsidRDefault="00EB4F53" w:rsidP="00EB4F53">
            <w:pPr>
              <w:suppressAutoHyphens/>
              <w:ind w:left="28"/>
              <w:jc w:val="both"/>
              <w:rPr>
                <w:rFonts w:eastAsia="Times New Roman"/>
                <w:sz w:val="20"/>
                <w:szCs w:val="20"/>
                <w:lang w:val="uk-UA" w:eastAsia="ar-SA"/>
              </w:rPr>
            </w:pPr>
            <w:r w:rsidRPr="00EB4F53">
              <w:rPr>
                <w:rFonts w:eastAsia="Times New Roman"/>
                <w:sz w:val="20"/>
                <w:szCs w:val="20"/>
                <w:lang w:val="uk-UA" w:eastAsia="ar-SA"/>
              </w:rPr>
              <w:t>Вимоги до виконання та оформлення:</w:t>
            </w:r>
          </w:p>
          <w:p w:rsidR="00EB4F53" w:rsidRPr="00EB4F53" w:rsidRDefault="00EB4F53" w:rsidP="00EB4F53">
            <w:pPr>
              <w:suppressAutoHyphens/>
              <w:ind w:left="28"/>
              <w:jc w:val="both"/>
              <w:rPr>
                <w:rFonts w:eastAsia="Times New Roman"/>
                <w:sz w:val="20"/>
                <w:szCs w:val="20"/>
                <w:lang w:val="uk-UA" w:eastAsia="ar-SA"/>
              </w:rPr>
            </w:pPr>
            <w:r w:rsidRPr="00EB4F53">
              <w:rPr>
                <w:rFonts w:eastAsia="Times New Roman"/>
                <w:sz w:val="20"/>
                <w:szCs w:val="20"/>
                <w:lang w:val="uk-UA" w:eastAsia="ar-SA"/>
              </w:rPr>
              <w:t xml:space="preserve">виконується у вигляді доповіді та презентації по питаннях тем 5-6 </w:t>
            </w:r>
            <w:r w:rsidRPr="00EB4F53">
              <w:rPr>
                <w:rFonts w:eastAsia="Times New Roman"/>
                <w:sz w:val="20"/>
                <w:szCs w:val="20"/>
                <w:lang w:val="ru-RU" w:eastAsia="ar-SA"/>
              </w:rPr>
              <w:t>(Розділ 3 робочої програми)</w:t>
            </w:r>
            <w:r w:rsidRPr="00EB4F53">
              <w:rPr>
                <w:rFonts w:eastAsia="Times New Roman"/>
                <w:sz w:val="20"/>
                <w:szCs w:val="20"/>
                <w:lang w:val="uk-UA" w:eastAsia="ar-SA"/>
              </w:rPr>
              <w:t xml:space="preserve"> </w:t>
            </w:r>
          </w:p>
        </w:tc>
        <w:tc>
          <w:tcPr>
            <w:tcW w:w="3543"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 xml:space="preserve">Презентація доповіді та опитування оцінюється максимально в 2 бали (оцінюється глибина розкриття теми, її актуальність; обґрунтованість  відповідей на додаткові запитання) </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438"/>
        </w:trPr>
        <w:tc>
          <w:tcPr>
            <w:tcW w:w="1049"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1418" w:type="dxa"/>
            <w:tcMar>
              <w:top w:w="57" w:type="dxa"/>
              <w:left w:w="57" w:type="dxa"/>
              <w:bottom w:w="57" w:type="dxa"/>
              <w:right w:w="57" w:type="dxa"/>
            </w:tcMar>
            <w:vAlign w:val="center"/>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Тестування -</w:t>
            </w:r>
          </w:p>
        </w:tc>
        <w:tc>
          <w:tcPr>
            <w:tcW w:w="2977" w:type="dxa"/>
            <w:tcMar>
              <w:top w:w="57" w:type="dxa"/>
              <w:left w:w="57" w:type="dxa"/>
              <w:bottom w:w="57" w:type="dxa"/>
              <w:right w:w="57" w:type="dxa"/>
            </w:tcMar>
            <w:vAlign w:val="center"/>
          </w:tcPr>
          <w:p w:rsidR="00EB4F53" w:rsidRPr="00EB4F53" w:rsidRDefault="00EB4F53" w:rsidP="00EB4F53">
            <w:pPr>
              <w:suppressAutoHyphens/>
              <w:rPr>
                <w:rFonts w:eastAsia="Times New Roman"/>
                <w:bCs/>
                <w:sz w:val="20"/>
                <w:szCs w:val="20"/>
                <w:lang w:val="uk-UA" w:eastAsia="uk-UA"/>
              </w:rPr>
            </w:pPr>
            <w:r w:rsidRPr="00EB4F53">
              <w:rPr>
                <w:rFonts w:eastAsia="Times New Roman"/>
                <w:sz w:val="20"/>
                <w:szCs w:val="20"/>
                <w:lang w:val="uk-UA" w:eastAsia="ar-SA"/>
              </w:rPr>
              <w:t>Тестування в системі moodle включає питання за темами 5-6.</w:t>
            </w:r>
          </w:p>
        </w:tc>
        <w:tc>
          <w:tcPr>
            <w:tcW w:w="3543" w:type="dxa"/>
            <w:tcMar>
              <w:top w:w="57" w:type="dxa"/>
              <w:left w:w="57" w:type="dxa"/>
              <w:bottom w:w="57" w:type="dxa"/>
              <w:right w:w="57" w:type="dxa"/>
            </w:tcMar>
            <w:vAlign w:val="center"/>
          </w:tcPr>
          <w:p w:rsidR="00EB4F53" w:rsidRPr="00EB4F53" w:rsidRDefault="00EB4F53" w:rsidP="00EB4F53">
            <w:pPr>
              <w:widowControl w:val="0"/>
              <w:suppressAutoHyphens/>
              <w:spacing w:line="216" w:lineRule="auto"/>
              <w:contextualSpacing/>
              <w:rPr>
                <w:rFonts w:eastAsia="Times New Roman"/>
                <w:b/>
                <w:sz w:val="20"/>
                <w:szCs w:val="20"/>
                <w:lang w:val="uk-UA" w:eastAsia="ar-SA"/>
              </w:rPr>
            </w:pPr>
            <w:r w:rsidRPr="00EB4F53">
              <w:rPr>
                <w:rFonts w:eastAsia="Times New Roman"/>
                <w:sz w:val="20"/>
                <w:szCs w:val="20"/>
                <w:lang w:val="uk-UA" w:eastAsia="ja-JP"/>
              </w:rPr>
              <w:t>Тестування (в системі Moodle) складається з 10 тестових завдань. Тестове завдання містить 4 відповіді, одна з яких є правильною. За правильну відповідь на одне запитання студент отримує 0,3 бали, таким чином, відповівши правильно на всі запитання студент може отримати 3 балів.</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3</w:t>
            </w:r>
          </w:p>
        </w:tc>
      </w:tr>
      <w:tr w:rsidR="00EB4F53" w:rsidRPr="00EB4F53" w:rsidTr="00B04D37">
        <w:trPr>
          <w:trHeight w:val="1040"/>
        </w:trPr>
        <w:tc>
          <w:tcPr>
            <w:tcW w:w="1049" w:type="dxa"/>
            <w:vMerge/>
            <w:tcBorders>
              <w:top w:val="single" w:sz="4" w:space="0" w:color="auto"/>
              <w:left w:val="single" w:sz="4" w:space="0" w:color="auto"/>
              <w:bottom w:val="single" w:sz="4" w:space="0" w:color="auto"/>
              <w:right w:val="single" w:sz="4" w:space="0" w:color="auto"/>
            </w:tcBorders>
            <w:vAlign w:val="center"/>
            <w:hideMark/>
          </w:tcPr>
          <w:p w:rsidR="00EB4F53" w:rsidRPr="00EB4F53" w:rsidRDefault="00EB4F53" w:rsidP="00EB4F53">
            <w:pPr>
              <w:suppressAutoHyphens/>
              <w:rPr>
                <w:rFonts w:eastAsia="Times New Roman"/>
                <w:b/>
                <w:sz w:val="20"/>
                <w:szCs w:val="20"/>
                <w:lang w:val="uk-UA" w:eastAsia="ar-SA"/>
              </w:rPr>
            </w:pP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Практичне завдання -</w:t>
            </w:r>
          </w:p>
        </w:tc>
        <w:tc>
          <w:tcPr>
            <w:tcW w:w="29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both"/>
              <w:rPr>
                <w:rFonts w:eastAsia="Times New Roman"/>
                <w:sz w:val="20"/>
                <w:szCs w:val="20"/>
                <w:lang w:val="uk-UA" w:eastAsia="ar-SA"/>
              </w:rPr>
            </w:pPr>
            <w:r w:rsidRPr="00EB4F53">
              <w:rPr>
                <w:rFonts w:eastAsia="Times New Roman"/>
                <w:sz w:val="20"/>
                <w:szCs w:val="20"/>
                <w:lang w:val="uk-UA" w:eastAsia="ja-JP"/>
              </w:rPr>
              <w:t xml:space="preserve">Розв’язок практичних задач </w:t>
            </w:r>
          </w:p>
        </w:tc>
        <w:tc>
          <w:tcPr>
            <w:tcW w:w="35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Практичне завдання передбачає розв’язок двох задач по 2 бали.</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 xml:space="preserve">За розв’язок практичних задач бали нараховуються за такою схемою: </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w:t>
            </w:r>
            <w:r w:rsidRPr="00EB4F53">
              <w:rPr>
                <w:rFonts w:eastAsia="Times New Roman"/>
                <w:sz w:val="20"/>
                <w:szCs w:val="20"/>
                <w:lang w:val="uk-UA" w:eastAsia="ar-SA"/>
              </w:rPr>
              <w:tab/>
              <w:t>2 бали – студент повністю та правильно розв’язав задачу, є пояснення до розрахунків; студент самостійно може пояснити формулювання висновків за результатами розрахунків;</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w:t>
            </w:r>
            <w:r w:rsidRPr="00EB4F53">
              <w:rPr>
                <w:rFonts w:eastAsia="Times New Roman"/>
                <w:sz w:val="20"/>
                <w:szCs w:val="20"/>
                <w:lang w:val="uk-UA" w:eastAsia="ar-SA"/>
              </w:rPr>
              <w:tab/>
              <w:t>1 бал – студент розв’язав задачу з помилками, студент не може пояснити хід окремих проведених розрахунків.</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281"/>
        </w:trPr>
        <w:tc>
          <w:tcPr>
            <w:tcW w:w="104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Усього за ЗМ 3</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4</w:t>
            </w:r>
          </w:p>
        </w:tc>
        <w:tc>
          <w:tcPr>
            <w:tcW w:w="29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35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rPr>
                <w:rFonts w:eastAsia="Times New Roman"/>
                <w:b/>
                <w:sz w:val="20"/>
                <w:szCs w:val="20"/>
                <w:lang w:val="uk-UA" w:eastAsia="ar-SA"/>
              </w:rPr>
            </w:pP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15</w:t>
            </w:r>
          </w:p>
        </w:tc>
      </w:tr>
      <w:tr w:rsidR="00EB4F53" w:rsidRPr="00EB4F53" w:rsidTr="00B04D37">
        <w:trPr>
          <w:trHeight w:val="438"/>
        </w:trPr>
        <w:tc>
          <w:tcPr>
            <w:tcW w:w="1049"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4</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Усне опитування</w:t>
            </w:r>
          </w:p>
        </w:tc>
        <w:tc>
          <w:tcPr>
            <w:tcW w:w="2977"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Питання для підготовки:</w:t>
            </w:r>
          </w:p>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Теоретичні питання за темами 7-8 (</w:t>
            </w:r>
            <w:r w:rsidRPr="00EB4F53">
              <w:rPr>
                <w:rFonts w:eastAsia="Times New Roman"/>
                <w:sz w:val="20"/>
                <w:szCs w:val="20"/>
                <w:lang w:val="ru-RU" w:eastAsia="ar-SA"/>
              </w:rPr>
              <w:t>Розділ 3 робочої програми</w:t>
            </w:r>
            <w:r w:rsidRPr="00EB4F53">
              <w:rPr>
                <w:rFonts w:eastAsia="Times New Roman"/>
                <w:sz w:val="20"/>
                <w:szCs w:val="20"/>
                <w:lang w:val="uk-UA" w:eastAsia="ar-SA"/>
              </w:rPr>
              <w:t xml:space="preserve">) </w:t>
            </w:r>
          </w:p>
        </w:tc>
        <w:tc>
          <w:tcPr>
            <w:tcW w:w="3543" w:type="dxa"/>
            <w:tcMar>
              <w:top w:w="57" w:type="dxa"/>
              <w:left w:w="57" w:type="dxa"/>
              <w:bottom w:w="57" w:type="dxa"/>
              <w:right w:w="57" w:type="dxa"/>
            </w:tcMar>
            <w:hideMark/>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t xml:space="preserve">Усне опитування за ЗМ4 оцінюється максимально в 2 бали  </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438"/>
        </w:trPr>
        <w:tc>
          <w:tcPr>
            <w:tcW w:w="1049"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1418"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ru-RU" w:eastAsia="ar-SA"/>
              </w:rPr>
              <w:t xml:space="preserve">Підготовка доповідей та презентацій </w:t>
            </w:r>
          </w:p>
        </w:tc>
        <w:tc>
          <w:tcPr>
            <w:tcW w:w="2977" w:type="dxa"/>
            <w:tcMar>
              <w:top w:w="57" w:type="dxa"/>
              <w:left w:w="57" w:type="dxa"/>
              <w:bottom w:w="57" w:type="dxa"/>
              <w:right w:w="57" w:type="dxa"/>
            </w:tcMar>
          </w:tcPr>
          <w:p w:rsidR="00EB4F53" w:rsidRPr="00EB4F53" w:rsidRDefault="00EB4F53" w:rsidP="00EB4F53">
            <w:pPr>
              <w:suppressAutoHyphens/>
              <w:ind w:left="28"/>
              <w:jc w:val="both"/>
              <w:rPr>
                <w:rFonts w:eastAsia="Times New Roman"/>
                <w:sz w:val="20"/>
                <w:szCs w:val="20"/>
                <w:lang w:val="uk-UA" w:eastAsia="ar-SA"/>
              </w:rPr>
            </w:pPr>
            <w:r w:rsidRPr="00EB4F53">
              <w:rPr>
                <w:rFonts w:eastAsia="Times New Roman"/>
                <w:sz w:val="20"/>
                <w:szCs w:val="20"/>
                <w:lang w:val="uk-UA" w:eastAsia="ar-SA"/>
              </w:rPr>
              <w:t>Вимоги до виконання та оформлення:</w:t>
            </w:r>
          </w:p>
          <w:p w:rsidR="00EB4F53" w:rsidRPr="00EB4F53" w:rsidRDefault="00EB4F53" w:rsidP="00EB4F53">
            <w:pPr>
              <w:suppressAutoHyphens/>
              <w:ind w:left="28"/>
              <w:jc w:val="both"/>
              <w:rPr>
                <w:rFonts w:eastAsia="Times New Roman"/>
                <w:sz w:val="20"/>
                <w:szCs w:val="20"/>
                <w:lang w:val="uk-UA" w:eastAsia="ar-SA"/>
              </w:rPr>
            </w:pPr>
            <w:r w:rsidRPr="00EB4F53">
              <w:rPr>
                <w:rFonts w:eastAsia="Times New Roman"/>
                <w:sz w:val="20"/>
                <w:szCs w:val="20"/>
                <w:lang w:val="uk-UA" w:eastAsia="ar-SA"/>
              </w:rPr>
              <w:lastRenderedPageBreak/>
              <w:t xml:space="preserve">виконується у вигляді доповіді та презентації по питаннях тем 7-8 </w:t>
            </w:r>
            <w:r w:rsidRPr="00EB4F53">
              <w:rPr>
                <w:rFonts w:eastAsia="Times New Roman"/>
                <w:sz w:val="20"/>
                <w:szCs w:val="20"/>
                <w:lang w:val="ru-RU" w:eastAsia="ar-SA"/>
              </w:rPr>
              <w:t>(Розділ 3 робочої програми)</w:t>
            </w:r>
            <w:r w:rsidRPr="00EB4F53">
              <w:rPr>
                <w:rFonts w:eastAsia="Times New Roman"/>
                <w:sz w:val="20"/>
                <w:szCs w:val="20"/>
                <w:lang w:val="uk-UA" w:eastAsia="ar-SA"/>
              </w:rPr>
              <w:t xml:space="preserve"> </w:t>
            </w:r>
          </w:p>
        </w:tc>
        <w:tc>
          <w:tcPr>
            <w:tcW w:w="3543" w:type="dxa"/>
            <w:tcMar>
              <w:top w:w="57" w:type="dxa"/>
              <w:left w:w="57" w:type="dxa"/>
              <w:bottom w:w="57" w:type="dxa"/>
              <w:right w:w="57" w:type="dxa"/>
            </w:tcMar>
          </w:tcPr>
          <w:p w:rsidR="00EB4F53" w:rsidRPr="00EB4F53" w:rsidRDefault="00EB4F53" w:rsidP="00EB4F53">
            <w:pPr>
              <w:suppressAutoHyphens/>
              <w:rPr>
                <w:rFonts w:eastAsia="Times New Roman"/>
                <w:sz w:val="20"/>
                <w:szCs w:val="20"/>
                <w:lang w:val="uk-UA" w:eastAsia="ar-SA"/>
              </w:rPr>
            </w:pPr>
            <w:r w:rsidRPr="00EB4F53">
              <w:rPr>
                <w:rFonts w:eastAsia="Times New Roman"/>
                <w:sz w:val="20"/>
                <w:szCs w:val="20"/>
                <w:lang w:val="uk-UA" w:eastAsia="ar-SA"/>
              </w:rPr>
              <w:lastRenderedPageBreak/>
              <w:t xml:space="preserve">Презентація доповіді та опитування оцінюється максимально в 2 бали (оцінюється глибина розкриття теми, її </w:t>
            </w:r>
            <w:r w:rsidRPr="00EB4F53">
              <w:rPr>
                <w:rFonts w:eastAsia="Times New Roman"/>
                <w:sz w:val="20"/>
                <w:szCs w:val="20"/>
                <w:lang w:val="uk-UA" w:eastAsia="ar-SA"/>
              </w:rPr>
              <w:lastRenderedPageBreak/>
              <w:t xml:space="preserve">актуальність; обґрунтованість  відповідей на додаткові запитання) </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lastRenderedPageBreak/>
              <w:t>4</w:t>
            </w:r>
          </w:p>
        </w:tc>
      </w:tr>
      <w:tr w:rsidR="00EB4F53" w:rsidRPr="00EB4F53" w:rsidTr="00B04D37">
        <w:trPr>
          <w:trHeight w:val="438"/>
        </w:trPr>
        <w:tc>
          <w:tcPr>
            <w:tcW w:w="1049"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1418" w:type="dxa"/>
            <w:tcMar>
              <w:top w:w="57" w:type="dxa"/>
              <w:left w:w="57" w:type="dxa"/>
              <w:bottom w:w="57" w:type="dxa"/>
              <w:right w:w="57" w:type="dxa"/>
            </w:tcMar>
            <w:vAlign w:val="center"/>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Тестування -</w:t>
            </w:r>
          </w:p>
        </w:tc>
        <w:tc>
          <w:tcPr>
            <w:tcW w:w="2977" w:type="dxa"/>
            <w:tcMar>
              <w:top w:w="57" w:type="dxa"/>
              <w:left w:w="57" w:type="dxa"/>
              <w:bottom w:w="57" w:type="dxa"/>
              <w:right w:w="57" w:type="dxa"/>
            </w:tcMar>
            <w:vAlign w:val="center"/>
          </w:tcPr>
          <w:p w:rsidR="00EB4F53" w:rsidRPr="00EB4F53" w:rsidRDefault="00EB4F53" w:rsidP="00EB4F53">
            <w:pPr>
              <w:suppressAutoHyphens/>
              <w:rPr>
                <w:rFonts w:eastAsia="Times New Roman"/>
                <w:bCs/>
                <w:sz w:val="20"/>
                <w:szCs w:val="20"/>
                <w:lang w:val="uk-UA" w:eastAsia="uk-UA"/>
              </w:rPr>
            </w:pPr>
            <w:r w:rsidRPr="00EB4F53">
              <w:rPr>
                <w:rFonts w:eastAsia="Times New Roman"/>
                <w:sz w:val="20"/>
                <w:szCs w:val="20"/>
                <w:lang w:val="uk-UA" w:eastAsia="ar-SA"/>
              </w:rPr>
              <w:t>Тестування в системі moodle включає питання за темами 7-8.</w:t>
            </w:r>
          </w:p>
        </w:tc>
        <w:tc>
          <w:tcPr>
            <w:tcW w:w="3543" w:type="dxa"/>
            <w:tcMar>
              <w:top w:w="57" w:type="dxa"/>
              <w:left w:w="57" w:type="dxa"/>
              <w:bottom w:w="57" w:type="dxa"/>
              <w:right w:w="57" w:type="dxa"/>
            </w:tcMar>
            <w:vAlign w:val="center"/>
          </w:tcPr>
          <w:p w:rsidR="00EB4F53" w:rsidRPr="00EB4F53" w:rsidRDefault="00EB4F53" w:rsidP="00EB4F53">
            <w:pPr>
              <w:widowControl w:val="0"/>
              <w:suppressAutoHyphens/>
              <w:spacing w:line="216" w:lineRule="auto"/>
              <w:contextualSpacing/>
              <w:rPr>
                <w:rFonts w:eastAsia="Times New Roman"/>
                <w:b/>
                <w:sz w:val="20"/>
                <w:szCs w:val="20"/>
                <w:lang w:val="uk-UA" w:eastAsia="ar-SA"/>
              </w:rPr>
            </w:pPr>
            <w:r w:rsidRPr="00EB4F53">
              <w:rPr>
                <w:rFonts w:eastAsia="Times New Roman"/>
                <w:sz w:val="20"/>
                <w:szCs w:val="20"/>
                <w:lang w:val="uk-UA" w:eastAsia="ja-JP"/>
              </w:rPr>
              <w:t>Тестування (в системі Moodle) складається з 10 тестових завдань. Тестове завдання містить 4 відповіді, одна з яких є правильною. За правильну відповідь на одне запитання студент отримує 0,3 бали, таким чином, відповівши правильно на всі запитання студент може отримати 3 бали.</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3</w:t>
            </w:r>
          </w:p>
        </w:tc>
      </w:tr>
      <w:tr w:rsidR="00EB4F53" w:rsidRPr="00EB4F53" w:rsidTr="00B04D37">
        <w:trPr>
          <w:trHeight w:val="708"/>
        </w:trPr>
        <w:tc>
          <w:tcPr>
            <w:tcW w:w="1049" w:type="dxa"/>
            <w:vMerge/>
            <w:tcBorders>
              <w:top w:val="single" w:sz="4" w:space="0" w:color="auto"/>
              <w:left w:val="single" w:sz="4" w:space="0" w:color="auto"/>
              <w:bottom w:val="single" w:sz="4" w:space="0" w:color="auto"/>
              <w:right w:val="single" w:sz="4" w:space="0" w:color="auto"/>
            </w:tcBorders>
            <w:vAlign w:val="center"/>
            <w:hideMark/>
          </w:tcPr>
          <w:p w:rsidR="00EB4F53" w:rsidRPr="00EB4F53" w:rsidRDefault="00EB4F53" w:rsidP="00EB4F53">
            <w:pPr>
              <w:suppressAutoHyphens/>
              <w:rPr>
                <w:rFonts w:eastAsia="Times New Roman"/>
                <w:b/>
                <w:sz w:val="20"/>
                <w:szCs w:val="20"/>
                <w:lang w:val="uk-UA" w:eastAsia="ar-SA"/>
              </w:rPr>
            </w:pP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ind w:firstLine="34"/>
              <w:rPr>
                <w:rFonts w:eastAsia="Times New Roman"/>
                <w:sz w:val="20"/>
                <w:szCs w:val="20"/>
                <w:lang w:val="uk-UA" w:eastAsia="ar-SA"/>
              </w:rPr>
            </w:pPr>
            <w:r w:rsidRPr="00EB4F53">
              <w:rPr>
                <w:rFonts w:eastAsia="Times New Roman"/>
                <w:sz w:val="20"/>
                <w:szCs w:val="20"/>
                <w:lang w:val="uk-UA" w:eastAsia="ar-SA"/>
              </w:rPr>
              <w:t>Практичне завдання -</w:t>
            </w:r>
          </w:p>
        </w:tc>
        <w:tc>
          <w:tcPr>
            <w:tcW w:w="29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both"/>
              <w:rPr>
                <w:rFonts w:eastAsia="Times New Roman"/>
                <w:sz w:val="20"/>
                <w:szCs w:val="20"/>
                <w:lang w:val="uk-UA" w:eastAsia="ar-SA"/>
              </w:rPr>
            </w:pPr>
            <w:r w:rsidRPr="00EB4F53">
              <w:rPr>
                <w:rFonts w:eastAsia="Times New Roman"/>
                <w:sz w:val="20"/>
                <w:szCs w:val="20"/>
                <w:lang w:val="uk-UA" w:eastAsia="ja-JP"/>
              </w:rPr>
              <w:t xml:space="preserve">Розв’язок практичних задач </w:t>
            </w:r>
          </w:p>
        </w:tc>
        <w:tc>
          <w:tcPr>
            <w:tcW w:w="35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Практичне завдання передбачає розв’язок двох задач по 2 бали.</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 xml:space="preserve">За розв’язок практичних задач бали нараховуються за такою схемою: </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w:t>
            </w:r>
            <w:r w:rsidRPr="00EB4F53">
              <w:rPr>
                <w:rFonts w:eastAsia="Times New Roman"/>
                <w:sz w:val="20"/>
                <w:szCs w:val="20"/>
                <w:lang w:val="uk-UA" w:eastAsia="ar-SA"/>
              </w:rPr>
              <w:tab/>
              <w:t>2 бали – студент повністю та правильно розв’язав задачу, є пояснення до розрахунків; студент самостійно може пояснити формулювання висновків за результатами розрахунків;</w:t>
            </w:r>
          </w:p>
          <w:p w:rsidR="00EB4F53" w:rsidRPr="00EB4F53" w:rsidRDefault="00EB4F53" w:rsidP="00EB4F53">
            <w:pPr>
              <w:tabs>
                <w:tab w:val="left" w:pos="225"/>
              </w:tabs>
              <w:suppressAutoHyphens/>
              <w:rPr>
                <w:rFonts w:eastAsia="Times New Roman"/>
                <w:sz w:val="20"/>
                <w:szCs w:val="20"/>
                <w:lang w:val="uk-UA" w:eastAsia="ar-SA"/>
              </w:rPr>
            </w:pPr>
            <w:r w:rsidRPr="00EB4F53">
              <w:rPr>
                <w:rFonts w:eastAsia="Times New Roman"/>
                <w:sz w:val="20"/>
                <w:szCs w:val="20"/>
                <w:lang w:val="uk-UA" w:eastAsia="ar-SA"/>
              </w:rPr>
              <w:t>–</w:t>
            </w:r>
            <w:r w:rsidRPr="00EB4F53">
              <w:rPr>
                <w:rFonts w:eastAsia="Times New Roman"/>
                <w:sz w:val="20"/>
                <w:szCs w:val="20"/>
                <w:lang w:val="uk-UA" w:eastAsia="ar-SA"/>
              </w:rPr>
              <w:tab/>
              <w:t>1 бал – студент розв’язав задачу з помилками, студент не може пояснити хід окремих проведених розрахунків.</w:t>
            </w: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eastAsia="ar-SA"/>
              </w:rPr>
            </w:pPr>
            <w:r w:rsidRPr="00EB4F53">
              <w:rPr>
                <w:rFonts w:eastAsia="Times New Roman"/>
                <w:b/>
                <w:sz w:val="20"/>
                <w:szCs w:val="20"/>
                <w:lang w:eastAsia="ar-SA"/>
              </w:rPr>
              <w:t>4</w:t>
            </w:r>
          </w:p>
        </w:tc>
      </w:tr>
      <w:tr w:rsidR="00EB4F53" w:rsidRPr="00EB4F53" w:rsidTr="00B04D37">
        <w:trPr>
          <w:trHeight w:val="281"/>
        </w:trPr>
        <w:tc>
          <w:tcPr>
            <w:tcW w:w="104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Усього за ЗМ 4</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4</w:t>
            </w:r>
          </w:p>
        </w:tc>
        <w:tc>
          <w:tcPr>
            <w:tcW w:w="29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jc w:val="center"/>
              <w:rPr>
                <w:rFonts w:eastAsia="Times New Roman"/>
                <w:b/>
                <w:sz w:val="20"/>
                <w:szCs w:val="20"/>
                <w:lang w:val="uk-UA" w:eastAsia="ar-SA"/>
              </w:rPr>
            </w:pPr>
          </w:p>
        </w:tc>
        <w:tc>
          <w:tcPr>
            <w:tcW w:w="354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rsidR="00EB4F53" w:rsidRPr="00EB4F53" w:rsidRDefault="00EB4F53" w:rsidP="00EB4F53">
            <w:pPr>
              <w:suppressAutoHyphens/>
              <w:rPr>
                <w:rFonts w:eastAsia="Times New Roman"/>
                <w:b/>
                <w:sz w:val="20"/>
                <w:szCs w:val="20"/>
                <w:lang w:val="uk-UA" w:eastAsia="ar-SA"/>
              </w:rPr>
            </w:pPr>
          </w:p>
        </w:tc>
        <w:tc>
          <w:tcPr>
            <w:tcW w:w="78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hideMark/>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15</w:t>
            </w:r>
          </w:p>
        </w:tc>
      </w:tr>
    </w:tbl>
    <w:p w:rsidR="00EB4F53" w:rsidRPr="00EB4F53" w:rsidRDefault="00EB4F53" w:rsidP="00EB4F53">
      <w:pPr>
        <w:ind w:left="927"/>
        <w:contextualSpacing/>
        <w:rPr>
          <w:rFonts w:eastAsia="Times New Roman"/>
          <w:b/>
          <w:bCs/>
          <w:lang w:val="ru-RU" w:eastAsia="ru-RU"/>
        </w:rPr>
      </w:pPr>
    </w:p>
    <w:p w:rsidR="00EB4F53" w:rsidRPr="00EB4F53" w:rsidRDefault="00EB4F53" w:rsidP="00EB4F53">
      <w:pPr>
        <w:suppressAutoHyphens/>
        <w:ind w:left="927"/>
        <w:contextualSpacing/>
        <w:rPr>
          <w:rFonts w:eastAsia="Times New Roman"/>
          <w:b/>
          <w:bCs/>
          <w:lang w:val="ru-RU" w:eastAsia="ru-RU"/>
        </w:rPr>
      </w:pPr>
      <w:r w:rsidRPr="00EB4F53">
        <w:rPr>
          <w:rFonts w:eastAsia="Times New Roman"/>
          <w:b/>
          <w:bCs/>
          <w:lang w:val="ru-RU" w:eastAsia="ru-RU"/>
        </w:rPr>
        <w:t>Підсумковий семестровий контроль</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268"/>
        <w:gridCol w:w="3119"/>
        <w:gridCol w:w="1621"/>
        <w:gridCol w:w="1497"/>
      </w:tblGrid>
      <w:tr w:rsidR="00EB4F53" w:rsidRPr="00EB4F53" w:rsidTr="00B04D37">
        <w:trPr>
          <w:trHeight w:val="318"/>
        </w:trPr>
        <w:tc>
          <w:tcPr>
            <w:tcW w:w="1418" w:type="dxa"/>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 xml:space="preserve">Форма </w:t>
            </w:r>
          </w:p>
        </w:tc>
        <w:tc>
          <w:tcPr>
            <w:tcW w:w="2268" w:type="dxa"/>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Види підсумкових контрольних заходів</w:t>
            </w:r>
          </w:p>
        </w:tc>
        <w:tc>
          <w:tcPr>
            <w:tcW w:w="3119" w:type="dxa"/>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Зміст підсумкового контрольного заходу</w:t>
            </w:r>
          </w:p>
        </w:tc>
        <w:tc>
          <w:tcPr>
            <w:tcW w:w="1621" w:type="dxa"/>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Критерії оцінювання</w:t>
            </w:r>
          </w:p>
        </w:tc>
        <w:tc>
          <w:tcPr>
            <w:tcW w:w="1497" w:type="dxa"/>
          </w:tcPr>
          <w:p w:rsidR="00EB4F53" w:rsidRPr="00EB4F53" w:rsidRDefault="00EB4F53" w:rsidP="00EB4F53">
            <w:pPr>
              <w:suppressAutoHyphens/>
              <w:jc w:val="center"/>
              <w:rPr>
                <w:rFonts w:eastAsia="Times New Roman"/>
                <w:sz w:val="20"/>
                <w:szCs w:val="20"/>
                <w:lang w:val="uk-UA" w:eastAsia="ar-SA"/>
              </w:rPr>
            </w:pPr>
            <w:r w:rsidRPr="00EB4F53">
              <w:rPr>
                <w:rFonts w:eastAsia="Times New Roman"/>
                <w:sz w:val="20"/>
                <w:szCs w:val="20"/>
                <w:lang w:val="uk-UA" w:eastAsia="ar-SA"/>
              </w:rPr>
              <w:t>Усього балів</w:t>
            </w:r>
          </w:p>
        </w:tc>
      </w:tr>
      <w:tr w:rsidR="00EB4F53" w:rsidRPr="00EB4F53" w:rsidTr="00B04D37">
        <w:trPr>
          <w:trHeight w:val="190"/>
        </w:trPr>
        <w:tc>
          <w:tcPr>
            <w:tcW w:w="1418"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1</w:t>
            </w:r>
          </w:p>
        </w:tc>
        <w:tc>
          <w:tcPr>
            <w:tcW w:w="2268"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2</w:t>
            </w:r>
          </w:p>
        </w:tc>
        <w:tc>
          <w:tcPr>
            <w:tcW w:w="3119"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3</w:t>
            </w:r>
          </w:p>
        </w:tc>
        <w:tc>
          <w:tcPr>
            <w:tcW w:w="1621"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4</w:t>
            </w:r>
          </w:p>
        </w:tc>
        <w:tc>
          <w:tcPr>
            <w:tcW w:w="1497"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5</w:t>
            </w:r>
          </w:p>
        </w:tc>
      </w:tr>
      <w:tr w:rsidR="00EB4F53" w:rsidRPr="00EB4F53" w:rsidTr="00B04D37">
        <w:tc>
          <w:tcPr>
            <w:tcW w:w="1418" w:type="dxa"/>
            <w:vMerge w:val="restart"/>
            <w:textDirection w:val="btLr"/>
          </w:tcPr>
          <w:p w:rsidR="00EB4F53" w:rsidRPr="00EB4F53" w:rsidRDefault="00EB4F53" w:rsidP="00EB4F53">
            <w:pPr>
              <w:suppressAutoHyphens/>
              <w:ind w:left="113" w:right="113"/>
              <w:jc w:val="center"/>
              <w:rPr>
                <w:rFonts w:eastAsia="Times New Roman"/>
                <w:b/>
                <w:sz w:val="20"/>
                <w:szCs w:val="20"/>
                <w:lang w:val="uk-UA" w:eastAsia="ar-SA"/>
              </w:rPr>
            </w:pPr>
          </w:p>
          <w:p w:rsidR="00EB4F53" w:rsidRPr="00EB4F53" w:rsidRDefault="00EB4F53" w:rsidP="00EB4F53">
            <w:pPr>
              <w:suppressAutoHyphens/>
              <w:ind w:left="113" w:right="113"/>
              <w:jc w:val="center"/>
              <w:rPr>
                <w:rFonts w:eastAsia="Times New Roman"/>
                <w:b/>
                <w:sz w:val="20"/>
                <w:szCs w:val="20"/>
                <w:lang w:val="uk-UA" w:eastAsia="ar-SA"/>
              </w:rPr>
            </w:pPr>
            <w:r w:rsidRPr="00EB4F53">
              <w:rPr>
                <w:rFonts w:eastAsia="Times New Roman"/>
                <w:b/>
                <w:sz w:val="20"/>
                <w:szCs w:val="20"/>
                <w:lang w:val="uk-UA" w:eastAsia="ar-SA"/>
              </w:rPr>
              <w:t>Залік</w:t>
            </w:r>
          </w:p>
        </w:tc>
        <w:tc>
          <w:tcPr>
            <w:tcW w:w="2268" w:type="dxa"/>
          </w:tcPr>
          <w:p w:rsidR="00EB4F53" w:rsidRPr="00EB4F53" w:rsidRDefault="00EB4F53" w:rsidP="00EB4F53">
            <w:pPr>
              <w:suppressAutoHyphens/>
              <w:ind w:left="27"/>
              <w:rPr>
                <w:rFonts w:eastAsia="Times New Roman"/>
                <w:sz w:val="20"/>
                <w:szCs w:val="20"/>
                <w:lang w:val="uk-UA" w:eastAsia="ar-SA"/>
              </w:rPr>
            </w:pPr>
            <w:r w:rsidRPr="00EB4F53">
              <w:rPr>
                <w:rFonts w:eastAsia="Times New Roman"/>
                <w:sz w:val="20"/>
                <w:szCs w:val="20"/>
                <w:lang w:val="uk-UA" w:eastAsia="ar-SA"/>
              </w:rPr>
              <w:t>Теоретичне завдання:</w:t>
            </w:r>
          </w:p>
          <w:p w:rsidR="00EB4F53" w:rsidRPr="00EB4F53" w:rsidRDefault="00EB4F53" w:rsidP="00EB4F53">
            <w:pPr>
              <w:suppressAutoHyphens/>
              <w:ind w:left="27"/>
              <w:rPr>
                <w:rFonts w:eastAsia="Times New Roman"/>
                <w:sz w:val="20"/>
                <w:szCs w:val="20"/>
                <w:lang w:val="uk-UA" w:eastAsia="ar-SA"/>
              </w:rPr>
            </w:pPr>
            <w:r w:rsidRPr="00EB4F53">
              <w:rPr>
                <w:rFonts w:eastAsia="Times New Roman"/>
                <w:sz w:val="20"/>
                <w:szCs w:val="20"/>
                <w:lang w:val="uk-UA" w:eastAsia="ar-SA"/>
              </w:rPr>
              <w:t xml:space="preserve">два теоретичних питання </w:t>
            </w:r>
          </w:p>
        </w:tc>
        <w:tc>
          <w:tcPr>
            <w:tcW w:w="3119" w:type="dxa"/>
          </w:tcPr>
          <w:p w:rsidR="00EB4F53" w:rsidRPr="00EB4F53" w:rsidRDefault="00EB4F53" w:rsidP="00EB4F53">
            <w:pPr>
              <w:suppressAutoHyphens/>
              <w:rPr>
                <w:rFonts w:eastAsia="Times New Roman"/>
                <w:b/>
                <w:sz w:val="20"/>
                <w:szCs w:val="20"/>
                <w:lang w:val="uk-UA" w:eastAsia="ar-SA"/>
              </w:rPr>
            </w:pPr>
            <w:r w:rsidRPr="00EB4F53">
              <w:rPr>
                <w:rFonts w:eastAsia="Times New Roman"/>
                <w:sz w:val="20"/>
                <w:szCs w:val="20"/>
                <w:lang w:val="uk-UA" w:eastAsia="ar-SA"/>
              </w:rPr>
              <w:t>Питання для підготовки: за темами 1-</w:t>
            </w:r>
            <w:r w:rsidRPr="00EB4F53">
              <w:rPr>
                <w:rFonts w:eastAsia="Times New Roman"/>
                <w:sz w:val="20"/>
                <w:szCs w:val="20"/>
                <w:lang w:val="ru-RU" w:eastAsia="ar-SA"/>
              </w:rPr>
              <w:t xml:space="preserve">8 </w:t>
            </w:r>
            <w:r w:rsidRPr="00EB4F53">
              <w:rPr>
                <w:rFonts w:eastAsia="Times New Roman"/>
                <w:sz w:val="20"/>
                <w:szCs w:val="20"/>
                <w:lang w:val="uk-UA" w:eastAsia="ar-SA"/>
              </w:rPr>
              <w:t>(Розділ 3 робочої програми)</w:t>
            </w:r>
          </w:p>
        </w:tc>
        <w:tc>
          <w:tcPr>
            <w:tcW w:w="1621"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2*10</w:t>
            </w:r>
          </w:p>
        </w:tc>
        <w:tc>
          <w:tcPr>
            <w:tcW w:w="1497"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20</w:t>
            </w:r>
          </w:p>
        </w:tc>
      </w:tr>
      <w:tr w:rsidR="00EB4F53" w:rsidRPr="00EB4F53" w:rsidTr="00B04D37">
        <w:trPr>
          <w:trHeight w:val="749"/>
        </w:trPr>
        <w:tc>
          <w:tcPr>
            <w:tcW w:w="1418" w:type="dxa"/>
            <w:vMerge/>
          </w:tcPr>
          <w:p w:rsidR="00EB4F53" w:rsidRPr="00EB4F53" w:rsidRDefault="00EB4F53" w:rsidP="00EB4F53">
            <w:pPr>
              <w:suppressAutoHyphens/>
              <w:jc w:val="center"/>
              <w:rPr>
                <w:rFonts w:eastAsia="Times New Roman"/>
                <w:b/>
                <w:sz w:val="20"/>
                <w:szCs w:val="20"/>
                <w:lang w:val="uk-UA" w:eastAsia="ar-SA"/>
              </w:rPr>
            </w:pPr>
          </w:p>
        </w:tc>
        <w:tc>
          <w:tcPr>
            <w:tcW w:w="2268" w:type="dxa"/>
          </w:tcPr>
          <w:p w:rsidR="00EB4F53" w:rsidRPr="00EB4F53" w:rsidRDefault="00EB4F53" w:rsidP="00EB4F53">
            <w:pPr>
              <w:suppressAutoHyphens/>
              <w:ind w:left="27"/>
              <w:rPr>
                <w:rFonts w:eastAsia="Times New Roman"/>
                <w:sz w:val="20"/>
                <w:szCs w:val="20"/>
                <w:lang w:val="uk-UA" w:eastAsia="ar-SA"/>
              </w:rPr>
            </w:pPr>
            <w:r w:rsidRPr="00EB4F53">
              <w:rPr>
                <w:rFonts w:eastAsia="Times New Roman"/>
                <w:sz w:val="20"/>
                <w:szCs w:val="20"/>
                <w:lang w:val="uk-UA" w:eastAsia="ar-SA"/>
              </w:rPr>
              <w:t>Практичне завдання:</w:t>
            </w:r>
          </w:p>
          <w:p w:rsidR="00EB4F53" w:rsidRPr="00EB4F53" w:rsidRDefault="00EB4F53" w:rsidP="00EB4F53">
            <w:pPr>
              <w:suppressAutoHyphens/>
              <w:ind w:left="27"/>
              <w:rPr>
                <w:rFonts w:eastAsia="Times New Roman"/>
                <w:sz w:val="20"/>
                <w:szCs w:val="20"/>
                <w:lang w:val="uk-UA" w:eastAsia="ar-SA"/>
              </w:rPr>
            </w:pPr>
            <w:r w:rsidRPr="00EB4F53">
              <w:rPr>
                <w:rFonts w:eastAsia="Times New Roman"/>
                <w:sz w:val="20"/>
                <w:szCs w:val="20"/>
                <w:lang w:val="uk-UA" w:eastAsia="ar-SA"/>
              </w:rPr>
              <w:t>задача</w:t>
            </w:r>
          </w:p>
        </w:tc>
        <w:tc>
          <w:tcPr>
            <w:tcW w:w="3119" w:type="dxa"/>
          </w:tcPr>
          <w:p w:rsidR="00EB4F53" w:rsidRPr="00EB4F53" w:rsidRDefault="00EB4F53" w:rsidP="00EB4F53">
            <w:pPr>
              <w:suppressAutoHyphens/>
              <w:rPr>
                <w:rFonts w:eastAsia="Times New Roman"/>
                <w:sz w:val="20"/>
                <w:szCs w:val="20"/>
                <w:lang w:val="ru-RU" w:eastAsia="ar-SA"/>
              </w:rPr>
            </w:pPr>
            <w:r w:rsidRPr="00EB4F53">
              <w:rPr>
                <w:rFonts w:eastAsia="Times New Roman"/>
                <w:bCs/>
                <w:sz w:val="20"/>
                <w:szCs w:val="20"/>
                <w:lang w:val="uk-UA" w:eastAsia="ar-SA"/>
              </w:rPr>
              <w:t xml:space="preserve">Розв’язок задачі та обґрунтування висновків за результатами виконаного завдання </w:t>
            </w:r>
            <w:r w:rsidRPr="00EB4F53">
              <w:rPr>
                <w:rFonts w:eastAsia="Times New Roman"/>
                <w:sz w:val="20"/>
                <w:szCs w:val="20"/>
                <w:lang w:val="ru-RU" w:eastAsia="ar-SA"/>
              </w:rPr>
              <w:t>за такою схемою:</w:t>
            </w:r>
          </w:p>
          <w:p w:rsidR="00EB4F53" w:rsidRPr="00EB4F53" w:rsidRDefault="00EB4F53" w:rsidP="00EB4F53">
            <w:pPr>
              <w:suppressAutoHyphens/>
              <w:rPr>
                <w:rFonts w:eastAsia="Times New Roman"/>
                <w:sz w:val="20"/>
                <w:szCs w:val="20"/>
                <w:lang w:val="ru-RU" w:eastAsia="ar-SA"/>
              </w:rPr>
            </w:pPr>
            <w:r w:rsidRPr="00EB4F53">
              <w:rPr>
                <w:rFonts w:eastAsia="Times New Roman"/>
                <w:sz w:val="20"/>
                <w:szCs w:val="20"/>
                <w:lang w:val="ru-RU" w:eastAsia="ar-SA"/>
              </w:rPr>
              <w:t>– 20 балів – студент повністю та правильно розв’язав задачу, є пояснення до розрахунків; студент самостійно може пояснити формулювання висновків за результатами розрахунків;</w:t>
            </w:r>
          </w:p>
          <w:p w:rsidR="00EB4F53" w:rsidRPr="00EB4F53" w:rsidRDefault="00EB4F53" w:rsidP="00EB4F53">
            <w:pPr>
              <w:suppressAutoHyphens/>
              <w:rPr>
                <w:rFonts w:eastAsia="Times New Roman"/>
                <w:sz w:val="20"/>
                <w:szCs w:val="20"/>
                <w:lang w:val="ru-RU" w:eastAsia="ar-SA"/>
              </w:rPr>
            </w:pPr>
            <w:r w:rsidRPr="00EB4F53">
              <w:rPr>
                <w:rFonts w:eastAsia="Times New Roman"/>
                <w:sz w:val="20"/>
                <w:szCs w:val="20"/>
                <w:lang w:val="ru-RU" w:eastAsia="ar-SA"/>
              </w:rPr>
              <w:t>– 11-19 балів – студент розв’язав задачу з помилками, студент може пояснити хід окремих проведених розрахунків;</w:t>
            </w:r>
          </w:p>
          <w:p w:rsidR="00EB4F53" w:rsidRPr="00EB4F53" w:rsidRDefault="00EB4F53" w:rsidP="00EB4F53">
            <w:pPr>
              <w:suppressAutoHyphens/>
              <w:rPr>
                <w:rFonts w:eastAsia="Times New Roman"/>
                <w:sz w:val="20"/>
                <w:szCs w:val="20"/>
                <w:lang w:val="ru-RU" w:eastAsia="ar-SA"/>
              </w:rPr>
            </w:pPr>
            <w:r w:rsidRPr="00EB4F53">
              <w:rPr>
                <w:rFonts w:eastAsia="Times New Roman"/>
                <w:sz w:val="20"/>
                <w:szCs w:val="20"/>
                <w:lang w:val="ru-RU" w:eastAsia="ar-SA"/>
              </w:rPr>
              <w:t>– 6-10 балів – студент правильно виписав формулу, за якою розв’язується задача та зробив спробу її застосування;</w:t>
            </w:r>
          </w:p>
          <w:p w:rsidR="00EB4F53" w:rsidRPr="00EB4F53" w:rsidRDefault="00EB4F53" w:rsidP="00EB4F53">
            <w:pPr>
              <w:suppressAutoHyphens/>
              <w:rPr>
                <w:rFonts w:eastAsia="Times New Roman"/>
                <w:b/>
                <w:sz w:val="20"/>
                <w:szCs w:val="20"/>
                <w:lang w:val="uk-UA" w:eastAsia="ar-SA"/>
              </w:rPr>
            </w:pPr>
            <w:r w:rsidRPr="00EB4F53">
              <w:rPr>
                <w:rFonts w:eastAsia="Times New Roman"/>
                <w:sz w:val="20"/>
                <w:szCs w:val="20"/>
                <w:lang w:val="ru-RU" w:eastAsia="ar-SA"/>
              </w:rPr>
              <w:lastRenderedPageBreak/>
              <w:t>– 1-5 балів – студент правильно виписав формулу, за якою розв’язується задача.</w:t>
            </w:r>
          </w:p>
        </w:tc>
        <w:tc>
          <w:tcPr>
            <w:tcW w:w="1621"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lastRenderedPageBreak/>
              <w:t>20</w:t>
            </w:r>
          </w:p>
        </w:tc>
        <w:tc>
          <w:tcPr>
            <w:tcW w:w="1497"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20</w:t>
            </w:r>
          </w:p>
        </w:tc>
      </w:tr>
      <w:tr w:rsidR="00EB4F53" w:rsidRPr="00EB4F53" w:rsidTr="00B04D37">
        <w:tc>
          <w:tcPr>
            <w:tcW w:w="1418" w:type="dxa"/>
          </w:tcPr>
          <w:p w:rsidR="00EB4F53" w:rsidRPr="00EB4F53" w:rsidRDefault="00EB4F53" w:rsidP="00EB4F53">
            <w:pPr>
              <w:suppressAutoHyphens/>
              <w:rPr>
                <w:rFonts w:eastAsia="Times New Roman"/>
                <w:b/>
                <w:sz w:val="20"/>
                <w:szCs w:val="20"/>
                <w:lang w:val="uk-UA" w:eastAsia="ar-SA"/>
              </w:rPr>
            </w:pPr>
            <w:r w:rsidRPr="00EB4F53">
              <w:rPr>
                <w:rFonts w:eastAsia="Times New Roman"/>
                <w:b/>
                <w:sz w:val="20"/>
                <w:szCs w:val="20"/>
                <w:lang w:val="uk-UA" w:eastAsia="ar-SA"/>
              </w:rPr>
              <w:lastRenderedPageBreak/>
              <w:t>Усього за підсумковий  семестровий контроль</w:t>
            </w:r>
          </w:p>
        </w:tc>
        <w:tc>
          <w:tcPr>
            <w:tcW w:w="7008" w:type="dxa"/>
            <w:gridSpan w:val="3"/>
          </w:tcPr>
          <w:p w:rsidR="00EB4F53" w:rsidRPr="00EB4F53" w:rsidRDefault="00EB4F53" w:rsidP="00EB4F53">
            <w:pPr>
              <w:suppressAutoHyphens/>
              <w:jc w:val="center"/>
              <w:rPr>
                <w:rFonts w:eastAsia="Times New Roman"/>
                <w:b/>
                <w:sz w:val="20"/>
                <w:szCs w:val="20"/>
                <w:lang w:val="ru-RU" w:eastAsia="ar-SA"/>
              </w:rPr>
            </w:pPr>
          </w:p>
        </w:tc>
        <w:tc>
          <w:tcPr>
            <w:tcW w:w="1497" w:type="dxa"/>
          </w:tcPr>
          <w:p w:rsidR="00EB4F53" w:rsidRPr="00EB4F53" w:rsidRDefault="00EB4F53" w:rsidP="00EB4F53">
            <w:pPr>
              <w:suppressAutoHyphens/>
              <w:jc w:val="center"/>
              <w:rPr>
                <w:rFonts w:eastAsia="Times New Roman"/>
                <w:b/>
                <w:sz w:val="20"/>
                <w:szCs w:val="20"/>
                <w:lang w:val="uk-UA" w:eastAsia="ar-SA"/>
              </w:rPr>
            </w:pPr>
            <w:r w:rsidRPr="00EB4F53">
              <w:rPr>
                <w:rFonts w:eastAsia="Times New Roman"/>
                <w:b/>
                <w:sz w:val="20"/>
                <w:szCs w:val="20"/>
                <w:lang w:val="uk-UA" w:eastAsia="ar-SA"/>
              </w:rPr>
              <w:t>40</w:t>
            </w:r>
          </w:p>
        </w:tc>
      </w:tr>
    </w:tbl>
    <w:p w:rsidR="00DF764D" w:rsidRDefault="00DF764D" w:rsidP="004A7430">
      <w:pPr>
        <w:jc w:val="both"/>
        <w:rPr>
          <w:lang w:val="uk-UA"/>
        </w:rPr>
      </w:pPr>
    </w:p>
    <w:p w:rsidR="00DF764D" w:rsidRPr="006331B8" w:rsidRDefault="00DF764D" w:rsidP="004A7430">
      <w:pPr>
        <w:jc w:val="both"/>
        <w:rPr>
          <w:lang w:val="uk-UA"/>
        </w:rPr>
      </w:pPr>
    </w:p>
    <w:p w:rsidR="00EF4E09" w:rsidRPr="006331B8" w:rsidRDefault="00EF4E09" w:rsidP="00EF4E09">
      <w:pPr>
        <w:spacing w:after="120"/>
        <w:jc w:val="center"/>
        <w:rPr>
          <w:b/>
          <w:bCs/>
          <w:szCs w:val="28"/>
          <w:lang w:val="uk-UA"/>
        </w:rPr>
      </w:pPr>
      <w:r w:rsidRPr="006331B8">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EF4E09" w:rsidRPr="006331B8" w:rsidTr="00813D9E">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2"/>
              <w:spacing w:before="0" w:line="223" w:lineRule="auto"/>
              <w:jc w:val="center"/>
              <w:rPr>
                <w:rFonts w:ascii="Times New Roman" w:hAnsi="Times New Roman"/>
                <w:color w:val="auto"/>
                <w:sz w:val="24"/>
                <w:szCs w:val="24"/>
                <w:lang w:val="uk-UA"/>
              </w:rPr>
            </w:pPr>
            <w:r w:rsidRPr="006331B8">
              <w:rPr>
                <w:rFonts w:ascii="Times New Roman" w:hAnsi="Times New Roman"/>
                <w:caps/>
                <w:color w:val="auto"/>
                <w:sz w:val="24"/>
                <w:szCs w:val="24"/>
                <w:lang w:val="uk-UA"/>
              </w:rPr>
              <w:t>З</w:t>
            </w:r>
            <w:r w:rsidRPr="006331B8">
              <w:rPr>
                <w:rFonts w:ascii="Times New Roman" w:hAnsi="Times New Roman"/>
                <w:color w:val="auto"/>
                <w:sz w:val="24"/>
                <w:szCs w:val="24"/>
                <w:lang w:val="uk-UA"/>
              </w:rPr>
              <w:t>а шкалою</w:t>
            </w:r>
          </w:p>
          <w:p w:rsidR="00EF4E09" w:rsidRPr="006331B8" w:rsidRDefault="00EF4E09" w:rsidP="00813D9E">
            <w:pPr>
              <w:pStyle w:val="6"/>
              <w:spacing w:before="0" w:line="223" w:lineRule="auto"/>
              <w:jc w:val="center"/>
              <w:rPr>
                <w:rFonts w:ascii="Times New Roman" w:hAnsi="Times New Roman"/>
                <w:color w:val="auto"/>
                <w:lang w:val="uk-UA"/>
              </w:rPr>
            </w:pPr>
            <w:r w:rsidRPr="006331B8">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5"/>
              <w:spacing w:before="0" w:line="223" w:lineRule="auto"/>
              <w:ind w:right="-108"/>
              <w:jc w:val="center"/>
              <w:rPr>
                <w:rFonts w:ascii="Times New Roman" w:hAnsi="Times New Roman"/>
                <w:color w:val="auto"/>
                <w:lang w:val="uk-UA"/>
              </w:rPr>
            </w:pPr>
            <w:r w:rsidRPr="006331B8">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3"/>
              <w:tabs>
                <w:tab w:val="num" w:pos="0"/>
              </w:tabs>
              <w:spacing w:before="0" w:line="223" w:lineRule="auto"/>
              <w:jc w:val="center"/>
              <w:rPr>
                <w:rFonts w:ascii="Times New Roman" w:hAnsi="Times New Roman"/>
                <w:color w:val="auto"/>
                <w:lang w:val="uk-UA"/>
              </w:rPr>
            </w:pPr>
            <w:r w:rsidRPr="006331B8">
              <w:rPr>
                <w:rFonts w:ascii="Times New Roman" w:hAnsi="Times New Roman"/>
                <w:color w:val="auto"/>
                <w:lang w:val="uk-UA"/>
              </w:rPr>
              <w:t>За національною шкалою</w:t>
            </w:r>
          </w:p>
        </w:tc>
      </w:tr>
      <w:tr w:rsidR="00EF4E09" w:rsidRPr="006331B8" w:rsidTr="00813D9E">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3"/>
              <w:spacing w:before="0" w:line="223" w:lineRule="auto"/>
              <w:jc w:val="center"/>
              <w:rPr>
                <w:rFonts w:ascii="Times New Roman" w:hAnsi="Times New Roman"/>
                <w:color w:val="auto"/>
                <w:lang w:val="uk-UA"/>
              </w:rPr>
            </w:pPr>
            <w:r w:rsidRPr="006331B8">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EF4E09" w:rsidRPr="006331B8" w:rsidRDefault="00EF4E09" w:rsidP="00813D9E">
            <w:pPr>
              <w:pStyle w:val="3"/>
              <w:spacing w:before="0" w:line="223" w:lineRule="auto"/>
              <w:jc w:val="center"/>
              <w:rPr>
                <w:rFonts w:ascii="Times New Roman" w:hAnsi="Times New Roman"/>
                <w:color w:val="auto"/>
                <w:lang w:val="uk-UA"/>
              </w:rPr>
            </w:pPr>
            <w:r w:rsidRPr="006331B8">
              <w:rPr>
                <w:rFonts w:ascii="Times New Roman" w:hAnsi="Times New Roman"/>
                <w:color w:val="auto"/>
                <w:lang w:val="uk-UA"/>
              </w:rPr>
              <w:t>Залік</w:t>
            </w: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pStyle w:val="4"/>
              <w:spacing w:before="0" w:line="223" w:lineRule="auto"/>
              <w:jc w:val="center"/>
              <w:rPr>
                <w:rFonts w:ascii="Times New Roman" w:hAnsi="Times New Roman"/>
                <w:i w:val="0"/>
                <w:color w:val="auto"/>
                <w:lang w:val="uk-UA"/>
              </w:rPr>
            </w:pPr>
            <w:r w:rsidRPr="006331B8">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pStyle w:val="4"/>
              <w:spacing w:before="0" w:line="223" w:lineRule="auto"/>
              <w:jc w:val="center"/>
              <w:rPr>
                <w:rFonts w:ascii="Times New Roman" w:hAnsi="Times New Roman"/>
                <w:i w:val="0"/>
                <w:color w:val="auto"/>
                <w:lang w:val="uk-UA"/>
              </w:rPr>
            </w:pPr>
            <w:r w:rsidRPr="006331B8">
              <w:rPr>
                <w:rFonts w:ascii="Times New Roman" w:hAnsi="Times New Roman"/>
                <w:i w:val="0"/>
                <w:color w:val="auto"/>
                <w:lang w:val="uk-UA"/>
              </w:rPr>
              <w:t>Зараховано</w:t>
            </w: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r w:rsidRPr="006331B8">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r w:rsidRPr="006331B8">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r w:rsidR="00EF4E09" w:rsidRPr="006331B8"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jc w:val="center"/>
              <w:rPr>
                <w:spacing w:val="-2"/>
                <w:lang w:val="uk-UA"/>
              </w:rPr>
            </w:pPr>
            <w:r w:rsidRPr="006331B8">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54"/>
              <w:rPr>
                <w:spacing w:val="-2"/>
                <w:lang w:val="uk-UA"/>
              </w:rPr>
            </w:pPr>
            <w:r w:rsidRPr="006331B8">
              <w:rPr>
                <w:spacing w:val="-2"/>
                <w:lang w:val="uk-UA"/>
              </w:rPr>
              <w:t>Не зараховано</w:t>
            </w:r>
          </w:p>
        </w:tc>
      </w:tr>
      <w:tr w:rsidR="00EF4E09" w:rsidRPr="00BB7593"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68"/>
              <w:jc w:val="center"/>
              <w:rPr>
                <w:spacing w:val="-2"/>
                <w:lang w:val="uk-UA"/>
              </w:rPr>
            </w:pPr>
            <w:r w:rsidRPr="006331B8">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EF4E09" w:rsidRPr="006331B8" w:rsidRDefault="00EF4E09" w:rsidP="00813D9E">
            <w:pPr>
              <w:spacing w:line="223" w:lineRule="auto"/>
              <w:ind w:right="223"/>
              <w:jc w:val="center"/>
              <w:rPr>
                <w:spacing w:val="-2"/>
                <w:lang w:val="uk-UA"/>
              </w:rPr>
            </w:pPr>
            <w:r w:rsidRPr="006331B8">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EF4E09" w:rsidRPr="006331B8" w:rsidRDefault="00EF4E09" w:rsidP="00813D9E">
            <w:pPr>
              <w:spacing w:line="223" w:lineRule="auto"/>
              <w:ind w:right="-54"/>
              <w:jc w:val="center"/>
              <w:rPr>
                <w:spacing w:val="-2"/>
                <w:lang w:val="uk-UA"/>
              </w:rPr>
            </w:pPr>
          </w:p>
        </w:tc>
      </w:tr>
    </w:tbl>
    <w:p w:rsidR="00FC57E5" w:rsidRPr="006331B8" w:rsidRDefault="00FC57E5" w:rsidP="00FC57E5">
      <w:pPr>
        <w:jc w:val="both"/>
        <w:rPr>
          <w:i/>
          <w:iCs/>
          <w:sz w:val="16"/>
          <w:szCs w:val="16"/>
          <w:lang w:val="uk-UA"/>
        </w:rPr>
      </w:pPr>
    </w:p>
    <w:p w:rsidR="00350A44" w:rsidRDefault="00350A44" w:rsidP="00D87B34">
      <w:pPr>
        <w:jc w:val="center"/>
        <w:rPr>
          <w:b/>
          <w:bCs/>
          <w:sz w:val="28"/>
          <w:lang w:val="uk-UA"/>
        </w:rPr>
      </w:pPr>
    </w:p>
    <w:p w:rsidR="00BD552C" w:rsidRPr="006331B8" w:rsidRDefault="00577A1B" w:rsidP="00D87B34">
      <w:pPr>
        <w:jc w:val="center"/>
        <w:rPr>
          <w:b/>
          <w:bCs/>
          <w:sz w:val="28"/>
          <w:lang w:val="uk-UA"/>
        </w:rPr>
      </w:pPr>
      <w:r w:rsidRPr="006331B8">
        <w:rPr>
          <w:b/>
          <w:bCs/>
          <w:sz w:val="28"/>
          <w:lang w:val="uk-UA"/>
        </w:rPr>
        <w:t>РОЗКЛАД КУРСУ ЗА ТЕМАМИ</w:t>
      </w:r>
      <w:r w:rsidR="00C81538" w:rsidRPr="006331B8">
        <w:rPr>
          <w:b/>
          <w:bCs/>
          <w:sz w:val="28"/>
          <w:lang w:val="uk-UA"/>
        </w:rPr>
        <w:t xml:space="preserve"> І </w:t>
      </w:r>
      <w:r w:rsidR="00D87B34" w:rsidRPr="006331B8">
        <w:rPr>
          <w:b/>
          <w:bCs/>
          <w:sz w:val="28"/>
          <w:lang w:val="uk-UA"/>
        </w:rPr>
        <w:t>КОНТРОЛЬНІ ЗАВДАННЯ</w:t>
      </w:r>
    </w:p>
    <w:p w:rsidR="00253A8C" w:rsidRPr="006331B8" w:rsidRDefault="00253A8C" w:rsidP="00AD4D5B">
      <w:pPr>
        <w:rPr>
          <w:i/>
          <w:iCs/>
          <w:lang w:val="uk-UA"/>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1985"/>
        <w:gridCol w:w="5670"/>
        <w:gridCol w:w="993"/>
      </w:tblGrid>
      <w:tr w:rsidR="00805284" w:rsidRPr="00DF764D" w:rsidTr="007E6F66">
        <w:tc>
          <w:tcPr>
            <w:tcW w:w="1384" w:type="dxa"/>
            <w:tcBorders>
              <w:top w:val="single" w:sz="4" w:space="0" w:color="auto"/>
              <w:left w:val="single" w:sz="4" w:space="0" w:color="auto"/>
              <w:bottom w:val="single" w:sz="4" w:space="0" w:color="auto"/>
              <w:right w:val="single" w:sz="4" w:space="0" w:color="auto"/>
            </w:tcBorders>
            <w:shd w:val="clear" w:color="auto" w:fill="auto"/>
          </w:tcPr>
          <w:p w:rsidR="00805284" w:rsidRPr="00DF764D" w:rsidRDefault="00805284" w:rsidP="00602AA3">
            <w:pPr>
              <w:jc w:val="center"/>
              <w:rPr>
                <w:b/>
                <w:bCs/>
                <w:sz w:val="20"/>
                <w:szCs w:val="20"/>
                <w:lang w:val="uk-UA"/>
              </w:rPr>
            </w:pPr>
            <w:r w:rsidRPr="00DF764D">
              <w:rPr>
                <w:b/>
                <w:bCs/>
                <w:sz w:val="20"/>
                <w:szCs w:val="20"/>
                <w:lang w:val="uk-UA"/>
              </w:rPr>
              <w:t>Тиждень</w:t>
            </w:r>
          </w:p>
          <w:p w:rsidR="00805284" w:rsidRPr="00DF764D" w:rsidRDefault="00805284" w:rsidP="00602AA3">
            <w:pPr>
              <w:jc w:val="center"/>
              <w:rPr>
                <w:b/>
                <w:bCs/>
                <w:sz w:val="20"/>
                <w:szCs w:val="20"/>
                <w:lang w:val="uk-UA"/>
              </w:rPr>
            </w:pPr>
            <w:r w:rsidRPr="00DF764D">
              <w:rPr>
                <w:b/>
                <w:bCs/>
                <w:sz w:val="20"/>
                <w:szCs w:val="20"/>
                <w:lang w:val="uk-UA"/>
              </w:rPr>
              <w:t>і вид заняття</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05284" w:rsidRPr="005731A1" w:rsidRDefault="00805284" w:rsidP="00602AA3">
            <w:pPr>
              <w:jc w:val="center"/>
              <w:rPr>
                <w:b/>
                <w:bCs/>
                <w:sz w:val="20"/>
                <w:szCs w:val="20"/>
                <w:lang w:val="uk-UA"/>
              </w:rPr>
            </w:pPr>
            <w:r w:rsidRPr="005731A1">
              <w:rPr>
                <w:b/>
                <w:bCs/>
                <w:sz w:val="20"/>
                <w:szCs w:val="20"/>
                <w:lang w:val="uk-UA"/>
              </w:rPr>
              <w:t xml:space="preserve">Тема </w:t>
            </w:r>
            <w:r w:rsidRPr="005731A1">
              <w:rPr>
                <w:b/>
                <w:sz w:val="20"/>
                <w:szCs w:val="20"/>
                <w:lang w:val="uk-UA"/>
              </w:rPr>
              <w:t>змістового модулю</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805284" w:rsidRPr="00DF764D" w:rsidRDefault="00805284" w:rsidP="00602AA3">
            <w:pPr>
              <w:jc w:val="center"/>
              <w:rPr>
                <w:b/>
                <w:bCs/>
                <w:sz w:val="20"/>
                <w:szCs w:val="20"/>
                <w:lang w:val="uk-UA"/>
              </w:rPr>
            </w:pPr>
            <w:r w:rsidRPr="00DF764D">
              <w:rPr>
                <w:b/>
                <w:bCs/>
                <w:sz w:val="20"/>
                <w:szCs w:val="20"/>
                <w:lang w:val="uk-UA"/>
              </w:rPr>
              <w:t>Контрольний захід</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805284" w:rsidRPr="00DF764D" w:rsidRDefault="00805284" w:rsidP="002022B7">
            <w:pPr>
              <w:jc w:val="center"/>
              <w:rPr>
                <w:b/>
                <w:sz w:val="20"/>
                <w:szCs w:val="20"/>
                <w:lang w:val="uk-UA"/>
              </w:rPr>
            </w:pPr>
            <w:r w:rsidRPr="00DF764D">
              <w:rPr>
                <w:b/>
                <w:sz w:val="20"/>
                <w:szCs w:val="20"/>
                <w:lang w:val="uk-UA"/>
              </w:rPr>
              <w:t>Кількість балів</w:t>
            </w:r>
          </w:p>
        </w:tc>
      </w:tr>
      <w:tr w:rsidR="00805284" w:rsidRPr="00DF764D" w:rsidTr="007E6F66">
        <w:tc>
          <w:tcPr>
            <w:tcW w:w="10032" w:type="dxa"/>
            <w:gridSpan w:val="4"/>
            <w:tcBorders>
              <w:top w:val="single" w:sz="4" w:space="0" w:color="auto"/>
              <w:left w:val="single" w:sz="4" w:space="0" w:color="auto"/>
              <w:bottom w:val="single" w:sz="4" w:space="0" w:color="auto"/>
              <w:right w:val="single" w:sz="4" w:space="0" w:color="auto"/>
            </w:tcBorders>
            <w:shd w:val="clear" w:color="auto" w:fill="auto"/>
          </w:tcPr>
          <w:p w:rsidR="00805284" w:rsidRPr="005731A1" w:rsidRDefault="00805284" w:rsidP="00602AA3">
            <w:pPr>
              <w:jc w:val="center"/>
              <w:rPr>
                <w:sz w:val="20"/>
                <w:szCs w:val="20"/>
                <w:lang w:val="uk-UA"/>
              </w:rPr>
            </w:pPr>
            <w:r w:rsidRPr="005731A1">
              <w:rPr>
                <w:sz w:val="20"/>
                <w:szCs w:val="20"/>
                <w:lang w:val="uk-UA"/>
              </w:rPr>
              <w:t>Змістовий модуль 1</w:t>
            </w:r>
          </w:p>
        </w:tc>
      </w:tr>
      <w:tr w:rsidR="006E45FA" w:rsidRPr="00BB7593" w:rsidTr="007E6F66">
        <w:trPr>
          <w:trHeight w:val="109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D251FB" w:rsidRDefault="00D251FB" w:rsidP="00BE59B3">
            <w:pPr>
              <w:jc w:val="center"/>
              <w:rPr>
                <w:sz w:val="20"/>
                <w:szCs w:val="20"/>
                <w:lang w:val="uk-UA"/>
              </w:rPr>
            </w:pPr>
            <w:r>
              <w:rPr>
                <w:sz w:val="20"/>
                <w:szCs w:val="20"/>
                <w:lang w:val="uk-UA"/>
              </w:rPr>
              <w:t>Тиждень 1</w:t>
            </w:r>
          </w:p>
          <w:p w:rsidR="006E45FA" w:rsidRPr="00DF764D" w:rsidRDefault="006E45FA" w:rsidP="00BE59B3">
            <w:pPr>
              <w:jc w:val="center"/>
              <w:rPr>
                <w:sz w:val="20"/>
                <w:szCs w:val="20"/>
                <w:lang w:val="uk-UA"/>
              </w:rPr>
            </w:pPr>
            <w:r w:rsidRPr="00DF764D">
              <w:rPr>
                <w:sz w:val="20"/>
                <w:szCs w:val="20"/>
                <w:lang w:val="uk-UA"/>
              </w:rPr>
              <w:t>Лекція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DF764D" w:rsidRPr="005731A1" w:rsidRDefault="00297BAD" w:rsidP="00550715">
            <w:pPr>
              <w:rPr>
                <w:bCs/>
                <w:sz w:val="20"/>
                <w:szCs w:val="20"/>
                <w:lang w:val="uk-UA"/>
              </w:rPr>
            </w:pPr>
            <w:r w:rsidRPr="005731A1">
              <w:rPr>
                <w:bCs/>
                <w:iCs/>
                <w:sz w:val="20"/>
                <w:szCs w:val="20"/>
                <w:lang w:val="uk-UA"/>
              </w:rPr>
              <w:t>Тема 1. Сутність, функції і особливості організації інвестиційного кредитування</w:t>
            </w:r>
          </w:p>
        </w:tc>
        <w:tc>
          <w:tcPr>
            <w:tcW w:w="5670" w:type="dxa"/>
            <w:tcBorders>
              <w:top w:val="single" w:sz="4" w:space="0" w:color="auto"/>
              <w:left w:val="single" w:sz="4" w:space="0" w:color="auto"/>
              <w:right w:val="single" w:sz="4" w:space="0" w:color="auto"/>
            </w:tcBorders>
            <w:shd w:val="clear" w:color="auto" w:fill="auto"/>
          </w:tcPr>
          <w:p w:rsidR="006E45FA" w:rsidRPr="00DF764D" w:rsidRDefault="006E45FA" w:rsidP="00CF693A">
            <w:pPr>
              <w:contextualSpacing/>
              <w:rPr>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6E45FA" w:rsidRPr="00DF764D" w:rsidRDefault="006E45FA" w:rsidP="00BE59B3">
            <w:pPr>
              <w:jc w:val="center"/>
              <w:rPr>
                <w:sz w:val="20"/>
                <w:szCs w:val="20"/>
                <w:lang w:val="uk-UA"/>
              </w:rPr>
            </w:pPr>
          </w:p>
        </w:tc>
      </w:tr>
      <w:tr w:rsidR="006E45FA" w:rsidRPr="00297BAD" w:rsidTr="005731A1">
        <w:trPr>
          <w:trHeight w:val="1415"/>
        </w:trPr>
        <w:tc>
          <w:tcPr>
            <w:tcW w:w="1384" w:type="dxa"/>
            <w:tcBorders>
              <w:top w:val="single" w:sz="4" w:space="0" w:color="auto"/>
              <w:left w:val="single" w:sz="4" w:space="0" w:color="auto"/>
              <w:bottom w:val="single" w:sz="4" w:space="0" w:color="auto"/>
              <w:right w:val="single" w:sz="4" w:space="0" w:color="auto"/>
            </w:tcBorders>
            <w:shd w:val="clear" w:color="auto" w:fill="auto"/>
          </w:tcPr>
          <w:p w:rsidR="00D251FB" w:rsidRDefault="00D251FB" w:rsidP="004A4AD6">
            <w:pPr>
              <w:jc w:val="center"/>
              <w:rPr>
                <w:sz w:val="20"/>
                <w:szCs w:val="20"/>
                <w:lang w:val="uk-UA"/>
              </w:rPr>
            </w:pPr>
            <w:r>
              <w:rPr>
                <w:sz w:val="20"/>
                <w:szCs w:val="20"/>
                <w:lang w:val="uk-UA"/>
              </w:rPr>
              <w:t>Тиждень 1</w:t>
            </w:r>
          </w:p>
          <w:p w:rsidR="006E45FA" w:rsidRPr="00DF764D" w:rsidRDefault="006E45FA" w:rsidP="004A4AD6">
            <w:pPr>
              <w:jc w:val="center"/>
              <w:rPr>
                <w:sz w:val="20"/>
                <w:szCs w:val="20"/>
                <w:lang w:val="uk-UA"/>
              </w:rPr>
            </w:pPr>
            <w:r w:rsidRPr="00DF764D">
              <w:rPr>
                <w:sz w:val="20"/>
                <w:szCs w:val="20"/>
                <w:lang w:val="uk-UA"/>
              </w:rPr>
              <w:t xml:space="preserve">Семінар </w:t>
            </w:r>
            <w:r w:rsidR="004A4AD6" w:rsidRPr="00DF764D">
              <w:rPr>
                <w:sz w:val="20"/>
                <w:szCs w:val="20"/>
                <w:lang w:val="uk-UA"/>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45FA" w:rsidRPr="005731A1" w:rsidRDefault="00297BAD" w:rsidP="00021CA3">
            <w:pPr>
              <w:rPr>
                <w:sz w:val="20"/>
                <w:szCs w:val="20"/>
                <w:lang w:val="uk-UA"/>
              </w:rPr>
            </w:pPr>
            <w:r w:rsidRPr="005731A1">
              <w:rPr>
                <w:bCs/>
                <w:iCs/>
                <w:sz w:val="20"/>
                <w:szCs w:val="20"/>
                <w:lang w:val="uk-UA"/>
              </w:rPr>
              <w:t>Тема 1. Сутність, функції і особливості організації інвестиційного кредитування</w:t>
            </w:r>
          </w:p>
        </w:tc>
        <w:tc>
          <w:tcPr>
            <w:tcW w:w="5670" w:type="dxa"/>
            <w:tcBorders>
              <w:top w:val="single" w:sz="4" w:space="0" w:color="auto"/>
              <w:left w:val="single" w:sz="4" w:space="0" w:color="auto"/>
              <w:right w:val="single" w:sz="4" w:space="0" w:color="auto"/>
            </w:tcBorders>
            <w:shd w:val="clear" w:color="auto" w:fill="auto"/>
          </w:tcPr>
          <w:p w:rsidR="006E45FA" w:rsidRPr="00DF764D" w:rsidRDefault="00CD56A8" w:rsidP="00550715">
            <w:pPr>
              <w:contextualSpacing/>
              <w:rPr>
                <w:sz w:val="20"/>
                <w:szCs w:val="20"/>
                <w:lang w:val="uk-UA"/>
              </w:rPr>
            </w:pPr>
            <w:r w:rsidRPr="00DF764D">
              <w:rPr>
                <w:sz w:val="20"/>
                <w:szCs w:val="20"/>
                <w:lang w:val="uk-UA"/>
              </w:rPr>
              <w:t>З</w:t>
            </w:r>
            <w:r w:rsidR="00021CA3" w:rsidRPr="00DF764D">
              <w:rPr>
                <w:sz w:val="20"/>
                <w:szCs w:val="20"/>
                <w:lang w:val="uk-UA"/>
              </w:rPr>
              <w:t>авдання, тести, кросворди</w:t>
            </w:r>
            <w:r w:rsidR="005731A1">
              <w:rPr>
                <w:sz w:val="20"/>
                <w:szCs w:val="20"/>
                <w:lang w:val="uk-UA"/>
              </w:rPr>
              <w:t>, задачі</w:t>
            </w:r>
            <w:r w:rsidRPr="00DF764D">
              <w:rPr>
                <w:sz w:val="20"/>
                <w:szCs w:val="20"/>
                <w:lang w:val="uk-UA"/>
              </w:rPr>
              <w:t>.</w:t>
            </w:r>
          </w:p>
          <w:p w:rsidR="00021CA3" w:rsidRPr="00DF764D" w:rsidRDefault="00021CA3" w:rsidP="00021CA3">
            <w:pPr>
              <w:contextualSpacing/>
              <w:rPr>
                <w:sz w:val="20"/>
                <w:szCs w:val="20"/>
                <w:lang w:val="uk-UA"/>
              </w:rPr>
            </w:pPr>
            <w:r w:rsidRPr="00DF764D">
              <w:rPr>
                <w:sz w:val="20"/>
                <w:szCs w:val="20"/>
                <w:lang w:val="uk-UA"/>
              </w:rPr>
              <w:t>Опитування на парі.</w:t>
            </w:r>
          </w:p>
          <w:p w:rsidR="00297BAD" w:rsidRPr="005731A1" w:rsidRDefault="00021CA3" w:rsidP="00297BAD">
            <w:pPr>
              <w:contextualSpacing/>
              <w:rPr>
                <w:sz w:val="20"/>
                <w:szCs w:val="20"/>
                <w:lang w:val="uk-UA"/>
              </w:rPr>
            </w:pPr>
            <w:r w:rsidRPr="00DF764D">
              <w:rPr>
                <w:sz w:val="20"/>
                <w:szCs w:val="20"/>
                <w:lang w:val="uk-UA"/>
              </w:rPr>
              <w:t xml:space="preserve">Підготувати доповідь або презентацію по питанням теми: </w:t>
            </w:r>
          </w:p>
          <w:p w:rsidR="00297BAD" w:rsidRPr="00297BAD" w:rsidRDefault="00297BAD" w:rsidP="00297BAD">
            <w:pPr>
              <w:contextualSpacing/>
              <w:rPr>
                <w:bCs/>
                <w:iCs/>
                <w:sz w:val="20"/>
                <w:szCs w:val="20"/>
                <w:lang w:val="uk-UA"/>
              </w:rPr>
            </w:pPr>
            <w:r w:rsidRPr="00297BAD">
              <w:rPr>
                <w:bCs/>
                <w:iCs/>
                <w:sz w:val="20"/>
                <w:szCs w:val="20"/>
                <w:lang w:val="uk-UA"/>
              </w:rPr>
              <w:t xml:space="preserve">Поняття інвестиційного кредиту. </w:t>
            </w:r>
          </w:p>
          <w:p w:rsidR="00297BAD" w:rsidRPr="00297BAD" w:rsidRDefault="00297BAD" w:rsidP="00297BAD">
            <w:pPr>
              <w:contextualSpacing/>
              <w:rPr>
                <w:bCs/>
                <w:iCs/>
                <w:sz w:val="20"/>
                <w:szCs w:val="20"/>
                <w:lang w:val="uk-UA"/>
              </w:rPr>
            </w:pPr>
            <w:r w:rsidRPr="00297BAD">
              <w:rPr>
                <w:bCs/>
                <w:iCs/>
                <w:sz w:val="20"/>
                <w:szCs w:val="20"/>
                <w:lang w:val="uk-UA"/>
              </w:rPr>
              <w:t>Об’єкти інвестиційного кредитування.</w:t>
            </w:r>
            <w:r w:rsidRPr="00297BAD">
              <w:rPr>
                <w:bCs/>
                <w:iCs/>
                <w:sz w:val="20"/>
                <w:szCs w:val="20"/>
                <w:lang w:val="uk-UA"/>
              </w:rPr>
              <w:tab/>
            </w:r>
          </w:p>
          <w:p w:rsidR="00021CA3" w:rsidRPr="00297BAD" w:rsidRDefault="00297BAD" w:rsidP="00CD56A8">
            <w:pPr>
              <w:contextualSpacing/>
              <w:rPr>
                <w:bCs/>
                <w:iCs/>
                <w:sz w:val="20"/>
                <w:szCs w:val="20"/>
                <w:lang w:val="uk-UA"/>
              </w:rPr>
            </w:pPr>
            <w:r w:rsidRPr="00297BAD">
              <w:rPr>
                <w:bCs/>
                <w:iCs/>
                <w:sz w:val="20"/>
                <w:szCs w:val="20"/>
                <w:lang w:val="uk-UA"/>
              </w:rPr>
              <w:tab/>
            </w:r>
          </w:p>
        </w:tc>
        <w:tc>
          <w:tcPr>
            <w:tcW w:w="993" w:type="dxa"/>
            <w:tcBorders>
              <w:top w:val="single" w:sz="4" w:space="0" w:color="auto"/>
              <w:left w:val="single" w:sz="4" w:space="0" w:color="auto"/>
              <w:right w:val="single" w:sz="4" w:space="0" w:color="auto"/>
            </w:tcBorders>
            <w:shd w:val="clear" w:color="auto" w:fill="auto"/>
          </w:tcPr>
          <w:p w:rsidR="006E45FA" w:rsidRPr="00DF764D" w:rsidRDefault="00A906CB" w:rsidP="00550715">
            <w:pPr>
              <w:jc w:val="center"/>
              <w:rPr>
                <w:sz w:val="20"/>
                <w:szCs w:val="20"/>
                <w:lang w:val="uk-UA"/>
              </w:rPr>
            </w:pPr>
            <w:r>
              <w:rPr>
                <w:sz w:val="20"/>
                <w:szCs w:val="20"/>
                <w:lang w:val="uk-UA"/>
              </w:rPr>
              <w:t>4</w:t>
            </w:r>
          </w:p>
        </w:tc>
      </w:tr>
      <w:tr w:rsidR="00A906CB" w:rsidRPr="005731A1" w:rsidTr="00592382">
        <w:trPr>
          <w:trHeight w:val="353"/>
        </w:trPr>
        <w:tc>
          <w:tcPr>
            <w:tcW w:w="1384" w:type="dxa"/>
            <w:tcBorders>
              <w:top w:val="single" w:sz="4" w:space="0" w:color="auto"/>
              <w:left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2</w:t>
            </w:r>
          </w:p>
          <w:p w:rsidR="00A906CB" w:rsidRPr="00DF764D" w:rsidRDefault="00A906CB" w:rsidP="00A906CB">
            <w:pPr>
              <w:jc w:val="center"/>
              <w:rPr>
                <w:sz w:val="20"/>
                <w:szCs w:val="20"/>
                <w:lang w:val="uk-UA"/>
              </w:rPr>
            </w:pPr>
            <w:r w:rsidRPr="00DF764D">
              <w:rPr>
                <w:sz w:val="20"/>
                <w:szCs w:val="20"/>
                <w:lang w:val="uk-UA"/>
              </w:rPr>
              <w:t>Семінар</w:t>
            </w:r>
            <w:r>
              <w:rPr>
                <w:sz w:val="20"/>
                <w:szCs w:val="20"/>
                <w:lang w:val="uk-UA"/>
              </w:rPr>
              <w:t xml:space="preserve"> 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906CB" w:rsidRPr="005731A1" w:rsidRDefault="00A906CB" w:rsidP="00A906CB">
            <w:pPr>
              <w:rPr>
                <w:sz w:val="20"/>
                <w:szCs w:val="20"/>
                <w:lang w:val="uk-UA"/>
              </w:rPr>
            </w:pPr>
            <w:r w:rsidRPr="005731A1">
              <w:rPr>
                <w:bCs/>
                <w:iCs/>
                <w:sz w:val="20"/>
                <w:szCs w:val="20"/>
                <w:lang w:val="uk-UA"/>
              </w:rPr>
              <w:t>Тема 1. Сутність, функції і особливості організації інвестиційного кредитування</w:t>
            </w: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bCs/>
                <w:sz w:val="20"/>
                <w:szCs w:val="20"/>
                <w:lang w:val="uk-UA"/>
              </w:rPr>
            </w:pPr>
            <w:r w:rsidRPr="005731A1">
              <w:rPr>
                <w:bCs/>
                <w:sz w:val="20"/>
                <w:szCs w:val="20"/>
                <w:lang w:val="uk-UA"/>
              </w:rPr>
              <w:t>Завдання, тести, кросворди, задачі.</w:t>
            </w:r>
          </w:p>
          <w:p w:rsidR="00A906CB" w:rsidRPr="005731A1" w:rsidRDefault="00A906CB" w:rsidP="00A906CB">
            <w:pPr>
              <w:contextualSpacing/>
              <w:rPr>
                <w:bCs/>
                <w:sz w:val="20"/>
                <w:szCs w:val="20"/>
                <w:lang w:val="uk-UA"/>
              </w:rPr>
            </w:pPr>
            <w:r w:rsidRPr="005731A1">
              <w:rPr>
                <w:bCs/>
                <w:sz w:val="20"/>
                <w:szCs w:val="20"/>
                <w:lang w:val="uk-UA"/>
              </w:rPr>
              <w:t>Опитування на парі.</w:t>
            </w:r>
          </w:p>
          <w:p w:rsidR="00A906CB" w:rsidRPr="005731A1" w:rsidRDefault="00A906CB" w:rsidP="00A906CB">
            <w:pPr>
              <w:contextualSpacing/>
              <w:rPr>
                <w:bCs/>
                <w:sz w:val="20"/>
                <w:szCs w:val="20"/>
                <w:lang w:val="uk-UA"/>
              </w:rPr>
            </w:pPr>
            <w:r w:rsidRPr="005731A1">
              <w:rPr>
                <w:bCs/>
                <w:sz w:val="20"/>
                <w:szCs w:val="20"/>
                <w:lang w:val="uk-UA"/>
              </w:rPr>
              <w:t xml:space="preserve">Підготувати доповідь або презентацію по питанням теми: </w:t>
            </w:r>
          </w:p>
          <w:p w:rsidR="00A906CB" w:rsidRPr="00297BAD" w:rsidRDefault="00A906CB" w:rsidP="00A906CB">
            <w:pPr>
              <w:contextualSpacing/>
              <w:rPr>
                <w:bCs/>
                <w:iCs/>
                <w:sz w:val="20"/>
                <w:szCs w:val="20"/>
                <w:lang w:val="uk-UA"/>
              </w:rPr>
            </w:pPr>
            <w:r w:rsidRPr="00297BAD">
              <w:rPr>
                <w:bCs/>
                <w:iCs/>
                <w:sz w:val="20"/>
                <w:szCs w:val="20"/>
                <w:lang w:val="uk-UA"/>
              </w:rPr>
              <w:t>Суб’єкти (учасники) інвестиційного кредитування.</w:t>
            </w:r>
            <w:r w:rsidRPr="00297BAD">
              <w:rPr>
                <w:bCs/>
                <w:iCs/>
                <w:sz w:val="20"/>
                <w:szCs w:val="20"/>
                <w:lang w:val="uk-UA"/>
              </w:rPr>
              <w:tab/>
            </w:r>
          </w:p>
          <w:p w:rsidR="00A906CB" w:rsidRPr="005731A1" w:rsidRDefault="00A906CB" w:rsidP="00A906CB">
            <w:pPr>
              <w:rPr>
                <w:bCs/>
                <w:sz w:val="20"/>
                <w:szCs w:val="20"/>
                <w:lang w:val="uk-UA"/>
              </w:rPr>
            </w:pPr>
            <w:r w:rsidRPr="00297BAD">
              <w:rPr>
                <w:bCs/>
                <w:iCs/>
                <w:sz w:val="20"/>
                <w:szCs w:val="20"/>
                <w:lang w:val="uk-UA"/>
              </w:rPr>
              <w:t>Переваги кредитного методу фінансування інвестиційних проектів</w:t>
            </w: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DF764D" w:rsidTr="00AC0EBC">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3</w:t>
            </w:r>
          </w:p>
          <w:p w:rsidR="00A906CB" w:rsidRPr="00DF764D" w:rsidRDefault="00A906CB" w:rsidP="00A906CB">
            <w:pPr>
              <w:jc w:val="center"/>
              <w:rPr>
                <w:sz w:val="20"/>
                <w:szCs w:val="20"/>
                <w:lang w:val="uk-UA"/>
              </w:rPr>
            </w:pPr>
            <w:r w:rsidRPr="00DF764D">
              <w:rPr>
                <w:sz w:val="20"/>
                <w:szCs w:val="20"/>
                <w:lang w:val="uk-UA"/>
              </w:rPr>
              <w:t xml:space="preserve">Лекція </w:t>
            </w:r>
            <w:r>
              <w:rPr>
                <w:sz w:val="20"/>
                <w:szCs w:val="20"/>
                <w:lang w:val="uk-UA"/>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906CB" w:rsidRPr="005731A1" w:rsidRDefault="00A906CB" w:rsidP="00A906CB">
            <w:pPr>
              <w:rPr>
                <w:bCs/>
                <w:iCs/>
                <w:sz w:val="20"/>
                <w:szCs w:val="20"/>
                <w:lang w:val="uk-UA"/>
              </w:rPr>
            </w:pPr>
            <w:r w:rsidRPr="005731A1">
              <w:rPr>
                <w:bCs/>
                <w:iCs/>
                <w:sz w:val="20"/>
                <w:szCs w:val="20"/>
                <w:lang w:val="uk-UA"/>
              </w:rPr>
              <w:t>Тема 2. Банківське інвестиційне кредитування</w:t>
            </w:r>
          </w:p>
          <w:p w:rsidR="00A906CB" w:rsidRPr="005731A1" w:rsidRDefault="00A906CB" w:rsidP="00A906CB">
            <w:pPr>
              <w:rPr>
                <w:bCs/>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DF764D" w:rsidRDefault="00A906CB" w:rsidP="00A906CB">
            <w:pPr>
              <w:contextualSpacing/>
              <w:rPr>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p>
        </w:tc>
      </w:tr>
      <w:tr w:rsidR="00A906CB" w:rsidRPr="00D251FB" w:rsidTr="00AC0EBC">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3</w:t>
            </w:r>
          </w:p>
          <w:p w:rsidR="00A906CB" w:rsidRPr="00DF764D" w:rsidRDefault="00A906CB" w:rsidP="00A906CB">
            <w:pPr>
              <w:jc w:val="center"/>
              <w:rPr>
                <w:sz w:val="20"/>
                <w:szCs w:val="20"/>
                <w:lang w:val="uk-UA"/>
              </w:rPr>
            </w:pPr>
            <w:r w:rsidRPr="00DF764D">
              <w:rPr>
                <w:sz w:val="20"/>
                <w:szCs w:val="20"/>
                <w:lang w:val="uk-UA"/>
              </w:rPr>
              <w:t xml:space="preserve">Семінар </w:t>
            </w:r>
            <w:r>
              <w:rPr>
                <w:sz w:val="20"/>
                <w:szCs w:val="20"/>
                <w:lang w:val="uk-UA"/>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906CB" w:rsidRPr="005731A1" w:rsidRDefault="00A906CB" w:rsidP="00A906CB">
            <w:pPr>
              <w:rPr>
                <w:bCs/>
                <w:iCs/>
                <w:sz w:val="20"/>
                <w:szCs w:val="20"/>
                <w:lang w:val="uk-UA"/>
              </w:rPr>
            </w:pPr>
            <w:r w:rsidRPr="005731A1">
              <w:rPr>
                <w:bCs/>
                <w:iCs/>
                <w:sz w:val="20"/>
                <w:szCs w:val="20"/>
                <w:lang w:val="uk-UA"/>
              </w:rPr>
              <w:t>Тема 2. Банківське інвестиційне кредитування</w:t>
            </w:r>
          </w:p>
          <w:p w:rsidR="00A906CB" w:rsidRPr="005731A1" w:rsidRDefault="00A906CB" w:rsidP="00A906CB">
            <w:pPr>
              <w:rPr>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sz w:val="20"/>
                <w:szCs w:val="20"/>
                <w:lang w:val="uk-UA"/>
              </w:rPr>
            </w:pPr>
            <w:r w:rsidRPr="005731A1">
              <w:rPr>
                <w:sz w:val="20"/>
                <w:szCs w:val="20"/>
                <w:lang w:val="uk-UA"/>
              </w:rPr>
              <w:t>Завдання, тести, кросворди, задачі.</w:t>
            </w:r>
          </w:p>
          <w:p w:rsidR="00A906CB" w:rsidRPr="00DF764D" w:rsidRDefault="00A906CB" w:rsidP="00A906CB">
            <w:pPr>
              <w:contextualSpacing/>
              <w:rPr>
                <w:sz w:val="20"/>
                <w:szCs w:val="20"/>
                <w:lang w:val="uk-UA"/>
              </w:rPr>
            </w:pPr>
            <w:r w:rsidRPr="00DF764D">
              <w:rPr>
                <w:sz w:val="20"/>
                <w:szCs w:val="20"/>
                <w:lang w:val="uk-UA"/>
              </w:rPr>
              <w:t>Опитування на парі.</w:t>
            </w:r>
          </w:p>
          <w:p w:rsidR="00A906CB" w:rsidRPr="00DF764D" w:rsidRDefault="00A906CB" w:rsidP="00A906CB">
            <w:pPr>
              <w:contextualSpacing/>
              <w:rPr>
                <w:sz w:val="20"/>
                <w:szCs w:val="20"/>
                <w:lang w:val="uk-UA"/>
              </w:rPr>
            </w:pPr>
            <w:r w:rsidRPr="00DF764D">
              <w:rPr>
                <w:sz w:val="20"/>
                <w:szCs w:val="20"/>
                <w:lang w:val="uk-UA"/>
              </w:rPr>
              <w:t xml:space="preserve">Підготувати доповідь або презентацію по питанням теми: </w:t>
            </w:r>
          </w:p>
          <w:p w:rsidR="00A906CB" w:rsidRPr="00297BAD" w:rsidRDefault="00A906CB" w:rsidP="00A906CB">
            <w:pPr>
              <w:contextualSpacing/>
              <w:rPr>
                <w:bCs/>
                <w:iCs/>
                <w:sz w:val="20"/>
                <w:szCs w:val="20"/>
                <w:lang w:val="uk-UA"/>
              </w:rPr>
            </w:pPr>
            <w:r w:rsidRPr="00297BAD">
              <w:rPr>
                <w:bCs/>
                <w:iCs/>
                <w:sz w:val="20"/>
                <w:szCs w:val="20"/>
                <w:lang w:val="uk-UA"/>
              </w:rPr>
              <w:t>Принципи банківського інвестиційного кредитування.</w:t>
            </w:r>
            <w:r w:rsidRPr="00297BAD">
              <w:rPr>
                <w:bCs/>
                <w:iCs/>
                <w:sz w:val="20"/>
                <w:szCs w:val="20"/>
                <w:lang w:val="uk-UA"/>
              </w:rPr>
              <w:tab/>
            </w:r>
          </w:p>
          <w:p w:rsidR="00A906CB" w:rsidRPr="005731A1" w:rsidRDefault="00A906CB" w:rsidP="00A906CB">
            <w:pPr>
              <w:contextualSpacing/>
              <w:rPr>
                <w:bCs/>
                <w:iCs/>
                <w:sz w:val="20"/>
                <w:szCs w:val="20"/>
                <w:lang w:val="uk-UA"/>
              </w:rPr>
            </w:pPr>
            <w:r w:rsidRPr="00297BAD">
              <w:rPr>
                <w:bCs/>
                <w:iCs/>
                <w:sz w:val="20"/>
                <w:szCs w:val="20"/>
                <w:lang w:val="uk-UA"/>
              </w:rPr>
              <w:t>Види банківського інвестиційного кредитування.</w:t>
            </w:r>
            <w:r w:rsidRPr="00297BAD">
              <w:rPr>
                <w:bCs/>
                <w:iCs/>
                <w:sz w:val="20"/>
                <w:szCs w:val="20"/>
                <w:lang w:val="uk-UA"/>
              </w:rPr>
              <w:tab/>
            </w: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A906CB" w:rsidTr="002F3A00">
        <w:trPr>
          <w:trHeight w:val="353"/>
        </w:trPr>
        <w:tc>
          <w:tcPr>
            <w:tcW w:w="1384" w:type="dxa"/>
            <w:tcBorders>
              <w:top w:val="single" w:sz="4" w:space="0" w:color="auto"/>
              <w:left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lastRenderedPageBreak/>
              <w:t>Тиждень 4</w:t>
            </w:r>
          </w:p>
          <w:p w:rsidR="00A906CB" w:rsidRPr="00DF764D" w:rsidRDefault="00A906CB" w:rsidP="00A906CB">
            <w:pPr>
              <w:jc w:val="center"/>
              <w:rPr>
                <w:sz w:val="20"/>
                <w:szCs w:val="20"/>
                <w:lang w:val="uk-UA"/>
              </w:rPr>
            </w:pPr>
            <w:r w:rsidRPr="00DF764D">
              <w:rPr>
                <w:sz w:val="20"/>
                <w:szCs w:val="20"/>
                <w:lang w:val="uk-UA"/>
              </w:rPr>
              <w:t>Семінар</w:t>
            </w:r>
            <w:r>
              <w:rPr>
                <w:sz w:val="20"/>
                <w:szCs w:val="20"/>
                <w:lang w:val="uk-UA"/>
              </w:rPr>
              <w:t xml:space="preserve"> 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906CB" w:rsidRPr="005731A1" w:rsidRDefault="00A906CB" w:rsidP="00A906CB">
            <w:pPr>
              <w:rPr>
                <w:bCs/>
                <w:iCs/>
                <w:sz w:val="20"/>
                <w:szCs w:val="20"/>
                <w:lang w:val="uk-UA"/>
              </w:rPr>
            </w:pPr>
            <w:r w:rsidRPr="005731A1">
              <w:rPr>
                <w:bCs/>
                <w:iCs/>
                <w:sz w:val="20"/>
                <w:szCs w:val="20"/>
                <w:lang w:val="uk-UA"/>
              </w:rPr>
              <w:t>Тема 2. Банківське інвестиційне кредитування</w:t>
            </w:r>
          </w:p>
          <w:p w:rsidR="00A906CB" w:rsidRPr="005731A1" w:rsidRDefault="00A906CB" w:rsidP="00A906CB">
            <w:pPr>
              <w:rPr>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sz w:val="20"/>
                <w:szCs w:val="20"/>
                <w:lang w:val="uk-UA"/>
              </w:rPr>
            </w:pPr>
            <w:r w:rsidRPr="005731A1">
              <w:rPr>
                <w:sz w:val="20"/>
                <w:szCs w:val="20"/>
                <w:lang w:val="uk-UA"/>
              </w:rPr>
              <w:t>Завдання, тести, кросворди, задачі.</w:t>
            </w:r>
          </w:p>
          <w:p w:rsidR="00A906CB" w:rsidRPr="00DF764D" w:rsidRDefault="00A906CB" w:rsidP="00A906CB">
            <w:pPr>
              <w:contextualSpacing/>
              <w:rPr>
                <w:sz w:val="20"/>
                <w:szCs w:val="20"/>
                <w:lang w:val="uk-UA"/>
              </w:rPr>
            </w:pPr>
            <w:r w:rsidRPr="00DF764D">
              <w:rPr>
                <w:sz w:val="20"/>
                <w:szCs w:val="20"/>
                <w:lang w:val="uk-UA"/>
              </w:rPr>
              <w:t>Опитування на парі.</w:t>
            </w:r>
          </w:p>
          <w:p w:rsidR="00A906CB" w:rsidRPr="00DF764D" w:rsidRDefault="00A906CB" w:rsidP="00A906CB">
            <w:pPr>
              <w:contextualSpacing/>
              <w:rPr>
                <w:sz w:val="20"/>
                <w:szCs w:val="20"/>
                <w:lang w:val="uk-UA"/>
              </w:rPr>
            </w:pPr>
            <w:r w:rsidRPr="00DF764D">
              <w:rPr>
                <w:sz w:val="20"/>
                <w:szCs w:val="20"/>
                <w:lang w:val="uk-UA"/>
              </w:rPr>
              <w:t xml:space="preserve">Підготувати доповідь або презентацію по питанням теми: </w:t>
            </w:r>
          </w:p>
          <w:p w:rsidR="00A906CB" w:rsidRPr="00297BAD" w:rsidRDefault="00A906CB" w:rsidP="00A906CB">
            <w:pPr>
              <w:contextualSpacing/>
              <w:rPr>
                <w:bCs/>
                <w:iCs/>
                <w:sz w:val="20"/>
                <w:szCs w:val="20"/>
                <w:lang w:val="uk-UA"/>
              </w:rPr>
            </w:pPr>
            <w:r w:rsidRPr="00297BAD">
              <w:rPr>
                <w:bCs/>
                <w:iCs/>
                <w:sz w:val="20"/>
                <w:szCs w:val="20"/>
                <w:lang w:val="uk-UA"/>
              </w:rPr>
              <w:t>Вибір об’єктів для банківсько</w:t>
            </w:r>
            <w:r>
              <w:rPr>
                <w:bCs/>
                <w:iCs/>
                <w:sz w:val="20"/>
                <w:szCs w:val="20"/>
                <w:lang w:val="uk-UA"/>
              </w:rPr>
              <w:t>го інвестиційного кредитування.</w:t>
            </w:r>
          </w:p>
          <w:p w:rsidR="00A906CB" w:rsidRDefault="00A906CB" w:rsidP="00A906CB">
            <w:pPr>
              <w:contextualSpacing/>
              <w:rPr>
                <w:bCs/>
                <w:iCs/>
                <w:sz w:val="20"/>
                <w:szCs w:val="20"/>
                <w:lang w:val="uk-UA"/>
              </w:rPr>
            </w:pPr>
            <w:r w:rsidRPr="00297BAD">
              <w:rPr>
                <w:bCs/>
                <w:iCs/>
                <w:sz w:val="20"/>
                <w:szCs w:val="20"/>
                <w:lang w:val="uk-UA"/>
              </w:rPr>
              <w:t>Ціна банківського інвестиційного кредиту та фактори, що її зумовлюють.</w:t>
            </w:r>
            <w:r w:rsidRPr="00297BAD">
              <w:rPr>
                <w:bCs/>
                <w:iCs/>
                <w:sz w:val="20"/>
                <w:szCs w:val="20"/>
                <w:lang w:val="uk-UA"/>
              </w:rPr>
              <w:t xml:space="preserve"> </w:t>
            </w:r>
          </w:p>
          <w:p w:rsidR="00A906CB" w:rsidRPr="00A906CB" w:rsidRDefault="00A906CB" w:rsidP="00A906CB">
            <w:pPr>
              <w:contextualSpacing/>
              <w:rPr>
                <w:bCs/>
                <w:iCs/>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7</w:t>
            </w:r>
          </w:p>
        </w:tc>
      </w:tr>
      <w:tr w:rsidR="00A906CB" w:rsidRPr="00DF764D" w:rsidTr="007E6F66">
        <w:tc>
          <w:tcPr>
            <w:tcW w:w="10032" w:type="dxa"/>
            <w:gridSpan w:val="4"/>
            <w:tcBorders>
              <w:top w:val="single" w:sz="4" w:space="0" w:color="auto"/>
              <w:left w:val="single" w:sz="4" w:space="0" w:color="auto"/>
              <w:bottom w:val="single" w:sz="4" w:space="0" w:color="auto"/>
              <w:right w:val="single" w:sz="4" w:space="0" w:color="auto"/>
            </w:tcBorders>
            <w:shd w:val="clear" w:color="auto" w:fill="auto"/>
          </w:tcPr>
          <w:p w:rsidR="00A906CB" w:rsidRPr="005731A1" w:rsidRDefault="00A906CB" w:rsidP="00A906CB">
            <w:pPr>
              <w:jc w:val="center"/>
              <w:rPr>
                <w:sz w:val="20"/>
                <w:szCs w:val="20"/>
                <w:lang w:val="uk-UA"/>
              </w:rPr>
            </w:pPr>
            <w:r w:rsidRPr="005731A1">
              <w:rPr>
                <w:sz w:val="20"/>
                <w:szCs w:val="20"/>
                <w:lang w:val="uk-UA"/>
              </w:rPr>
              <w:t>Змістовий модуль 2</w:t>
            </w:r>
          </w:p>
        </w:tc>
      </w:tr>
      <w:tr w:rsidR="00A906CB" w:rsidRPr="00BB7593" w:rsidTr="00157C76">
        <w:trPr>
          <w:trHeight w:val="825"/>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5</w:t>
            </w:r>
          </w:p>
          <w:p w:rsidR="00A906CB" w:rsidRPr="00DF764D" w:rsidRDefault="00A906CB" w:rsidP="00A906CB">
            <w:pPr>
              <w:jc w:val="center"/>
              <w:rPr>
                <w:sz w:val="20"/>
                <w:szCs w:val="20"/>
                <w:lang w:val="uk-UA"/>
              </w:rPr>
            </w:pPr>
            <w:r w:rsidRPr="00DF764D">
              <w:rPr>
                <w:sz w:val="20"/>
                <w:szCs w:val="20"/>
                <w:lang w:val="uk-UA"/>
              </w:rPr>
              <w:t xml:space="preserve">Лекція </w:t>
            </w:r>
            <w:r>
              <w:rPr>
                <w:sz w:val="20"/>
                <w:szCs w:val="20"/>
                <w:lang w:val="uk-UA"/>
              </w:rPr>
              <w:t>3</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shd w:val="clear" w:color="auto" w:fill="FFFFFF"/>
              <w:tabs>
                <w:tab w:val="left" w:pos="1769"/>
              </w:tabs>
              <w:ind w:right="34"/>
              <w:rPr>
                <w:bCs/>
                <w:iCs/>
                <w:sz w:val="20"/>
                <w:szCs w:val="20"/>
                <w:lang w:val="uk-UA"/>
              </w:rPr>
            </w:pPr>
            <w:r w:rsidRPr="005731A1">
              <w:rPr>
                <w:bCs/>
                <w:iCs/>
                <w:sz w:val="20"/>
                <w:szCs w:val="20"/>
                <w:lang w:val="uk-UA"/>
              </w:rPr>
              <w:t>Тема 3. Організація процесу банківського інвестиційного кредитування</w:t>
            </w:r>
          </w:p>
        </w:tc>
        <w:tc>
          <w:tcPr>
            <w:tcW w:w="5670" w:type="dxa"/>
            <w:tcBorders>
              <w:top w:val="single" w:sz="4" w:space="0" w:color="auto"/>
              <w:left w:val="single" w:sz="4" w:space="0" w:color="auto"/>
              <w:right w:val="single" w:sz="4" w:space="0" w:color="auto"/>
            </w:tcBorders>
            <w:shd w:val="clear" w:color="auto" w:fill="auto"/>
          </w:tcPr>
          <w:p w:rsidR="00A906CB" w:rsidRPr="00DF764D" w:rsidRDefault="00A906CB" w:rsidP="00A906CB">
            <w:pPr>
              <w:rPr>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p>
        </w:tc>
      </w:tr>
      <w:tr w:rsidR="00A906CB" w:rsidRPr="00297BAD" w:rsidTr="00157C76">
        <w:trPr>
          <w:trHeight w:val="495"/>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5</w:t>
            </w:r>
          </w:p>
          <w:p w:rsidR="00A906CB" w:rsidRPr="00DF764D" w:rsidRDefault="00A906CB" w:rsidP="00A906CB">
            <w:pPr>
              <w:jc w:val="center"/>
              <w:rPr>
                <w:sz w:val="20"/>
                <w:szCs w:val="20"/>
                <w:lang w:val="uk-UA"/>
              </w:rPr>
            </w:pPr>
            <w:r w:rsidRPr="00DF764D">
              <w:rPr>
                <w:sz w:val="20"/>
                <w:szCs w:val="20"/>
                <w:lang w:val="uk-UA"/>
              </w:rPr>
              <w:t xml:space="preserve">Семінар </w:t>
            </w:r>
            <w:r>
              <w:rPr>
                <w:sz w:val="20"/>
                <w:szCs w:val="20"/>
                <w:lang w:val="uk-UA"/>
              </w:rPr>
              <w:t>5</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shd w:val="clear" w:color="auto" w:fill="FFFFFF"/>
              <w:ind w:right="151"/>
              <w:rPr>
                <w:bCs/>
                <w:iCs/>
                <w:sz w:val="20"/>
                <w:szCs w:val="20"/>
                <w:lang w:val="uk-UA"/>
              </w:rPr>
            </w:pPr>
            <w:r w:rsidRPr="005731A1">
              <w:rPr>
                <w:bCs/>
                <w:iCs/>
                <w:sz w:val="20"/>
                <w:szCs w:val="20"/>
                <w:lang w:val="uk-UA"/>
              </w:rPr>
              <w:t>Тема 3. Організація процесу банківського інвестиційного кредитування</w:t>
            </w:r>
          </w:p>
          <w:p w:rsidR="00A906CB" w:rsidRPr="005731A1" w:rsidRDefault="00A906CB" w:rsidP="00A906CB">
            <w:pPr>
              <w:shd w:val="clear" w:color="auto" w:fill="FFFFFF"/>
              <w:ind w:right="461"/>
              <w:rPr>
                <w:bCs/>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sz w:val="20"/>
                <w:szCs w:val="20"/>
                <w:lang w:val="uk-UA"/>
              </w:rPr>
            </w:pPr>
            <w:r w:rsidRPr="005731A1">
              <w:rPr>
                <w:sz w:val="20"/>
                <w:szCs w:val="20"/>
                <w:lang w:val="uk-UA"/>
              </w:rPr>
              <w:t>Завдання, тести, кросворди, задачі.</w:t>
            </w:r>
          </w:p>
          <w:p w:rsidR="00A906CB" w:rsidRPr="00DF764D" w:rsidRDefault="00A906CB" w:rsidP="00A906CB">
            <w:pPr>
              <w:contextualSpacing/>
              <w:rPr>
                <w:sz w:val="20"/>
                <w:szCs w:val="20"/>
                <w:lang w:val="uk-UA"/>
              </w:rPr>
            </w:pPr>
            <w:r w:rsidRPr="00DF764D">
              <w:rPr>
                <w:sz w:val="20"/>
                <w:szCs w:val="20"/>
                <w:lang w:val="uk-UA"/>
              </w:rPr>
              <w:t>Опитування на парі.</w:t>
            </w:r>
          </w:p>
          <w:p w:rsidR="00A906CB" w:rsidRPr="00DF764D" w:rsidRDefault="00A906CB" w:rsidP="00A906CB">
            <w:pPr>
              <w:contextualSpacing/>
              <w:rPr>
                <w:sz w:val="20"/>
                <w:szCs w:val="20"/>
                <w:lang w:val="uk-UA"/>
              </w:rPr>
            </w:pPr>
            <w:r w:rsidRPr="00DF764D">
              <w:rPr>
                <w:sz w:val="20"/>
                <w:szCs w:val="20"/>
                <w:lang w:val="uk-UA"/>
              </w:rPr>
              <w:t xml:space="preserve">Підготувати доповідь або презентацію по питанням теми: </w:t>
            </w:r>
          </w:p>
          <w:p w:rsidR="00A906CB" w:rsidRPr="00297BAD" w:rsidRDefault="00A906CB" w:rsidP="00A906CB">
            <w:pPr>
              <w:contextualSpacing/>
              <w:rPr>
                <w:bCs/>
                <w:iCs/>
                <w:sz w:val="20"/>
                <w:szCs w:val="20"/>
                <w:lang w:val="uk-UA"/>
              </w:rPr>
            </w:pPr>
            <w:r w:rsidRPr="00297BAD">
              <w:rPr>
                <w:bCs/>
                <w:iCs/>
                <w:sz w:val="20"/>
                <w:szCs w:val="20"/>
                <w:lang w:val="uk-UA"/>
              </w:rPr>
              <w:t>Процес організації банківського інвестиційного кредитування.</w:t>
            </w:r>
            <w:r>
              <w:rPr>
                <w:bCs/>
                <w:iCs/>
                <w:sz w:val="20"/>
                <w:szCs w:val="20"/>
                <w:lang w:val="uk-UA"/>
              </w:rPr>
              <w:t xml:space="preserve"> </w:t>
            </w:r>
            <w:r w:rsidRPr="00297BAD">
              <w:rPr>
                <w:bCs/>
                <w:iCs/>
                <w:sz w:val="20"/>
                <w:szCs w:val="20"/>
                <w:lang w:val="uk-UA"/>
              </w:rPr>
              <w:t>Розгляд заявки на інвестиційне кредитування.</w:t>
            </w:r>
          </w:p>
          <w:p w:rsidR="00A906CB" w:rsidRPr="00297BAD" w:rsidRDefault="00A906CB" w:rsidP="00A906CB">
            <w:pPr>
              <w:contextualSpacing/>
              <w:rPr>
                <w:bCs/>
                <w:iCs/>
                <w:sz w:val="20"/>
                <w:szCs w:val="20"/>
                <w:lang w:val="uk-UA"/>
              </w:rPr>
            </w:pPr>
            <w:r w:rsidRPr="00297BAD">
              <w:rPr>
                <w:bCs/>
                <w:iCs/>
                <w:sz w:val="20"/>
                <w:szCs w:val="20"/>
                <w:lang w:val="uk-UA"/>
              </w:rPr>
              <w:t>Вивчення кредитоспроможності та фінансового стану позичальника.</w:t>
            </w:r>
          </w:p>
          <w:p w:rsidR="00A906CB" w:rsidRPr="005731A1" w:rsidRDefault="00A906CB" w:rsidP="00A906CB">
            <w:pPr>
              <w:contextualSpacing/>
              <w:rPr>
                <w:bCs/>
                <w:iCs/>
                <w:sz w:val="20"/>
                <w:szCs w:val="20"/>
                <w:lang w:val="uk-UA"/>
              </w:rPr>
            </w:pPr>
            <w:r w:rsidRPr="00297BAD">
              <w:rPr>
                <w:bCs/>
                <w:iCs/>
                <w:sz w:val="20"/>
                <w:szCs w:val="20"/>
                <w:lang w:val="uk-UA"/>
              </w:rPr>
              <w:t>Форми забезпечення банкі</w:t>
            </w:r>
            <w:r>
              <w:rPr>
                <w:bCs/>
                <w:iCs/>
                <w:sz w:val="20"/>
                <w:szCs w:val="20"/>
                <w:lang w:val="uk-UA"/>
              </w:rPr>
              <w:t>вського інвестиційного кредиту.</w:t>
            </w: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5731A1" w:rsidTr="007E6F66">
        <w:trPr>
          <w:trHeight w:val="825"/>
        </w:trPr>
        <w:tc>
          <w:tcPr>
            <w:tcW w:w="1384" w:type="dxa"/>
            <w:tcBorders>
              <w:top w:val="single" w:sz="4" w:space="0" w:color="auto"/>
              <w:left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6</w:t>
            </w:r>
          </w:p>
          <w:p w:rsidR="00A906CB" w:rsidRPr="00DF764D" w:rsidRDefault="00A906CB" w:rsidP="00A906CB">
            <w:pPr>
              <w:jc w:val="center"/>
              <w:rPr>
                <w:sz w:val="20"/>
                <w:szCs w:val="20"/>
                <w:lang w:val="uk-UA"/>
              </w:rPr>
            </w:pPr>
            <w:r w:rsidRPr="00DF764D">
              <w:rPr>
                <w:sz w:val="20"/>
                <w:szCs w:val="20"/>
                <w:lang w:val="uk-UA"/>
              </w:rPr>
              <w:t>Семінар</w:t>
            </w:r>
            <w:r>
              <w:rPr>
                <w:sz w:val="20"/>
                <w:szCs w:val="20"/>
                <w:lang w:val="uk-UA"/>
              </w:rPr>
              <w:t xml:space="preserve"> 6</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shd w:val="clear" w:color="auto" w:fill="FFFFFF"/>
              <w:ind w:right="151"/>
              <w:rPr>
                <w:bCs/>
                <w:iCs/>
                <w:sz w:val="20"/>
                <w:szCs w:val="20"/>
                <w:lang w:val="uk-UA"/>
              </w:rPr>
            </w:pPr>
            <w:r w:rsidRPr="005731A1">
              <w:rPr>
                <w:bCs/>
                <w:iCs/>
                <w:sz w:val="20"/>
                <w:szCs w:val="20"/>
                <w:lang w:val="uk-UA"/>
              </w:rPr>
              <w:t>Тема 3. Організація процесу банківського інвестиційного кредитування</w:t>
            </w:r>
          </w:p>
          <w:p w:rsidR="00A906CB" w:rsidRPr="005731A1" w:rsidRDefault="00A906CB" w:rsidP="00A906CB">
            <w:pPr>
              <w:shd w:val="clear" w:color="auto" w:fill="FFFFFF"/>
              <w:ind w:right="461"/>
              <w:rPr>
                <w:bCs/>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bCs/>
                <w:sz w:val="20"/>
                <w:szCs w:val="20"/>
                <w:lang w:val="uk-UA"/>
              </w:rPr>
            </w:pPr>
            <w:r w:rsidRPr="005731A1">
              <w:rPr>
                <w:bCs/>
                <w:sz w:val="20"/>
                <w:szCs w:val="20"/>
                <w:lang w:val="uk-UA"/>
              </w:rPr>
              <w:t>Завдання, тести, кросворди, задачі.</w:t>
            </w:r>
          </w:p>
          <w:p w:rsidR="00A906CB" w:rsidRPr="005731A1" w:rsidRDefault="00A906CB" w:rsidP="00A906CB">
            <w:pPr>
              <w:rPr>
                <w:bCs/>
                <w:sz w:val="20"/>
                <w:szCs w:val="20"/>
                <w:lang w:val="uk-UA"/>
              </w:rPr>
            </w:pPr>
            <w:r w:rsidRPr="005731A1">
              <w:rPr>
                <w:bCs/>
                <w:sz w:val="20"/>
                <w:szCs w:val="20"/>
                <w:lang w:val="uk-UA"/>
              </w:rPr>
              <w:t>Опитування на парі.</w:t>
            </w:r>
          </w:p>
          <w:p w:rsidR="00A906CB" w:rsidRPr="005731A1" w:rsidRDefault="00A906CB" w:rsidP="00A906CB">
            <w:pPr>
              <w:rPr>
                <w:bCs/>
                <w:sz w:val="20"/>
                <w:szCs w:val="20"/>
                <w:lang w:val="uk-UA"/>
              </w:rPr>
            </w:pPr>
            <w:r w:rsidRPr="005731A1">
              <w:rPr>
                <w:bCs/>
                <w:sz w:val="20"/>
                <w:szCs w:val="20"/>
                <w:lang w:val="uk-UA"/>
              </w:rPr>
              <w:t xml:space="preserve">Підготувати доповідь або презентацію по питанням теми: </w:t>
            </w:r>
          </w:p>
          <w:p w:rsidR="00A906CB" w:rsidRPr="00297BAD" w:rsidRDefault="00A906CB" w:rsidP="00A906CB">
            <w:pPr>
              <w:contextualSpacing/>
              <w:rPr>
                <w:bCs/>
                <w:iCs/>
                <w:sz w:val="20"/>
                <w:szCs w:val="20"/>
                <w:lang w:val="uk-UA"/>
              </w:rPr>
            </w:pPr>
            <w:r w:rsidRPr="00297BAD">
              <w:rPr>
                <w:bCs/>
                <w:iCs/>
                <w:sz w:val="20"/>
                <w:szCs w:val="20"/>
                <w:lang w:val="uk-UA"/>
              </w:rPr>
              <w:t>Розрахунок сум погашення заборгованості за інвестиційними кредитами.</w:t>
            </w:r>
            <w:r w:rsidRPr="00297BAD">
              <w:rPr>
                <w:bCs/>
                <w:iCs/>
                <w:sz w:val="20"/>
                <w:szCs w:val="20"/>
                <w:lang w:val="uk-UA"/>
              </w:rPr>
              <w:tab/>
            </w:r>
          </w:p>
          <w:p w:rsidR="00A906CB" w:rsidRPr="00297BAD" w:rsidRDefault="00A906CB" w:rsidP="00A906CB">
            <w:pPr>
              <w:contextualSpacing/>
              <w:rPr>
                <w:bCs/>
                <w:iCs/>
                <w:sz w:val="20"/>
                <w:szCs w:val="20"/>
                <w:lang w:val="uk-UA"/>
              </w:rPr>
            </w:pPr>
            <w:r w:rsidRPr="00297BAD">
              <w:rPr>
                <w:bCs/>
                <w:iCs/>
                <w:sz w:val="20"/>
                <w:szCs w:val="20"/>
                <w:lang w:val="uk-UA"/>
              </w:rPr>
              <w:t>Визначення строку користування інвестиційним кредитом.</w:t>
            </w:r>
          </w:p>
          <w:p w:rsidR="00A906CB" w:rsidRPr="00297BAD" w:rsidRDefault="00A906CB" w:rsidP="00A906CB">
            <w:pPr>
              <w:contextualSpacing/>
              <w:rPr>
                <w:bCs/>
                <w:iCs/>
                <w:sz w:val="20"/>
                <w:szCs w:val="20"/>
                <w:lang w:val="uk-UA"/>
              </w:rPr>
            </w:pPr>
            <w:r w:rsidRPr="00297BAD">
              <w:rPr>
                <w:bCs/>
                <w:iCs/>
                <w:sz w:val="20"/>
                <w:szCs w:val="20"/>
                <w:lang w:val="uk-UA"/>
              </w:rPr>
              <w:t>Кредитна угода (договір), його призначення, склад і порядок складання.</w:t>
            </w:r>
            <w:r w:rsidRPr="00297BAD">
              <w:rPr>
                <w:bCs/>
                <w:iCs/>
                <w:sz w:val="20"/>
                <w:szCs w:val="20"/>
                <w:lang w:val="uk-UA"/>
              </w:rPr>
              <w:tab/>
            </w:r>
          </w:p>
          <w:p w:rsidR="00A906CB" w:rsidRPr="00DF764D" w:rsidRDefault="00A906CB" w:rsidP="00A906CB">
            <w:pPr>
              <w:rPr>
                <w:sz w:val="20"/>
                <w:szCs w:val="20"/>
                <w:lang w:val="uk-UA"/>
              </w:rPr>
            </w:pPr>
            <w:r w:rsidRPr="00297BAD">
              <w:rPr>
                <w:bCs/>
                <w:iCs/>
                <w:sz w:val="20"/>
                <w:szCs w:val="20"/>
                <w:lang w:val="uk-UA"/>
              </w:rPr>
              <w:t>Контроль (моніторинг) у процесі банківського інвестиційного кредитування.</w:t>
            </w: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5731A1" w:rsidTr="00E6243F">
        <w:trPr>
          <w:trHeight w:val="825"/>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7</w:t>
            </w:r>
          </w:p>
          <w:p w:rsidR="00A906CB" w:rsidRPr="00DF764D" w:rsidRDefault="00A906CB" w:rsidP="00A906CB">
            <w:pPr>
              <w:jc w:val="center"/>
              <w:rPr>
                <w:sz w:val="20"/>
                <w:szCs w:val="20"/>
                <w:lang w:val="uk-UA"/>
              </w:rPr>
            </w:pPr>
            <w:r w:rsidRPr="00DF764D">
              <w:rPr>
                <w:sz w:val="20"/>
                <w:szCs w:val="20"/>
                <w:lang w:val="uk-UA"/>
              </w:rPr>
              <w:t xml:space="preserve">Лекція </w:t>
            </w:r>
            <w:r>
              <w:rPr>
                <w:sz w:val="20"/>
                <w:szCs w:val="20"/>
                <w:lang w:val="uk-UA"/>
              </w:rPr>
              <w:t>4</w:t>
            </w:r>
          </w:p>
        </w:tc>
        <w:tc>
          <w:tcPr>
            <w:tcW w:w="1985" w:type="dxa"/>
            <w:tcBorders>
              <w:top w:val="single" w:sz="4" w:space="0" w:color="auto"/>
              <w:left w:val="single" w:sz="4" w:space="0" w:color="auto"/>
              <w:right w:val="single" w:sz="4" w:space="0" w:color="auto"/>
            </w:tcBorders>
            <w:shd w:val="clear" w:color="auto" w:fill="auto"/>
          </w:tcPr>
          <w:p w:rsidR="00A906CB" w:rsidRPr="00A906CB" w:rsidRDefault="00A906CB" w:rsidP="00A906CB">
            <w:pPr>
              <w:rPr>
                <w:bCs/>
                <w:iCs/>
                <w:sz w:val="20"/>
                <w:szCs w:val="20"/>
                <w:lang w:val="uk-UA"/>
              </w:rPr>
            </w:pPr>
            <w:r w:rsidRPr="005731A1">
              <w:rPr>
                <w:bCs/>
                <w:iCs/>
                <w:sz w:val="20"/>
                <w:szCs w:val="20"/>
                <w:lang w:val="uk-UA"/>
              </w:rPr>
              <w:t>Тема 4. Банківська експертиза і оцінка доцільності та ефективності кредитування інвестиційних проектів</w:t>
            </w:r>
          </w:p>
        </w:tc>
        <w:tc>
          <w:tcPr>
            <w:tcW w:w="5670" w:type="dxa"/>
            <w:tcBorders>
              <w:top w:val="single" w:sz="4" w:space="0" w:color="auto"/>
              <w:left w:val="single" w:sz="4" w:space="0" w:color="auto"/>
              <w:right w:val="single" w:sz="4" w:space="0" w:color="auto"/>
            </w:tcBorders>
            <w:shd w:val="clear" w:color="auto" w:fill="auto"/>
          </w:tcPr>
          <w:p w:rsidR="00A906CB" w:rsidRPr="00DF764D" w:rsidRDefault="00A906CB" w:rsidP="00A906CB">
            <w:pPr>
              <w:rPr>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p>
        </w:tc>
      </w:tr>
      <w:tr w:rsidR="00A906CB" w:rsidRPr="005731A1" w:rsidTr="00E6243F">
        <w:trPr>
          <w:trHeight w:val="825"/>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Pr="00297BAD" w:rsidRDefault="00A906CB" w:rsidP="00A906CB">
            <w:pPr>
              <w:jc w:val="center"/>
              <w:rPr>
                <w:sz w:val="20"/>
                <w:szCs w:val="20"/>
                <w:lang w:val="uk-UA"/>
              </w:rPr>
            </w:pPr>
            <w:r w:rsidRPr="00297BAD">
              <w:rPr>
                <w:sz w:val="20"/>
                <w:szCs w:val="20"/>
                <w:lang w:val="uk-UA"/>
              </w:rPr>
              <w:t xml:space="preserve">Тиждень </w:t>
            </w:r>
            <w:r>
              <w:rPr>
                <w:sz w:val="20"/>
                <w:szCs w:val="20"/>
                <w:lang w:val="uk-UA"/>
              </w:rPr>
              <w:t>7</w:t>
            </w:r>
          </w:p>
          <w:p w:rsidR="00A906CB" w:rsidRDefault="00A906CB" w:rsidP="00A906CB">
            <w:pPr>
              <w:jc w:val="center"/>
              <w:rPr>
                <w:sz w:val="20"/>
                <w:szCs w:val="20"/>
                <w:lang w:val="uk-UA"/>
              </w:rPr>
            </w:pPr>
            <w:r w:rsidRPr="00297BAD">
              <w:rPr>
                <w:sz w:val="20"/>
                <w:szCs w:val="20"/>
                <w:lang w:val="uk-UA"/>
              </w:rPr>
              <w:t>Семінар</w:t>
            </w:r>
            <w:r>
              <w:rPr>
                <w:sz w:val="20"/>
                <w:szCs w:val="20"/>
                <w:lang w:val="uk-UA"/>
              </w:rPr>
              <w:t xml:space="preserve"> 7</w:t>
            </w:r>
          </w:p>
        </w:tc>
        <w:tc>
          <w:tcPr>
            <w:tcW w:w="1985" w:type="dxa"/>
            <w:tcBorders>
              <w:top w:val="single" w:sz="4" w:space="0" w:color="auto"/>
              <w:left w:val="single" w:sz="4" w:space="0" w:color="auto"/>
              <w:right w:val="single" w:sz="4" w:space="0" w:color="auto"/>
            </w:tcBorders>
            <w:shd w:val="clear" w:color="auto" w:fill="auto"/>
          </w:tcPr>
          <w:p w:rsidR="00A906CB" w:rsidRPr="00A906CB" w:rsidRDefault="00A906CB" w:rsidP="00A906CB">
            <w:pPr>
              <w:shd w:val="clear" w:color="auto" w:fill="FFFFFF"/>
              <w:tabs>
                <w:tab w:val="left" w:pos="1735"/>
              </w:tabs>
              <w:ind w:right="34"/>
              <w:rPr>
                <w:bCs/>
                <w:iCs/>
                <w:sz w:val="20"/>
                <w:szCs w:val="20"/>
                <w:lang w:val="uk-UA"/>
              </w:rPr>
            </w:pPr>
            <w:r w:rsidRPr="005731A1">
              <w:rPr>
                <w:bCs/>
                <w:iCs/>
                <w:sz w:val="20"/>
                <w:szCs w:val="20"/>
                <w:lang w:val="uk-UA"/>
              </w:rPr>
              <w:t>Тема 4. Банківська експертиза і оцінка доцільності та ефективності кредитування інвестиційних проектів</w:t>
            </w: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bCs/>
                <w:iCs/>
                <w:sz w:val="20"/>
                <w:szCs w:val="20"/>
                <w:lang w:val="uk-UA"/>
              </w:rPr>
            </w:pPr>
            <w:r w:rsidRPr="005731A1">
              <w:rPr>
                <w:bCs/>
                <w:iCs/>
                <w:sz w:val="20"/>
                <w:szCs w:val="20"/>
                <w:lang w:val="uk-UA"/>
              </w:rPr>
              <w:t>Завдання, тести, кросворди, задачі.</w:t>
            </w:r>
          </w:p>
          <w:p w:rsidR="00A906CB" w:rsidRPr="005731A1" w:rsidRDefault="00A906CB" w:rsidP="00A906CB">
            <w:pPr>
              <w:rPr>
                <w:bCs/>
                <w:iCs/>
                <w:sz w:val="20"/>
                <w:szCs w:val="20"/>
                <w:lang w:val="uk-UA"/>
              </w:rPr>
            </w:pPr>
            <w:r w:rsidRPr="005731A1">
              <w:rPr>
                <w:bCs/>
                <w:iCs/>
                <w:sz w:val="20"/>
                <w:szCs w:val="20"/>
                <w:lang w:val="uk-UA"/>
              </w:rPr>
              <w:t>Опитування на парі.</w:t>
            </w:r>
          </w:p>
          <w:p w:rsidR="00A906CB" w:rsidRPr="005731A1" w:rsidRDefault="00A906CB" w:rsidP="00A906CB">
            <w:pPr>
              <w:rPr>
                <w:bCs/>
                <w:iCs/>
                <w:sz w:val="20"/>
                <w:szCs w:val="20"/>
                <w:lang w:val="uk-UA"/>
              </w:rPr>
            </w:pPr>
            <w:r w:rsidRPr="005731A1">
              <w:rPr>
                <w:bCs/>
                <w:iCs/>
                <w:sz w:val="20"/>
                <w:szCs w:val="20"/>
                <w:lang w:val="uk-UA"/>
              </w:rPr>
              <w:t xml:space="preserve">Підготувати доповідь або презентацію по питанням теми: </w:t>
            </w:r>
          </w:p>
          <w:p w:rsidR="00A906CB" w:rsidRPr="005731A1" w:rsidRDefault="00A906CB" w:rsidP="00A906CB">
            <w:pPr>
              <w:rPr>
                <w:bCs/>
                <w:iCs/>
                <w:sz w:val="20"/>
                <w:szCs w:val="20"/>
                <w:lang w:val="uk-UA"/>
              </w:rPr>
            </w:pPr>
            <w:r w:rsidRPr="005731A1">
              <w:rPr>
                <w:bCs/>
                <w:iCs/>
                <w:sz w:val="20"/>
                <w:szCs w:val="20"/>
                <w:lang w:val="uk-UA"/>
              </w:rPr>
              <w:t>Експертиза документів обґрунтування інвестицій позичальника.</w:t>
            </w:r>
            <w:r w:rsidRPr="005731A1">
              <w:rPr>
                <w:bCs/>
                <w:iCs/>
                <w:sz w:val="20"/>
                <w:szCs w:val="20"/>
                <w:lang w:val="uk-UA"/>
              </w:rPr>
              <w:tab/>
            </w:r>
          </w:p>
          <w:p w:rsidR="00A906CB" w:rsidRPr="005731A1" w:rsidRDefault="00A906CB" w:rsidP="00A906CB">
            <w:pPr>
              <w:rPr>
                <w:bCs/>
                <w:iCs/>
                <w:sz w:val="20"/>
                <w:szCs w:val="20"/>
                <w:lang w:val="uk-UA"/>
              </w:rPr>
            </w:pPr>
            <w:r w:rsidRPr="005731A1">
              <w:rPr>
                <w:bCs/>
                <w:iCs/>
                <w:sz w:val="20"/>
                <w:szCs w:val="20"/>
                <w:lang w:val="uk-UA"/>
              </w:rPr>
              <w:t>Експертиза інвестиційного проекту.</w:t>
            </w:r>
          </w:p>
          <w:p w:rsidR="00A906CB" w:rsidRPr="00DF764D" w:rsidRDefault="00A906CB" w:rsidP="00A906CB">
            <w:pPr>
              <w:rPr>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A906CB" w:rsidTr="00E6243F">
        <w:trPr>
          <w:trHeight w:val="825"/>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 xml:space="preserve">Тиждень </w:t>
            </w:r>
            <w:r>
              <w:rPr>
                <w:sz w:val="20"/>
                <w:szCs w:val="20"/>
                <w:lang w:val="uk-UA"/>
              </w:rPr>
              <w:t>8</w:t>
            </w:r>
          </w:p>
          <w:p w:rsidR="00A906CB" w:rsidRPr="00DF764D" w:rsidRDefault="00A906CB" w:rsidP="00A906CB">
            <w:pPr>
              <w:jc w:val="center"/>
              <w:rPr>
                <w:sz w:val="20"/>
                <w:szCs w:val="20"/>
                <w:lang w:val="uk-UA"/>
              </w:rPr>
            </w:pPr>
            <w:r w:rsidRPr="00DF764D">
              <w:rPr>
                <w:sz w:val="20"/>
                <w:szCs w:val="20"/>
                <w:lang w:val="uk-UA"/>
              </w:rPr>
              <w:t xml:space="preserve">Семінар </w:t>
            </w:r>
            <w:r>
              <w:rPr>
                <w:sz w:val="20"/>
                <w:szCs w:val="20"/>
                <w:lang w:val="uk-UA"/>
              </w:rPr>
              <w:t>8</w:t>
            </w:r>
          </w:p>
        </w:tc>
        <w:tc>
          <w:tcPr>
            <w:tcW w:w="1985" w:type="dxa"/>
            <w:tcBorders>
              <w:top w:val="single" w:sz="4" w:space="0" w:color="auto"/>
              <w:left w:val="single" w:sz="4" w:space="0" w:color="auto"/>
              <w:right w:val="single" w:sz="4" w:space="0" w:color="auto"/>
            </w:tcBorders>
            <w:shd w:val="clear" w:color="auto" w:fill="auto"/>
          </w:tcPr>
          <w:p w:rsidR="00A906CB" w:rsidRPr="00A906CB" w:rsidRDefault="00A906CB" w:rsidP="00A906CB">
            <w:pPr>
              <w:shd w:val="clear" w:color="auto" w:fill="FFFFFF"/>
              <w:tabs>
                <w:tab w:val="left" w:pos="1735"/>
              </w:tabs>
              <w:ind w:right="34"/>
              <w:rPr>
                <w:bCs/>
                <w:iCs/>
                <w:sz w:val="20"/>
                <w:szCs w:val="20"/>
                <w:lang w:val="uk-UA"/>
              </w:rPr>
            </w:pPr>
            <w:r w:rsidRPr="005731A1">
              <w:rPr>
                <w:bCs/>
                <w:iCs/>
                <w:sz w:val="20"/>
                <w:szCs w:val="20"/>
                <w:lang w:val="uk-UA"/>
              </w:rPr>
              <w:t>Тема 4. Банківська експертиза і оцінка доцільності та ефективності кредитування інвестиційних проектів</w:t>
            </w:r>
          </w:p>
        </w:tc>
        <w:tc>
          <w:tcPr>
            <w:tcW w:w="5670" w:type="dxa"/>
            <w:tcBorders>
              <w:top w:val="single" w:sz="4" w:space="0" w:color="auto"/>
              <w:left w:val="single" w:sz="4" w:space="0" w:color="auto"/>
              <w:right w:val="single" w:sz="4" w:space="0" w:color="auto"/>
            </w:tcBorders>
            <w:shd w:val="clear" w:color="auto" w:fill="auto"/>
          </w:tcPr>
          <w:p w:rsidR="00A906CB" w:rsidRPr="00A906CB" w:rsidRDefault="00A906CB" w:rsidP="00A906CB">
            <w:pPr>
              <w:rPr>
                <w:bCs/>
                <w:iCs/>
                <w:sz w:val="20"/>
                <w:szCs w:val="20"/>
                <w:lang w:val="uk-UA"/>
              </w:rPr>
            </w:pPr>
            <w:r w:rsidRPr="00A906CB">
              <w:rPr>
                <w:bCs/>
                <w:iCs/>
                <w:sz w:val="20"/>
                <w:szCs w:val="20"/>
                <w:lang w:val="uk-UA"/>
              </w:rPr>
              <w:t>Завдання, тести, кросворди, задачі.</w:t>
            </w:r>
          </w:p>
          <w:p w:rsidR="00A906CB" w:rsidRPr="00A906CB" w:rsidRDefault="00A906CB" w:rsidP="00A906CB">
            <w:pPr>
              <w:rPr>
                <w:bCs/>
                <w:iCs/>
                <w:sz w:val="20"/>
                <w:szCs w:val="20"/>
                <w:lang w:val="uk-UA"/>
              </w:rPr>
            </w:pPr>
            <w:r w:rsidRPr="00A906CB">
              <w:rPr>
                <w:bCs/>
                <w:iCs/>
                <w:sz w:val="20"/>
                <w:szCs w:val="20"/>
                <w:lang w:val="uk-UA"/>
              </w:rPr>
              <w:t>Опитування на парі.</w:t>
            </w:r>
          </w:p>
          <w:p w:rsidR="00A906CB" w:rsidRPr="00A906CB" w:rsidRDefault="00A906CB" w:rsidP="00A906CB">
            <w:pPr>
              <w:rPr>
                <w:bCs/>
                <w:iCs/>
                <w:sz w:val="20"/>
                <w:szCs w:val="20"/>
                <w:lang w:val="uk-UA"/>
              </w:rPr>
            </w:pPr>
            <w:r w:rsidRPr="00A906CB">
              <w:rPr>
                <w:bCs/>
                <w:iCs/>
                <w:sz w:val="20"/>
                <w:szCs w:val="20"/>
                <w:lang w:val="uk-UA"/>
              </w:rPr>
              <w:t xml:space="preserve">Підготувати доповідь або презентацію по питанням теми: </w:t>
            </w:r>
          </w:p>
          <w:p w:rsidR="00A906CB" w:rsidRPr="00A906CB" w:rsidRDefault="00A906CB" w:rsidP="00A906CB">
            <w:pPr>
              <w:rPr>
                <w:bCs/>
                <w:iCs/>
                <w:sz w:val="20"/>
                <w:szCs w:val="20"/>
                <w:lang w:val="uk-UA"/>
              </w:rPr>
            </w:pPr>
            <w:r w:rsidRPr="00A906CB">
              <w:rPr>
                <w:bCs/>
                <w:iCs/>
                <w:sz w:val="20"/>
                <w:szCs w:val="20"/>
                <w:lang w:val="uk-UA"/>
              </w:rPr>
              <w:t>Фінансово-економічна оцінка інвестиційного проекту.</w:t>
            </w:r>
            <w:r w:rsidRPr="00A906CB">
              <w:rPr>
                <w:bCs/>
                <w:iCs/>
                <w:sz w:val="20"/>
                <w:szCs w:val="20"/>
                <w:lang w:val="uk-UA"/>
              </w:rPr>
              <w:tab/>
            </w:r>
          </w:p>
          <w:p w:rsidR="00A906CB" w:rsidRPr="00A906CB" w:rsidRDefault="00A906CB" w:rsidP="00A906CB">
            <w:pPr>
              <w:rPr>
                <w:bCs/>
                <w:iCs/>
                <w:sz w:val="20"/>
                <w:szCs w:val="20"/>
                <w:lang w:val="uk-UA"/>
              </w:rPr>
            </w:pPr>
            <w:r w:rsidRPr="00A906CB">
              <w:rPr>
                <w:bCs/>
                <w:iCs/>
                <w:sz w:val="20"/>
                <w:szCs w:val="20"/>
                <w:lang w:val="uk-UA"/>
              </w:rPr>
              <w:t>Розрахунок показників ефективності реальних інвестиційних проектів.</w:t>
            </w:r>
            <w:r w:rsidRPr="00A906CB">
              <w:rPr>
                <w:bCs/>
                <w:iCs/>
                <w:sz w:val="20"/>
                <w:szCs w:val="20"/>
                <w:lang w:val="uk-UA"/>
              </w:rPr>
              <w:tab/>
            </w:r>
          </w:p>
          <w:p w:rsidR="00A906CB" w:rsidRPr="00A906CB" w:rsidRDefault="00A906CB" w:rsidP="00A906CB">
            <w:pPr>
              <w:rPr>
                <w:bCs/>
                <w:iCs/>
                <w:sz w:val="20"/>
                <w:szCs w:val="20"/>
                <w:lang w:val="uk-UA"/>
              </w:rPr>
            </w:pPr>
            <w:r w:rsidRPr="00A906CB">
              <w:rPr>
                <w:bCs/>
                <w:iCs/>
                <w:sz w:val="20"/>
                <w:szCs w:val="20"/>
                <w:lang w:val="uk-UA"/>
              </w:rPr>
              <w:t>Оцінка інвестиційного проекту в умовах невизначеності.</w:t>
            </w: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7</w:t>
            </w:r>
          </w:p>
        </w:tc>
      </w:tr>
      <w:tr w:rsidR="00A906CB" w:rsidRPr="00DF764D" w:rsidTr="007E6F66">
        <w:tc>
          <w:tcPr>
            <w:tcW w:w="10032" w:type="dxa"/>
            <w:gridSpan w:val="4"/>
            <w:tcBorders>
              <w:top w:val="single" w:sz="4" w:space="0" w:color="auto"/>
              <w:left w:val="single" w:sz="4" w:space="0" w:color="auto"/>
              <w:bottom w:val="single" w:sz="4" w:space="0" w:color="auto"/>
              <w:right w:val="single" w:sz="4" w:space="0" w:color="auto"/>
            </w:tcBorders>
            <w:shd w:val="clear" w:color="auto" w:fill="auto"/>
          </w:tcPr>
          <w:p w:rsidR="00A906CB" w:rsidRPr="005731A1" w:rsidRDefault="00A906CB" w:rsidP="00A906CB">
            <w:pPr>
              <w:jc w:val="center"/>
              <w:rPr>
                <w:sz w:val="20"/>
                <w:szCs w:val="20"/>
                <w:lang w:val="uk-UA"/>
              </w:rPr>
            </w:pPr>
            <w:r w:rsidRPr="005731A1">
              <w:rPr>
                <w:sz w:val="20"/>
                <w:szCs w:val="20"/>
                <w:lang w:val="uk-UA"/>
              </w:rPr>
              <w:t>Змістовий модуль 3</w:t>
            </w:r>
          </w:p>
        </w:tc>
      </w:tr>
      <w:tr w:rsidR="00A906CB" w:rsidRPr="00BB7593" w:rsidTr="003901CF">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 xml:space="preserve">Тиждень </w:t>
            </w:r>
            <w:r>
              <w:rPr>
                <w:sz w:val="20"/>
                <w:szCs w:val="20"/>
                <w:lang w:val="uk-UA"/>
              </w:rPr>
              <w:t>9</w:t>
            </w:r>
          </w:p>
          <w:p w:rsidR="00A906CB" w:rsidRPr="00DF764D" w:rsidRDefault="00A906CB" w:rsidP="00A906CB">
            <w:pPr>
              <w:jc w:val="center"/>
              <w:rPr>
                <w:sz w:val="20"/>
                <w:szCs w:val="20"/>
                <w:lang w:val="uk-UA"/>
              </w:rPr>
            </w:pPr>
            <w:r w:rsidRPr="00DF764D">
              <w:rPr>
                <w:sz w:val="20"/>
                <w:szCs w:val="20"/>
                <w:lang w:val="uk-UA"/>
              </w:rPr>
              <w:t xml:space="preserve">Лекція </w:t>
            </w:r>
            <w:r>
              <w:rPr>
                <w:sz w:val="20"/>
                <w:szCs w:val="20"/>
                <w:lang w:val="uk-UA"/>
              </w:rPr>
              <w:t>5</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bCs/>
                <w:iCs/>
                <w:sz w:val="20"/>
                <w:szCs w:val="20"/>
                <w:lang w:val="uk-UA"/>
              </w:rPr>
            </w:pPr>
            <w:r w:rsidRPr="005731A1">
              <w:rPr>
                <w:bCs/>
                <w:iCs/>
                <w:sz w:val="20"/>
                <w:szCs w:val="20"/>
                <w:lang w:val="uk-UA"/>
              </w:rPr>
              <w:t>Тему 5. Державне інвестиційне кредитування та іноземний інвестиційний кредит</w:t>
            </w:r>
          </w:p>
        </w:tc>
        <w:tc>
          <w:tcPr>
            <w:tcW w:w="5670" w:type="dxa"/>
            <w:tcBorders>
              <w:top w:val="single" w:sz="4" w:space="0" w:color="auto"/>
              <w:left w:val="single" w:sz="4" w:space="0" w:color="auto"/>
              <w:right w:val="single" w:sz="4" w:space="0" w:color="auto"/>
            </w:tcBorders>
            <w:shd w:val="clear" w:color="auto" w:fill="auto"/>
          </w:tcPr>
          <w:p w:rsidR="00A906CB" w:rsidRPr="00DF764D" w:rsidRDefault="00A906CB" w:rsidP="00A906CB">
            <w:pPr>
              <w:contextualSpacing/>
              <w:rPr>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p>
        </w:tc>
      </w:tr>
      <w:tr w:rsidR="00A906CB" w:rsidRPr="005731A1" w:rsidTr="003901CF">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lastRenderedPageBreak/>
              <w:t xml:space="preserve">Тиждень </w:t>
            </w:r>
            <w:r>
              <w:rPr>
                <w:sz w:val="20"/>
                <w:szCs w:val="20"/>
                <w:lang w:val="uk-UA"/>
              </w:rPr>
              <w:t>9</w:t>
            </w:r>
          </w:p>
          <w:p w:rsidR="00A906CB" w:rsidRPr="00DF764D" w:rsidRDefault="00A906CB" w:rsidP="00A906CB">
            <w:pPr>
              <w:jc w:val="center"/>
              <w:rPr>
                <w:sz w:val="20"/>
                <w:szCs w:val="20"/>
                <w:lang w:val="uk-UA"/>
              </w:rPr>
            </w:pPr>
            <w:r w:rsidRPr="00DF764D">
              <w:rPr>
                <w:sz w:val="20"/>
                <w:szCs w:val="20"/>
                <w:lang w:val="uk-UA"/>
              </w:rPr>
              <w:t xml:space="preserve">Семінар </w:t>
            </w:r>
            <w:r>
              <w:rPr>
                <w:sz w:val="20"/>
                <w:szCs w:val="20"/>
                <w:lang w:val="uk-UA"/>
              </w:rPr>
              <w:t>9</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jc w:val="both"/>
              <w:rPr>
                <w:rFonts w:eastAsia="Times New Roman"/>
                <w:bCs/>
                <w:iCs/>
                <w:sz w:val="20"/>
                <w:szCs w:val="20"/>
                <w:lang w:val="uk-UA" w:eastAsia="ar-SA"/>
              </w:rPr>
            </w:pPr>
            <w:r w:rsidRPr="005731A1">
              <w:rPr>
                <w:rFonts w:eastAsia="Times New Roman"/>
                <w:bCs/>
                <w:iCs/>
                <w:sz w:val="20"/>
                <w:szCs w:val="20"/>
                <w:lang w:val="uk-UA" w:eastAsia="ar-SA"/>
              </w:rPr>
              <w:t>Тему 5. Державне інвестиційне кредитування та іноземний інвестиційний кредит</w:t>
            </w:r>
          </w:p>
          <w:p w:rsidR="00A906CB" w:rsidRPr="005731A1" w:rsidRDefault="00A906CB" w:rsidP="00A906CB">
            <w:pPr>
              <w:rPr>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sz w:val="20"/>
                <w:szCs w:val="20"/>
                <w:lang w:val="uk-UA"/>
              </w:rPr>
            </w:pPr>
            <w:r w:rsidRPr="005731A1">
              <w:rPr>
                <w:sz w:val="20"/>
                <w:szCs w:val="20"/>
                <w:lang w:val="uk-UA"/>
              </w:rPr>
              <w:t>Завдання, тести, кросворди, задачі.</w:t>
            </w:r>
          </w:p>
          <w:p w:rsidR="00A906CB" w:rsidRPr="00DF764D" w:rsidRDefault="00A906CB" w:rsidP="00A906CB">
            <w:pPr>
              <w:rPr>
                <w:sz w:val="20"/>
                <w:szCs w:val="20"/>
                <w:lang w:val="uk-UA"/>
              </w:rPr>
            </w:pPr>
            <w:r w:rsidRPr="00DF764D">
              <w:rPr>
                <w:sz w:val="20"/>
                <w:szCs w:val="20"/>
                <w:lang w:val="uk-UA"/>
              </w:rPr>
              <w:t>Опитування на парі.</w:t>
            </w:r>
          </w:p>
          <w:p w:rsidR="00A906CB" w:rsidRPr="00DF764D" w:rsidRDefault="00A906CB" w:rsidP="00A906CB">
            <w:pPr>
              <w:rPr>
                <w:sz w:val="20"/>
                <w:szCs w:val="20"/>
                <w:lang w:val="uk-UA"/>
              </w:rPr>
            </w:pPr>
            <w:r w:rsidRPr="00DF764D">
              <w:rPr>
                <w:sz w:val="20"/>
                <w:szCs w:val="20"/>
                <w:lang w:val="uk-UA"/>
              </w:rPr>
              <w:t xml:space="preserve">Підготувати доповідь або презентацію по питанням теми: </w:t>
            </w:r>
          </w:p>
          <w:p w:rsidR="00A906CB" w:rsidRPr="005731A1" w:rsidRDefault="00A906CB" w:rsidP="00A906CB">
            <w:pPr>
              <w:jc w:val="both"/>
              <w:rPr>
                <w:rFonts w:eastAsia="Times New Roman"/>
                <w:bCs/>
                <w:iCs/>
                <w:sz w:val="20"/>
                <w:szCs w:val="20"/>
                <w:lang w:val="uk-UA" w:eastAsia="ar-SA"/>
              </w:rPr>
            </w:pPr>
            <w:r w:rsidRPr="005731A1">
              <w:rPr>
                <w:rFonts w:eastAsia="Times New Roman"/>
                <w:bCs/>
                <w:iCs/>
                <w:sz w:val="20"/>
                <w:szCs w:val="20"/>
                <w:lang w:val="uk-UA" w:eastAsia="ar-SA"/>
              </w:rPr>
              <w:t>Зміст і характеристика державного інвестиційного кредитування.</w:t>
            </w:r>
            <w:r w:rsidRPr="005731A1">
              <w:rPr>
                <w:rFonts w:eastAsia="Times New Roman"/>
                <w:bCs/>
                <w:iCs/>
                <w:sz w:val="20"/>
                <w:szCs w:val="20"/>
                <w:lang w:val="uk-UA" w:eastAsia="ar-SA"/>
              </w:rPr>
              <w:tab/>
            </w:r>
          </w:p>
          <w:p w:rsidR="00A906CB" w:rsidRPr="005731A1" w:rsidRDefault="00A906CB" w:rsidP="00A906CB">
            <w:pPr>
              <w:jc w:val="both"/>
              <w:rPr>
                <w:rFonts w:eastAsia="Times New Roman"/>
                <w:bCs/>
                <w:iCs/>
                <w:sz w:val="20"/>
                <w:szCs w:val="20"/>
                <w:lang w:val="uk-UA" w:eastAsia="ar-SA"/>
              </w:rPr>
            </w:pPr>
            <w:r w:rsidRPr="005731A1">
              <w:rPr>
                <w:rFonts w:eastAsia="Times New Roman"/>
                <w:bCs/>
                <w:iCs/>
                <w:sz w:val="20"/>
                <w:szCs w:val="20"/>
                <w:lang w:val="uk-UA" w:eastAsia="ar-SA"/>
              </w:rPr>
              <w:t>Податкове інвестиційне кредитування.</w:t>
            </w:r>
          </w:p>
          <w:p w:rsidR="00A906CB" w:rsidRPr="005731A1" w:rsidRDefault="00A906CB" w:rsidP="00A906CB">
            <w:pPr>
              <w:jc w:val="both"/>
              <w:rPr>
                <w:rFonts w:eastAsia="Times New Roman"/>
                <w:bCs/>
                <w:iCs/>
                <w:sz w:val="20"/>
                <w:szCs w:val="20"/>
                <w:lang w:val="uk-UA" w:eastAsia="ar-SA"/>
              </w:rPr>
            </w:pPr>
            <w:r w:rsidRPr="005731A1">
              <w:rPr>
                <w:rFonts w:eastAsia="Times New Roman"/>
                <w:bCs/>
                <w:iCs/>
                <w:sz w:val="20"/>
                <w:szCs w:val="20"/>
                <w:lang w:val="uk-UA" w:eastAsia="ar-SA"/>
              </w:rPr>
              <w:t>Характеристика споживчого інвестиційного кредитування.</w:t>
            </w:r>
          </w:p>
          <w:p w:rsidR="00A906CB" w:rsidRPr="005731A1" w:rsidRDefault="00A906CB" w:rsidP="00A906CB">
            <w:pPr>
              <w:jc w:val="both"/>
              <w:rPr>
                <w:rFonts w:eastAsia="Times New Roman"/>
                <w:bCs/>
                <w:iCs/>
                <w:sz w:val="20"/>
                <w:szCs w:val="20"/>
                <w:lang w:val="uk-UA" w:eastAsia="ar-SA"/>
              </w:rPr>
            </w:pPr>
            <w:r w:rsidRPr="005731A1">
              <w:rPr>
                <w:rFonts w:eastAsia="Times New Roman"/>
                <w:bCs/>
                <w:iCs/>
                <w:sz w:val="20"/>
                <w:szCs w:val="20"/>
                <w:lang w:val="uk-UA" w:eastAsia="ar-SA"/>
              </w:rPr>
              <w:t>Державне інвестиційне кредитування фізичних осіб.</w:t>
            </w:r>
          </w:p>
          <w:p w:rsidR="00A906CB" w:rsidRPr="005731A1" w:rsidRDefault="00A906CB" w:rsidP="00A906CB">
            <w:pPr>
              <w:jc w:val="both"/>
              <w:rPr>
                <w:rFonts w:eastAsia="Times New Roman"/>
                <w:bCs/>
                <w:iCs/>
                <w:sz w:val="20"/>
                <w:szCs w:val="20"/>
                <w:lang w:val="uk-UA" w:eastAsia="ar-S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DF764D" w:rsidTr="007E6F66">
        <w:trPr>
          <w:trHeight w:val="353"/>
        </w:trPr>
        <w:tc>
          <w:tcPr>
            <w:tcW w:w="1384" w:type="dxa"/>
            <w:tcBorders>
              <w:top w:val="single" w:sz="4" w:space="0" w:color="auto"/>
              <w:left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 xml:space="preserve">Тиждень </w:t>
            </w:r>
            <w:r>
              <w:rPr>
                <w:sz w:val="20"/>
                <w:szCs w:val="20"/>
                <w:lang w:val="uk-UA"/>
              </w:rPr>
              <w:t>10</w:t>
            </w:r>
          </w:p>
          <w:p w:rsidR="00A906CB" w:rsidRPr="00DF764D" w:rsidRDefault="00A906CB" w:rsidP="00A906CB">
            <w:pPr>
              <w:jc w:val="center"/>
              <w:rPr>
                <w:sz w:val="20"/>
                <w:szCs w:val="20"/>
                <w:lang w:val="uk-UA"/>
              </w:rPr>
            </w:pPr>
            <w:r w:rsidRPr="00DF764D">
              <w:rPr>
                <w:sz w:val="20"/>
                <w:szCs w:val="20"/>
                <w:lang w:val="uk-UA"/>
              </w:rPr>
              <w:t>Семінар</w:t>
            </w:r>
            <w:r>
              <w:rPr>
                <w:sz w:val="20"/>
                <w:szCs w:val="20"/>
                <w:lang w:val="uk-UA"/>
              </w:rPr>
              <w:t xml:space="preserve"> </w:t>
            </w:r>
            <w:r>
              <w:rPr>
                <w:sz w:val="20"/>
                <w:szCs w:val="20"/>
                <w:lang w:val="uk-UA"/>
              </w:rPr>
              <w:t>10</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jc w:val="both"/>
              <w:rPr>
                <w:rFonts w:eastAsia="Times New Roman"/>
                <w:bCs/>
                <w:iCs/>
                <w:sz w:val="20"/>
                <w:szCs w:val="20"/>
                <w:lang w:val="uk-UA" w:eastAsia="ar-SA"/>
              </w:rPr>
            </w:pPr>
            <w:r w:rsidRPr="005731A1">
              <w:rPr>
                <w:rFonts w:eastAsia="Times New Roman"/>
                <w:bCs/>
                <w:iCs/>
                <w:sz w:val="20"/>
                <w:szCs w:val="20"/>
                <w:lang w:val="uk-UA" w:eastAsia="ar-SA"/>
              </w:rPr>
              <w:t>Тему 5. Державне інвестиційне кредитування та іноземний інвестиційний кредит</w:t>
            </w:r>
          </w:p>
          <w:p w:rsidR="00A906CB" w:rsidRPr="005731A1" w:rsidRDefault="00A906CB" w:rsidP="00A906CB">
            <w:pPr>
              <w:rPr>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sz w:val="20"/>
                <w:szCs w:val="20"/>
                <w:lang w:val="uk-UA"/>
              </w:rPr>
            </w:pPr>
            <w:r w:rsidRPr="005731A1">
              <w:rPr>
                <w:sz w:val="20"/>
                <w:szCs w:val="20"/>
                <w:lang w:val="uk-UA"/>
              </w:rPr>
              <w:t>Завдання, тести, кросворди, задачі.</w:t>
            </w:r>
          </w:p>
          <w:p w:rsidR="00A906CB" w:rsidRPr="00DF764D" w:rsidRDefault="00A906CB" w:rsidP="00A906CB">
            <w:pPr>
              <w:contextualSpacing/>
              <w:rPr>
                <w:sz w:val="20"/>
                <w:szCs w:val="20"/>
                <w:lang w:val="uk-UA"/>
              </w:rPr>
            </w:pPr>
            <w:r w:rsidRPr="00DF764D">
              <w:rPr>
                <w:sz w:val="20"/>
                <w:szCs w:val="20"/>
                <w:lang w:val="uk-UA"/>
              </w:rPr>
              <w:t>Опитування на парі.</w:t>
            </w:r>
          </w:p>
          <w:p w:rsidR="00A906CB" w:rsidRPr="00DF764D" w:rsidRDefault="00A906CB" w:rsidP="00A906CB">
            <w:pPr>
              <w:contextualSpacing/>
              <w:rPr>
                <w:sz w:val="20"/>
                <w:szCs w:val="20"/>
                <w:lang w:val="uk-UA"/>
              </w:rPr>
            </w:pPr>
            <w:r w:rsidRPr="00DF764D">
              <w:rPr>
                <w:sz w:val="20"/>
                <w:szCs w:val="20"/>
                <w:lang w:val="uk-UA"/>
              </w:rPr>
              <w:t xml:space="preserve">Підготувати доповідь або презентацію по питанням теми: </w:t>
            </w:r>
          </w:p>
          <w:p w:rsidR="00A906CB" w:rsidRPr="005731A1" w:rsidRDefault="00A906CB" w:rsidP="00A906CB">
            <w:pPr>
              <w:jc w:val="both"/>
              <w:rPr>
                <w:rFonts w:eastAsia="Times New Roman"/>
                <w:bCs/>
                <w:iCs/>
                <w:sz w:val="20"/>
                <w:szCs w:val="20"/>
                <w:lang w:val="uk-UA" w:eastAsia="ar-SA"/>
              </w:rPr>
            </w:pPr>
            <w:r w:rsidRPr="005731A1">
              <w:rPr>
                <w:rFonts w:eastAsia="Times New Roman"/>
                <w:bCs/>
                <w:iCs/>
                <w:sz w:val="20"/>
                <w:szCs w:val="20"/>
                <w:lang w:val="uk-UA" w:eastAsia="ar-SA"/>
              </w:rPr>
              <w:t>Іноземний інвестиційний кредит і його роль у розвитку економіки України.</w:t>
            </w:r>
          </w:p>
          <w:p w:rsidR="00A906CB" w:rsidRPr="005731A1" w:rsidRDefault="00A906CB" w:rsidP="00A906CB">
            <w:pPr>
              <w:jc w:val="both"/>
              <w:rPr>
                <w:rFonts w:eastAsia="Times New Roman"/>
                <w:bCs/>
                <w:iCs/>
                <w:sz w:val="20"/>
                <w:szCs w:val="20"/>
                <w:lang w:val="uk-UA" w:eastAsia="ar-SA"/>
              </w:rPr>
            </w:pPr>
            <w:r w:rsidRPr="005731A1">
              <w:rPr>
                <w:rFonts w:eastAsia="Times New Roman"/>
                <w:bCs/>
                <w:iCs/>
                <w:sz w:val="20"/>
                <w:szCs w:val="20"/>
                <w:lang w:val="uk-UA" w:eastAsia="ar-SA"/>
              </w:rPr>
              <w:t>Порядок залучення іноземних інвестиційних кредитів під гарантії уряду України.</w:t>
            </w:r>
          </w:p>
          <w:p w:rsidR="00A906CB" w:rsidRPr="00DF764D" w:rsidRDefault="00A906CB" w:rsidP="00A906CB">
            <w:pPr>
              <w:contextualSpacing/>
              <w:rPr>
                <w:sz w:val="20"/>
                <w:szCs w:val="20"/>
                <w:lang w:val="uk-UA"/>
              </w:rPr>
            </w:pPr>
            <w:r w:rsidRPr="005731A1">
              <w:rPr>
                <w:rFonts w:eastAsia="Times New Roman"/>
                <w:bCs/>
                <w:iCs/>
                <w:sz w:val="20"/>
                <w:szCs w:val="20"/>
                <w:lang w:val="uk-UA" w:eastAsia="ar-SA"/>
              </w:rPr>
              <w:t>Інвестиційне кредитування в Україні Міжнародним банком реконструкції та розвитку, Європейським б</w:t>
            </w:r>
            <w:r>
              <w:rPr>
                <w:rFonts w:eastAsia="Times New Roman"/>
                <w:bCs/>
                <w:iCs/>
                <w:sz w:val="20"/>
                <w:szCs w:val="20"/>
                <w:lang w:val="uk-UA" w:eastAsia="ar-SA"/>
              </w:rPr>
              <w:t xml:space="preserve">анком реконструкції та розвитку </w:t>
            </w:r>
            <w:r w:rsidRPr="005731A1">
              <w:rPr>
                <w:rFonts w:eastAsia="Times New Roman"/>
                <w:bCs/>
                <w:iCs/>
                <w:sz w:val="20"/>
                <w:szCs w:val="20"/>
                <w:lang w:val="uk-UA" w:eastAsia="ar-SA"/>
              </w:rPr>
              <w:t>та іншими фінансово-кредитними організаціями.</w:t>
            </w: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5731A1" w:rsidTr="00447A6F">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 xml:space="preserve">Тиждень </w:t>
            </w:r>
            <w:r>
              <w:rPr>
                <w:sz w:val="20"/>
                <w:szCs w:val="20"/>
                <w:lang w:val="uk-UA"/>
              </w:rPr>
              <w:t>11</w:t>
            </w:r>
          </w:p>
          <w:p w:rsidR="00A906CB" w:rsidRPr="00DF764D" w:rsidRDefault="00A906CB" w:rsidP="00A906CB">
            <w:pPr>
              <w:jc w:val="center"/>
              <w:rPr>
                <w:sz w:val="20"/>
                <w:szCs w:val="20"/>
                <w:lang w:val="uk-UA"/>
              </w:rPr>
            </w:pPr>
            <w:r w:rsidRPr="00DF764D">
              <w:rPr>
                <w:sz w:val="20"/>
                <w:szCs w:val="20"/>
                <w:lang w:val="uk-UA"/>
              </w:rPr>
              <w:t xml:space="preserve">Лекція </w:t>
            </w:r>
            <w:r>
              <w:rPr>
                <w:sz w:val="20"/>
                <w:szCs w:val="20"/>
                <w:lang w:val="uk-UA"/>
              </w:rPr>
              <w:t>6</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bCs/>
                <w:iCs/>
                <w:sz w:val="20"/>
                <w:szCs w:val="20"/>
                <w:lang w:val="uk-UA"/>
              </w:rPr>
            </w:pPr>
            <w:r w:rsidRPr="005731A1">
              <w:rPr>
                <w:bCs/>
                <w:iCs/>
                <w:sz w:val="20"/>
                <w:szCs w:val="20"/>
                <w:lang w:val="uk-UA"/>
              </w:rPr>
              <w:t>Тема 6. Споживче інвестиційне кредитування та інвестиційне кредитування під заставу нерухомості</w:t>
            </w:r>
          </w:p>
        </w:tc>
        <w:tc>
          <w:tcPr>
            <w:tcW w:w="5670" w:type="dxa"/>
            <w:tcBorders>
              <w:top w:val="single" w:sz="4" w:space="0" w:color="auto"/>
              <w:left w:val="single" w:sz="4" w:space="0" w:color="auto"/>
              <w:right w:val="single" w:sz="4" w:space="0" w:color="auto"/>
            </w:tcBorders>
            <w:shd w:val="clear" w:color="auto" w:fill="auto"/>
          </w:tcPr>
          <w:p w:rsidR="00A906CB" w:rsidRPr="00DF764D" w:rsidRDefault="00A906CB" w:rsidP="00A906CB">
            <w:pPr>
              <w:contextualSpacing/>
              <w:rPr>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p>
        </w:tc>
      </w:tr>
      <w:tr w:rsidR="00A906CB" w:rsidRPr="005731A1" w:rsidTr="00447A6F">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 xml:space="preserve">Тиждень </w:t>
            </w:r>
            <w:r>
              <w:rPr>
                <w:sz w:val="20"/>
                <w:szCs w:val="20"/>
                <w:lang w:val="uk-UA"/>
              </w:rPr>
              <w:t>11</w:t>
            </w:r>
          </w:p>
          <w:p w:rsidR="00A906CB" w:rsidRPr="00DF764D" w:rsidRDefault="00A906CB" w:rsidP="00A906CB">
            <w:pPr>
              <w:jc w:val="center"/>
              <w:rPr>
                <w:sz w:val="20"/>
                <w:szCs w:val="20"/>
                <w:lang w:val="uk-UA"/>
              </w:rPr>
            </w:pPr>
            <w:r w:rsidRPr="00DF764D">
              <w:rPr>
                <w:sz w:val="20"/>
                <w:szCs w:val="20"/>
                <w:lang w:val="uk-UA"/>
              </w:rPr>
              <w:t xml:space="preserve">Семінар </w:t>
            </w:r>
            <w:r>
              <w:rPr>
                <w:sz w:val="20"/>
                <w:szCs w:val="20"/>
                <w:lang w:val="uk-UA"/>
              </w:rPr>
              <w:t>11</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bCs/>
                <w:iCs/>
                <w:sz w:val="20"/>
                <w:szCs w:val="20"/>
                <w:lang w:val="uk-UA"/>
              </w:rPr>
            </w:pPr>
            <w:r w:rsidRPr="005731A1">
              <w:rPr>
                <w:bCs/>
                <w:iCs/>
                <w:sz w:val="20"/>
                <w:szCs w:val="20"/>
                <w:lang w:val="uk-UA"/>
              </w:rPr>
              <w:t>Тема 6. Споживче інвестиційне кредитування та інвестиційне кредитування під заставу нерухомості</w:t>
            </w:r>
          </w:p>
          <w:p w:rsidR="00A906CB" w:rsidRPr="005731A1" w:rsidRDefault="00A906CB" w:rsidP="00A906CB">
            <w:pPr>
              <w:rPr>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bCs/>
                <w:iCs/>
                <w:sz w:val="20"/>
                <w:szCs w:val="20"/>
                <w:lang w:val="uk-UA"/>
              </w:rPr>
            </w:pPr>
            <w:r w:rsidRPr="005731A1">
              <w:rPr>
                <w:bCs/>
                <w:iCs/>
                <w:sz w:val="20"/>
                <w:szCs w:val="20"/>
                <w:lang w:val="uk-UA"/>
              </w:rPr>
              <w:t>Завдання, тести, кросворди, задачі.</w:t>
            </w:r>
          </w:p>
          <w:p w:rsidR="00A906CB" w:rsidRPr="005731A1" w:rsidRDefault="00A906CB" w:rsidP="00A906CB">
            <w:pPr>
              <w:contextualSpacing/>
              <w:rPr>
                <w:bCs/>
                <w:iCs/>
                <w:sz w:val="20"/>
                <w:szCs w:val="20"/>
                <w:lang w:val="uk-UA"/>
              </w:rPr>
            </w:pPr>
            <w:r w:rsidRPr="005731A1">
              <w:rPr>
                <w:bCs/>
                <w:iCs/>
                <w:sz w:val="20"/>
                <w:szCs w:val="20"/>
                <w:lang w:val="uk-UA"/>
              </w:rPr>
              <w:t>Опитування на парі.</w:t>
            </w:r>
          </w:p>
          <w:p w:rsidR="00A906CB" w:rsidRPr="005731A1" w:rsidRDefault="00A906CB" w:rsidP="00A906CB">
            <w:pPr>
              <w:contextualSpacing/>
              <w:rPr>
                <w:bCs/>
                <w:iCs/>
                <w:sz w:val="20"/>
                <w:szCs w:val="20"/>
                <w:lang w:val="uk-UA"/>
              </w:rPr>
            </w:pPr>
            <w:r w:rsidRPr="005731A1">
              <w:rPr>
                <w:bCs/>
                <w:iCs/>
                <w:sz w:val="20"/>
                <w:szCs w:val="20"/>
                <w:lang w:val="uk-UA"/>
              </w:rPr>
              <w:t xml:space="preserve">Підготувати доповідь або презентацію по питанням теми: </w:t>
            </w:r>
          </w:p>
          <w:p w:rsidR="00A906CB" w:rsidRPr="005731A1" w:rsidRDefault="00A906CB" w:rsidP="00A906CB">
            <w:pPr>
              <w:contextualSpacing/>
              <w:rPr>
                <w:bCs/>
                <w:iCs/>
                <w:sz w:val="20"/>
                <w:szCs w:val="20"/>
                <w:lang w:val="uk-UA"/>
              </w:rPr>
            </w:pPr>
            <w:r w:rsidRPr="005731A1">
              <w:rPr>
                <w:bCs/>
                <w:iCs/>
                <w:sz w:val="20"/>
                <w:szCs w:val="20"/>
                <w:lang w:val="uk-UA"/>
              </w:rPr>
              <w:t>Характеристика іпотечного інвестиційного кредитування.</w:t>
            </w:r>
            <w:r w:rsidRPr="005731A1">
              <w:rPr>
                <w:bCs/>
                <w:iCs/>
                <w:sz w:val="20"/>
                <w:szCs w:val="20"/>
                <w:lang w:val="uk-UA"/>
              </w:rPr>
              <w:tab/>
            </w:r>
          </w:p>
          <w:p w:rsidR="00A906CB" w:rsidRPr="005731A1" w:rsidRDefault="00A906CB" w:rsidP="00A906CB">
            <w:pPr>
              <w:contextualSpacing/>
              <w:rPr>
                <w:bCs/>
                <w:iCs/>
                <w:sz w:val="20"/>
                <w:szCs w:val="20"/>
                <w:lang w:val="uk-UA"/>
              </w:rPr>
            </w:pPr>
            <w:r w:rsidRPr="005731A1">
              <w:rPr>
                <w:bCs/>
                <w:iCs/>
                <w:sz w:val="20"/>
                <w:szCs w:val="20"/>
                <w:lang w:val="uk-UA"/>
              </w:rPr>
              <w:t>Принципи оцінки об’єктів нерухомості при іпотечному кредитуванні.</w:t>
            </w:r>
          </w:p>
          <w:p w:rsidR="00A906CB" w:rsidRPr="005731A1" w:rsidRDefault="00A906CB" w:rsidP="00A906CB">
            <w:pPr>
              <w:contextualSpacing/>
              <w:rPr>
                <w:bCs/>
                <w:iCs/>
                <w:sz w:val="20"/>
                <w:szCs w:val="20"/>
                <w:lang w:val="uk-UA"/>
              </w:rPr>
            </w:pPr>
            <w:r w:rsidRPr="005731A1">
              <w:rPr>
                <w:bCs/>
                <w:iCs/>
                <w:sz w:val="20"/>
                <w:szCs w:val="20"/>
                <w:lang w:val="uk-UA"/>
              </w:rPr>
              <w:t>Методи оцінки об’єктів нерухомості при іпотечному кредитуванні</w:t>
            </w:r>
          </w:p>
          <w:p w:rsidR="00A906CB" w:rsidRPr="005731A1" w:rsidRDefault="00A906CB" w:rsidP="00A906CB">
            <w:pPr>
              <w:contextualSpacing/>
              <w:rPr>
                <w:bCs/>
                <w:iCs/>
                <w:sz w:val="20"/>
                <w:szCs w:val="20"/>
                <w:lang w:val="uk-UA"/>
              </w:rPr>
            </w:pPr>
            <w:r w:rsidRPr="005731A1">
              <w:rPr>
                <w:bCs/>
                <w:iCs/>
                <w:sz w:val="20"/>
                <w:szCs w:val="20"/>
                <w:lang w:val="uk-UA"/>
              </w:rPr>
              <w:t>(Метод валової ренти. Метод прямої капіталізації. Метод відшкодування інвестованого капіталу).</w:t>
            </w:r>
          </w:p>
          <w:p w:rsidR="00A906CB" w:rsidRPr="005731A1" w:rsidRDefault="00A906CB" w:rsidP="00A906CB">
            <w:pPr>
              <w:contextualSpacing/>
              <w:rPr>
                <w:bCs/>
                <w:iCs/>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5731A1" w:rsidTr="007E6F66">
        <w:trPr>
          <w:trHeight w:val="353"/>
        </w:trPr>
        <w:tc>
          <w:tcPr>
            <w:tcW w:w="1384" w:type="dxa"/>
            <w:tcBorders>
              <w:top w:val="single" w:sz="4" w:space="0" w:color="auto"/>
              <w:left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 xml:space="preserve">Тиждень </w:t>
            </w:r>
            <w:r>
              <w:rPr>
                <w:sz w:val="20"/>
                <w:szCs w:val="20"/>
                <w:lang w:val="uk-UA"/>
              </w:rPr>
              <w:t>12</w:t>
            </w:r>
          </w:p>
          <w:p w:rsidR="00A906CB" w:rsidRPr="00DF764D" w:rsidRDefault="00A906CB" w:rsidP="00A906CB">
            <w:pPr>
              <w:jc w:val="center"/>
              <w:rPr>
                <w:sz w:val="20"/>
                <w:szCs w:val="20"/>
                <w:lang w:val="uk-UA"/>
              </w:rPr>
            </w:pPr>
            <w:r w:rsidRPr="00DF764D">
              <w:rPr>
                <w:sz w:val="20"/>
                <w:szCs w:val="20"/>
                <w:lang w:val="uk-UA"/>
              </w:rPr>
              <w:t>Семінар</w:t>
            </w:r>
            <w:r>
              <w:rPr>
                <w:sz w:val="20"/>
                <w:szCs w:val="20"/>
                <w:lang w:val="uk-UA"/>
              </w:rPr>
              <w:t xml:space="preserve"> </w:t>
            </w:r>
            <w:r>
              <w:rPr>
                <w:sz w:val="20"/>
                <w:szCs w:val="20"/>
                <w:lang w:val="uk-UA"/>
              </w:rPr>
              <w:t>12</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bCs/>
                <w:iCs/>
                <w:sz w:val="20"/>
                <w:szCs w:val="20"/>
                <w:lang w:val="uk-UA"/>
              </w:rPr>
            </w:pPr>
            <w:r w:rsidRPr="005731A1">
              <w:rPr>
                <w:bCs/>
                <w:iCs/>
                <w:sz w:val="20"/>
                <w:szCs w:val="20"/>
                <w:lang w:val="uk-UA"/>
              </w:rPr>
              <w:t>Тема 6. Споживче інвестиційне кредитування та інвестиційне кредитування під заставу нерухомості</w:t>
            </w:r>
          </w:p>
          <w:p w:rsidR="00A906CB" w:rsidRPr="005731A1" w:rsidRDefault="00A906CB" w:rsidP="00A906CB">
            <w:pPr>
              <w:rPr>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sz w:val="20"/>
                <w:szCs w:val="20"/>
                <w:lang w:val="uk-UA"/>
              </w:rPr>
            </w:pPr>
            <w:r w:rsidRPr="005731A1">
              <w:rPr>
                <w:sz w:val="20"/>
                <w:szCs w:val="20"/>
                <w:lang w:val="uk-UA"/>
              </w:rPr>
              <w:t>Завдання, тести, кросворди, задачі.</w:t>
            </w:r>
          </w:p>
          <w:p w:rsidR="00A906CB" w:rsidRPr="005731A1" w:rsidRDefault="00A906CB" w:rsidP="00A906CB">
            <w:pPr>
              <w:contextualSpacing/>
              <w:rPr>
                <w:sz w:val="20"/>
                <w:szCs w:val="20"/>
                <w:lang w:val="uk-UA"/>
              </w:rPr>
            </w:pPr>
            <w:r w:rsidRPr="005731A1">
              <w:rPr>
                <w:sz w:val="20"/>
                <w:szCs w:val="20"/>
                <w:lang w:val="uk-UA"/>
              </w:rPr>
              <w:t>Опитування на парі.</w:t>
            </w:r>
          </w:p>
          <w:p w:rsidR="00A906CB" w:rsidRPr="005731A1" w:rsidRDefault="00A906CB" w:rsidP="00A906CB">
            <w:pPr>
              <w:contextualSpacing/>
              <w:rPr>
                <w:sz w:val="20"/>
                <w:szCs w:val="20"/>
                <w:lang w:val="uk-UA"/>
              </w:rPr>
            </w:pPr>
            <w:r w:rsidRPr="005731A1">
              <w:rPr>
                <w:sz w:val="20"/>
                <w:szCs w:val="20"/>
                <w:lang w:val="uk-UA"/>
              </w:rPr>
              <w:t xml:space="preserve">Підготувати доповідь або презентацію по питанням теми: </w:t>
            </w:r>
          </w:p>
          <w:p w:rsidR="00A906CB" w:rsidRPr="005731A1" w:rsidRDefault="00A906CB" w:rsidP="00A906CB">
            <w:pPr>
              <w:contextualSpacing/>
              <w:rPr>
                <w:bCs/>
                <w:iCs/>
                <w:sz w:val="20"/>
                <w:szCs w:val="20"/>
                <w:lang w:val="uk-UA"/>
              </w:rPr>
            </w:pPr>
            <w:r w:rsidRPr="005731A1">
              <w:rPr>
                <w:bCs/>
                <w:iCs/>
                <w:sz w:val="20"/>
                <w:szCs w:val="20"/>
                <w:lang w:val="uk-UA"/>
              </w:rPr>
              <w:t>Використання фінансового левериджу та методу інвестиційної групи при іпотечному кредитуванні.</w:t>
            </w:r>
          </w:p>
          <w:p w:rsidR="00A906CB" w:rsidRPr="005731A1" w:rsidRDefault="00A906CB" w:rsidP="00A906CB">
            <w:pPr>
              <w:contextualSpacing/>
              <w:rPr>
                <w:bCs/>
                <w:iCs/>
                <w:sz w:val="20"/>
                <w:szCs w:val="20"/>
                <w:lang w:val="uk-UA"/>
              </w:rPr>
            </w:pPr>
            <w:r w:rsidRPr="005731A1">
              <w:rPr>
                <w:bCs/>
                <w:iCs/>
                <w:sz w:val="20"/>
                <w:szCs w:val="20"/>
                <w:lang w:val="uk-UA"/>
              </w:rPr>
              <w:t>Традиційна техніка іпотечно-інвестиційного аналізу як методу оцінки нерухомості.</w:t>
            </w:r>
          </w:p>
          <w:p w:rsidR="00A906CB" w:rsidRPr="00DF764D" w:rsidRDefault="00A906CB" w:rsidP="00A906CB">
            <w:pPr>
              <w:contextualSpacing/>
              <w:rPr>
                <w:sz w:val="20"/>
                <w:szCs w:val="20"/>
                <w:lang w:val="uk-UA"/>
              </w:rPr>
            </w:pPr>
            <w:r w:rsidRPr="005731A1">
              <w:rPr>
                <w:bCs/>
                <w:iCs/>
                <w:sz w:val="20"/>
                <w:szCs w:val="20"/>
                <w:lang w:val="uk-UA"/>
              </w:rPr>
              <w:t>Особливості оцінки землі при іпотечному кредитуванні.</w:t>
            </w: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7</w:t>
            </w:r>
          </w:p>
        </w:tc>
      </w:tr>
      <w:tr w:rsidR="00A906CB" w:rsidRPr="00DF764D" w:rsidTr="007E6F66">
        <w:trPr>
          <w:trHeight w:val="353"/>
        </w:trPr>
        <w:tc>
          <w:tcPr>
            <w:tcW w:w="10032" w:type="dxa"/>
            <w:gridSpan w:val="4"/>
            <w:tcBorders>
              <w:top w:val="single" w:sz="4" w:space="0" w:color="auto"/>
              <w:left w:val="single" w:sz="4" w:space="0" w:color="auto"/>
              <w:right w:val="single" w:sz="4" w:space="0" w:color="auto"/>
            </w:tcBorders>
            <w:shd w:val="clear" w:color="auto" w:fill="auto"/>
          </w:tcPr>
          <w:p w:rsidR="00A906CB" w:rsidRPr="005731A1" w:rsidRDefault="00A906CB" w:rsidP="00A906CB">
            <w:pPr>
              <w:jc w:val="center"/>
              <w:rPr>
                <w:sz w:val="20"/>
                <w:szCs w:val="20"/>
                <w:lang w:val="uk-UA"/>
              </w:rPr>
            </w:pPr>
            <w:r w:rsidRPr="005731A1">
              <w:rPr>
                <w:sz w:val="20"/>
                <w:szCs w:val="20"/>
                <w:lang w:val="uk-UA"/>
              </w:rPr>
              <w:t>Змістовий модуль 4</w:t>
            </w:r>
          </w:p>
        </w:tc>
      </w:tr>
      <w:tr w:rsidR="00A906CB" w:rsidRPr="00BB7593" w:rsidTr="00DB2482">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1</w:t>
            </w:r>
            <w:r>
              <w:rPr>
                <w:sz w:val="20"/>
                <w:szCs w:val="20"/>
                <w:lang w:val="uk-UA"/>
              </w:rPr>
              <w:t>3</w:t>
            </w:r>
          </w:p>
          <w:p w:rsidR="00A906CB" w:rsidRPr="00DF764D" w:rsidRDefault="00A906CB" w:rsidP="00A906CB">
            <w:pPr>
              <w:jc w:val="center"/>
              <w:rPr>
                <w:sz w:val="20"/>
                <w:szCs w:val="20"/>
                <w:lang w:val="uk-UA"/>
              </w:rPr>
            </w:pPr>
            <w:r w:rsidRPr="00DF764D">
              <w:rPr>
                <w:sz w:val="20"/>
                <w:szCs w:val="20"/>
                <w:lang w:val="uk-UA"/>
              </w:rPr>
              <w:t xml:space="preserve">Лекція </w:t>
            </w:r>
            <w:r>
              <w:rPr>
                <w:sz w:val="20"/>
                <w:szCs w:val="20"/>
                <w:lang w:val="uk-UA"/>
              </w:rPr>
              <w:t>7</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shd w:val="clear" w:color="auto" w:fill="FFFFFF"/>
              <w:tabs>
                <w:tab w:val="left" w:pos="1735"/>
              </w:tabs>
              <w:ind w:right="34"/>
              <w:rPr>
                <w:bCs/>
                <w:iCs/>
                <w:sz w:val="20"/>
                <w:szCs w:val="20"/>
                <w:lang w:val="uk-UA"/>
              </w:rPr>
            </w:pPr>
            <w:r w:rsidRPr="005731A1">
              <w:rPr>
                <w:bCs/>
                <w:iCs/>
                <w:sz w:val="20"/>
                <w:szCs w:val="20"/>
                <w:lang w:val="uk-UA"/>
              </w:rPr>
              <w:t>Тема 7. Лізинг як спосіб інвестиційного кредитування</w:t>
            </w:r>
          </w:p>
        </w:tc>
        <w:tc>
          <w:tcPr>
            <w:tcW w:w="5670" w:type="dxa"/>
            <w:tcBorders>
              <w:top w:val="single" w:sz="4" w:space="0" w:color="auto"/>
              <w:left w:val="single" w:sz="4" w:space="0" w:color="auto"/>
              <w:right w:val="single" w:sz="4" w:space="0" w:color="auto"/>
            </w:tcBorders>
            <w:shd w:val="clear" w:color="auto" w:fill="auto"/>
          </w:tcPr>
          <w:p w:rsidR="00A906CB" w:rsidRPr="00DF764D" w:rsidRDefault="00A906CB" w:rsidP="00A906CB">
            <w:pPr>
              <w:rPr>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p>
        </w:tc>
      </w:tr>
      <w:tr w:rsidR="00A906CB" w:rsidRPr="005731A1" w:rsidTr="00DB2482">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1</w:t>
            </w:r>
            <w:r>
              <w:rPr>
                <w:sz w:val="20"/>
                <w:szCs w:val="20"/>
                <w:lang w:val="uk-UA"/>
              </w:rPr>
              <w:t>3</w:t>
            </w:r>
          </w:p>
          <w:p w:rsidR="00A906CB" w:rsidRPr="00DF764D" w:rsidRDefault="00A906CB" w:rsidP="00A906CB">
            <w:pPr>
              <w:jc w:val="center"/>
              <w:rPr>
                <w:sz w:val="20"/>
                <w:szCs w:val="20"/>
                <w:lang w:val="uk-UA"/>
              </w:rPr>
            </w:pPr>
            <w:r w:rsidRPr="00DF764D">
              <w:rPr>
                <w:sz w:val="20"/>
                <w:szCs w:val="20"/>
                <w:lang w:val="uk-UA"/>
              </w:rPr>
              <w:t xml:space="preserve">Семінар </w:t>
            </w:r>
            <w:r>
              <w:rPr>
                <w:sz w:val="20"/>
                <w:szCs w:val="20"/>
                <w:lang w:val="uk-UA"/>
              </w:rPr>
              <w:t>1</w:t>
            </w:r>
            <w:r>
              <w:rPr>
                <w:sz w:val="20"/>
                <w:szCs w:val="20"/>
                <w:lang w:val="uk-UA"/>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906CB" w:rsidRPr="005731A1" w:rsidRDefault="00A906CB" w:rsidP="00A906CB">
            <w:pPr>
              <w:contextualSpacing/>
              <w:rPr>
                <w:bCs/>
                <w:iCs/>
                <w:sz w:val="20"/>
                <w:szCs w:val="20"/>
                <w:lang w:val="uk-UA"/>
              </w:rPr>
            </w:pPr>
            <w:r w:rsidRPr="005731A1">
              <w:rPr>
                <w:bCs/>
                <w:iCs/>
                <w:sz w:val="20"/>
                <w:szCs w:val="20"/>
                <w:lang w:val="uk-UA"/>
              </w:rPr>
              <w:t>Тема 7. Лізинг як спосіб інвестиційного кредитування</w:t>
            </w:r>
          </w:p>
          <w:p w:rsidR="00A906CB" w:rsidRPr="005731A1" w:rsidRDefault="00A906CB" w:rsidP="00A906CB">
            <w:pPr>
              <w:shd w:val="clear" w:color="auto" w:fill="FFFFFF"/>
              <w:ind w:right="34"/>
              <w:rPr>
                <w:bCs/>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contextualSpacing/>
              <w:rPr>
                <w:sz w:val="20"/>
                <w:szCs w:val="20"/>
                <w:lang w:val="uk-UA"/>
              </w:rPr>
            </w:pPr>
            <w:r w:rsidRPr="005731A1">
              <w:rPr>
                <w:sz w:val="20"/>
                <w:szCs w:val="20"/>
                <w:lang w:val="uk-UA"/>
              </w:rPr>
              <w:t>Завдання, тести, кросворди, задачі.</w:t>
            </w:r>
          </w:p>
          <w:p w:rsidR="00A906CB" w:rsidRPr="00DF764D" w:rsidRDefault="00A906CB" w:rsidP="00A906CB">
            <w:pPr>
              <w:contextualSpacing/>
              <w:rPr>
                <w:sz w:val="20"/>
                <w:szCs w:val="20"/>
                <w:lang w:val="uk-UA"/>
              </w:rPr>
            </w:pPr>
            <w:r w:rsidRPr="00DF764D">
              <w:rPr>
                <w:sz w:val="20"/>
                <w:szCs w:val="20"/>
                <w:lang w:val="uk-UA"/>
              </w:rPr>
              <w:t>Опитування на парі.</w:t>
            </w:r>
          </w:p>
          <w:p w:rsidR="00A906CB" w:rsidRPr="00DF764D" w:rsidRDefault="00A906CB" w:rsidP="00A906CB">
            <w:pPr>
              <w:contextualSpacing/>
              <w:rPr>
                <w:sz w:val="20"/>
                <w:szCs w:val="20"/>
                <w:lang w:val="uk-UA"/>
              </w:rPr>
            </w:pPr>
            <w:r w:rsidRPr="00DF764D">
              <w:rPr>
                <w:sz w:val="20"/>
                <w:szCs w:val="20"/>
                <w:lang w:val="uk-UA"/>
              </w:rPr>
              <w:t xml:space="preserve">Підготувати доповідь або презентацію по питанням теми: </w:t>
            </w:r>
          </w:p>
          <w:p w:rsidR="00A906CB" w:rsidRPr="005731A1" w:rsidRDefault="00A906CB" w:rsidP="00A906CB">
            <w:pPr>
              <w:contextualSpacing/>
              <w:rPr>
                <w:bCs/>
                <w:iCs/>
                <w:sz w:val="20"/>
                <w:szCs w:val="20"/>
                <w:lang w:val="uk-UA"/>
              </w:rPr>
            </w:pPr>
            <w:r w:rsidRPr="005731A1">
              <w:rPr>
                <w:bCs/>
                <w:iCs/>
                <w:sz w:val="20"/>
                <w:szCs w:val="20"/>
                <w:lang w:val="uk-UA"/>
              </w:rPr>
              <w:t>Зміст, об’єкти та види лізингу.</w:t>
            </w:r>
            <w:r w:rsidRPr="005731A1">
              <w:rPr>
                <w:bCs/>
                <w:iCs/>
                <w:sz w:val="20"/>
                <w:szCs w:val="20"/>
                <w:lang w:val="uk-UA"/>
              </w:rPr>
              <w:tab/>
            </w:r>
          </w:p>
          <w:p w:rsidR="00A906CB" w:rsidRPr="005731A1" w:rsidRDefault="00A906CB" w:rsidP="00A906CB">
            <w:pPr>
              <w:contextualSpacing/>
              <w:rPr>
                <w:bCs/>
                <w:iCs/>
                <w:sz w:val="20"/>
                <w:szCs w:val="20"/>
                <w:lang w:val="uk-UA"/>
              </w:rPr>
            </w:pPr>
            <w:r w:rsidRPr="005731A1">
              <w:rPr>
                <w:bCs/>
                <w:iCs/>
                <w:sz w:val="20"/>
                <w:szCs w:val="20"/>
                <w:lang w:val="uk-UA"/>
              </w:rPr>
              <w:t>Фінансовий лізинг як джерело фінансування інвестиційних проектів, його ознаки та організація</w:t>
            </w:r>
            <w:r w:rsidRPr="005731A1">
              <w:rPr>
                <w:bCs/>
                <w:iCs/>
                <w:sz w:val="20"/>
                <w:szCs w:val="20"/>
                <w:lang w:val="uk-UA"/>
              </w:rPr>
              <w:tab/>
            </w:r>
          </w:p>
          <w:p w:rsidR="00A906CB" w:rsidRPr="005731A1" w:rsidRDefault="00A906CB" w:rsidP="00A906CB">
            <w:pPr>
              <w:contextualSpacing/>
              <w:rPr>
                <w:bCs/>
                <w:iCs/>
                <w:sz w:val="20"/>
                <w:szCs w:val="20"/>
                <w:lang w:val="uk-UA"/>
              </w:rPr>
            </w:pPr>
            <w:r w:rsidRPr="005731A1">
              <w:rPr>
                <w:bCs/>
                <w:iCs/>
                <w:sz w:val="20"/>
                <w:szCs w:val="20"/>
                <w:lang w:val="uk-UA"/>
              </w:rPr>
              <w:t>Учасники лізингових операцій, їх взаємовідносини та регулювання.</w:t>
            </w:r>
          </w:p>
          <w:p w:rsidR="00A906CB" w:rsidRPr="00DF764D" w:rsidRDefault="00A906CB" w:rsidP="00A906CB">
            <w:pPr>
              <w:contextualSpacing/>
              <w:rPr>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DF764D" w:rsidTr="005E57E1">
        <w:trPr>
          <w:trHeight w:val="353"/>
        </w:trPr>
        <w:tc>
          <w:tcPr>
            <w:tcW w:w="1384" w:type="dxa"/>
            <w:tcBorders>
              <w:top w:val="single" w:sz="4" w:space="0" w:color="auto"/>
              <w:left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lastRenderedPageBreak/>
              <w:t>Тиждень 1</w:t>
            </w:r>
            <w:r>
              <w:rPr>
                <w:sz w:val="20"/>
                <w:szCs w:val="20"/>
                <w:lang w:val="uk-UA"/>
              </w:rPr>
              <w:t>4</w:t>
            </w:r>
          </w:p>
          <w:p w:rsidR="00A906CB" w:rsidRPr="00DF764D" w:rsidRDefault="00A906CB" w:rsidP="00A906CB">
            <w:pPr>
              <w:jc w:val="center"/>
              <w:rPr>
                <w:sz w:val="20"/>
                <w:szCs w:val="20"/>
                <w:lang w:val="uk-UA"/>
              </w:rPr>
            </w:pPr>
            <w:r w:rsidRPr="00DF764D">
              <w:rPr>
                <w:sz w:val="20"/>
                <w:szCs w:val="20"/>
                <w:lang w:val="uk-UA"/>
              </w:rPr>
              <w:t>Семінар</w:t>
            </w:r>
            <w:r>
              <w:rPr>
                <w:sz w:val="20"/>
                <w:szCs w:val="20"/>
                <w:lang w:val="uk-UA"/>
              </w:rPr>
              <w:t xml:space="preserve"> 1</w:t>
            </w:r>
            <w:r>
              <w:rPr>
                <w:sz w:val="20"/>
                <w:szCs w:val="20"/>
                <w:lang w:val="uk-UA"/>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906CB" w:rsidRPr="005731A1" w:rsidRDefault="00A906CB" w:rsidP="00A906CB">
            <w:pPr>
              <w:contextualSpacing/>
              <w:rPr>
                <w:bCs/>
                <w:iCs/>
                <w:sz w:val="20"/>
                <w:szCs w:val="20"/>
                <w:lang w:val="uk-UA"/>
              </w:rPr>
            </w:pPr>
            <w:r w:rsidRPr="005731A1">
              <w:rPr>
                <w:bCs/>
                <w:iCs/>
                <w:sz w:val="20"/>
                <w:szCs w:val="20"/>
                <w:lang w:val="uk-UA"/>
              </w:rPr>
              <w:t>Тема 7. Лізинг як спосіб інвестиційного кредитування</w:t>
            </w:r>
          </w:p>
          <w:p w:rsidR="00A906CB" w:rsidRPr="005731A1" w:rsidRDefault="00A906CB" w:rsidP="00A906CB">
            <w:pPr>
              <w:shd w:val="clear" w:color="auto" w:fill="FFFFFF"/>
              <w:ind w:right="34"/>
              <w:rPr>
                <w:bCs/>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bCs/>
                <w:sz w:val="20"/>
                <w:szCs w:val="20"/>
                <w:lang w:val="uk-UA"/>
              </w:rPr>
            </w:pPr>
            <w:r w:rsidRPr="005731A1">
              <w:rPr>
                <w:bCs/>
                <w:sz w:val="20"/>
                <w:szCs w:val="20"/>
                <w:lang w:val="uk-UA"/>
              </w:rPr>
              <w:t>Завдання, тести, кросворди, задачі.</w:t>
            </w:r>
          </w:p>
          <w:p w:rsidR="00A906CB" w:rsidRPr="00DF764D" w:rsidRDefault="00A906CB" w:rsidP="00A906CB">
            <w:pPr>
              <w:rPr>
                <w:bCs/>
                <w:sz w:val="20"/>
                <w:szCs w:val="20"/>
                <w:lang w:val="uk-UA"/>
              </w:rPr>
            </w:pPr>
            <w:r w:rsidRPr="00DF764D">
              <w:rPr>
                <w:bCs/>
                <w:sz w:val="20"/>
                <w:szCs w:val="20"/>
                <w:lang w:val="uk-UA"/>
              </w:rPr>
              <w:t>Опитування на парі.</w:t>
            </w:r>
          </w:p>
          <w:p w:rsidR="00A906CB" w:rsidRPr="00DF764D" w:rsidRDefault="00A906CB" w:rsidP="00A906CB">
            <w:pPr>
              <w:rPr>
                <w:bCs/>
                <w:sz w:val="20"/>
                <w:szCs w:val="20"/>
                <w:lang w:val="uk-UA"/>
              </w:rPr>
            </w:pPr>
            <w:r w:rsidRPr="00DF764D">
              <w:rPr>
                <w:bCs/>
                <w:sz w:val="20"/>
                <w:szCs w:val="20"/>
                <w:lang w:val="uk-UA"/>
              </w:rPr>
              <w:t xml:space="preserve">Підготувати доповідь або презентацію по питанням теми: </w:t>
            </w:r>
          </w:p>
          <w:p w:rsidR="00A906CB" w:rsidRPr="005731A1" w:rsidRDefault="00A906CB" w:rsidP="00A906CB">
            <w:pPr>
              <w:contextualSpacing/>
              <w:rPr>
                <w:bCs/>
                <w:iCs/>
                <w:sz w:val="20"/>
                <w:szCs w:val="20"/>
                <w:lang w:val="uk-UA"/>
              </w:rPr>
            </w:pPr>
            <w:r w:rsidRPr="005731A1">
              <w:rPr>
                <w:bCs/>
                <w:iCs/>
                <w:sz w:val="20"/>
                <w:szCs w:val="20"/>
                <w:lang w:val="uk-UA"/>
              </w:rPr>
              <w:t>Порядок визначення розміру лізингового платежу. Графік лізингових платежів, його зміст і порядок складання</w:t>
            </w:r>
            <w:r w:rsidRPr="005731A1">
              <w:rPr>
                <w:bCs/>
                <w:iCs/>
                <w:sz w:val="20"/>
                <w:szCs w:val="20"/>
                <w:lang w:val="uk-UA"/>
              </w:rPr>
              <w:tab/>
            </w:r>
          </w:p>
          <w:p w:rsidR="00A906CB" w:rsidRPr="00DF764D" w:rsidRDefault="00A906CB" w:rsidP="00A906CB">
            <w:pPr>
              <w:rPr>
                <w:bCs/>
                <w:sz w:val="20"/>
                <w:szCs w:val="20"/>
                <w:lang w:val="uk-UA"/>
              </w:rPr>
            </w:pPr>
            <w:r w:rsidRPr="005731A1">
              <w:rPr>
                <w:bCs/>
                <w:iCs/>
                <w:sz w:val="20"/>
                <w:szCs w:val="20"/>
                <w:lang w:val="uk-UA"/>
              </w:rPr>
              <w:t>Лізинг в Україні: стан і перспективи розвитку</w:t>
            </w: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4</w:t>
            </w:r>
          </w:p>
        </w:tc>
      </w:tr>
      <w:tr w:rsidR="00A906CB" w:rsidRPr="005731A1" w:rsidTr="006864AA">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1</w:t>
            </w:r>
            <w:r>
              <w:rPr>
                <w:sz w:val="20"/>
                <w:szCs w:val="20"/>
                <w:lang w:val="uk-UA"/>
              </w:rPr>
              <w:t>5</w:t>
            </w:r>
          </w:p>
          <w:p w:rsidR="00A906CB" w:rsidRPr="00DF764D" w:rsidRDefault="00A906CB" w:rsidP="00A906CB">
            <w:pPr>
              <w:jc w:val="center"/>
              <w:rPr>
                <w:sz w:val="20"/>
                <w:szCs w:val="20"/>
                <w:lang w:val="uk-UA"/>
              </w:rPr>
            </w:pPr>
            <w:r w:rsidRPr="00DF764D">
              <w:rPr>
                <w:sz w:val="20"/>
                <w:szCs w:val="20"/>
                <w:lang w:val="uk-UA"/>
              </w:rPr>
              <w:t>Лекція</w:t>
            </w:r>
            <w:r>
              <w:rPr>
                <w:sz w:val="20"/>
                <w:szCs w:val="20"/>
                <w:lang w:val="uk-UA"/>
              </w:rPr>
              <w:t xml:space="preserve"> 8</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shd w:val="clear" w:color="auto" w:fill="FFFFFF"/>
              <w:ind w:right="151"/>
              <w:rPr>
                <w:bCs/>
                <w:iCs/>
                <w:sz w:val="20"/>
                <w:szCs w:val="20"/>
                <w:lang w:val="uk-UA"/>
              </w:rPr>
            </w:pPr>
            <w:r w:rsidRPr="005731A1">
              <w:rPr>
                <w:bCs/>
                <w:iCs/>
                <w:sz w:val="20"/>
                <w:szCs w:val="20"/>
                <w:lang w:val="uk-UA"/>
              </w:rPr>
              <w:t>Тема 8. Управління ризиками при інвестиційному кредитуванні</w:t>
            </w:r>
          </w:p>
        </w:tc>
        <w:tc>
          <w:tcPr>
            <w:tcW w:w="5670" w:type="dxa"/>
            <w:tcBorders>
              <w:top w:val="single" w:sz="4" w:space="0" w:color="auto"/>
              <w:left w:val="single" w:sz="4" w:space="0" w:color="auto"/>
              <w:right w:val="single" w:sz="4" w:space="0" w:color="auto"/>
            </w:tcBorders>
            <w:shd w:val="clear" w:color="auto" w:fill="auto"/>
          </w:tcPr>
          <w:p w:rsidR="00A906CB" w:rsidRPr="00DF764D" w:rsidRDefault="00A906CB" w:rsidP="00A906CB">
            <w:pPr>
              <w:rPr>
                <w:bCs/>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A906CB" w:rsidP="00A906CB">
            <w:pPr>
              <w:jc w:val="center"/>
              <w:rPr>
                <w:sz w:val="20"/>
                <w:szCs w:val="20"/>
                <w:lang w:val="uk-UA"/>
              </w:rPr>
            </w:pPr>
          </w:p>
        </w:tc>
      </w:tr>
      <w:tr w:rsidR="00A906CB" w:rsidRPr="005731A1" w:rsidTr="006864AA">
        <w:trPr>
          <w:trHeight w:val="353"/>
        </w:trPr>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1</w:t>
            </w:r>
            <w:r>
              <w:rPr>
                <w:sz w:val="20"/>
                <w:szCs w:val="20"/>
                <w:lang w:val="uk-UA"/>
              </w:rPr>
              <w:t>5</w:t>
            </w:r>
          </w:p>
          <w:p w:rsidR="00A906CB" w:rsidRPr="00DF764D" w:rsidRDefault="00A906CB" w:rsidP="00A906CB">
            <w:pPr>
              <w:jc w:val="center"/>
              <w:rPr>
                <w:sz w:val="20"/>
                <w:szCs w:val="20"/>
                <w:lang w:val="uk-UA"/>
              </w:rPr>
            </w:pPr>
            <w:r w:rsidRPr="00DF764D">
              <w:rPr>
                <w:sz w:val="20"/>
                <w:szCs w:val="20"/>
                <w:lang w:val="uk-UA"/>
              </w:rPr>
              <w:t xml:space="preserve">Семінар </w:t>
            </w:r>
            <w:r>
              <w:rPr>
                <w:sz w:val="20"/>
                <w:szCs w:val="20"/>
                <w:lang w:val="uk-UA"/>
              </w:rPr>
              <w:t>1</w:t>
            </w:r>
            <w:r>
              <w:rPr>
                <w:sz w:val="20"/>
                <w:szCs w:val="20"/>
                <w:lang w:val="uk-UA"/>
              </w:rPr>
              <w:t>5</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bCs/>
                <w:iCs/>
                <w:sz w:val="20"/>
                <w:szCs w:val="20"/>
                <w:lang w:val="uk-UA"/>
              </w:rPr>
            </w:pPr>
            <w:r w:rsidRPr="005731A1">
              <w:rPr>
                <w:bCs/>
                <w:iCs/>
                <w:sz w:val="20"/>
                <w:szCs w:val="20"/>
                <w:lang w:val="uk-UA"/>
              </w:rPr>
              <w:t>Тема 8. Управління ризиками при інвестиційному кредитуванні</w:t>
            </w:r>
          </w:p>
          <w:p w:rsidR="00A906CB" w:rsidRPr="005731A1" w:rsidRDefault="00A906CB" w:rsidP="00A906CB">
            <w:pPr>
              <w:shd w:val="clear" w:color="auto" w:fill="FFFFFF"/>
              <w:ind w:right="461"/>
              <w:rPr>
                <w:bCs/>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bCs/>
                <w:sz w:val="20"/>
                <w:szCs w:val="20"/>
                <w:lang w:val="uk-UA"/>
              </w:rPr>
            </w:pPr>
            <w:r w:rsidRPr="005731A1">
              <w:rPr>
                <w:bCs/>
                <w:sz w:val="20"/>
                <w:szCs w:val="20"/>
                <w:lang w:val="uk-UA"/>
              </w:rPr>
              <w:t>Завдання, тести, кросворди, задачі.</w:t>
            </w:r>
          </w:p>
          <w:p w:rsidR="00A906CB" w:rsidRPr="005731A1" w:rsidRDefault="00A906CB" w:rsidP="00A906CB">
            <w:pPr>
              <w:rPr>
                <w:bCs/>
                <w:sz w:val="20"/>
                <w:szCs w:val="20"/>
                <w:lang w:val="uk-UA"/>
              </w:rPr>
            </w:pPr>
            <w:r w:rsidRPr="005731A1">
              <w:rPr>
                <w:bCs/>
                <w:sz w:val="20"/>
                <w:szCs w:val="20"/>
                <w:lang w:val="uk-UA"/>
              </w:rPr>
              <w:t>Опитування на парі.</w:t>
            </w:r>
          </w:p>
          <w:p w:rsidR="00A906CB" w:rsidRPr="005731A1" w:rsidRDefault="00A906CB" w:rsidP="00A906CB">
            <w:pPr>
              <w:rPr>
                <w:bCs/>
                <w:sz w:val="20"/>
                <w:szCs w:val="20"/>
                <w:lang w:val="uk-UA"/>
              </w:rPr>
            </w:pPr>
            <w:r w:rsidRPr="005731A1">
              <w:rPr>
                <w:bCs/>
                <w:sz w:val="20"/>
                <w:szCs w:val="20"/>
                <w:lang w:val="uk-UA"/>
              </w:rPr>
              <w:t xml:space="preserve">Підготувати доповідь або презентацію по питанням теми: </w:t>
            </w:r>
          </w:p>
          <w:p w:rsidR="00A906CB" w:rsidRPr="005731A1" w:rsidRDefault="00A906CB" w:rsidP="00A906CB">
            <w:pPr>
              <w:rPr>
                <w:bCs/>
                <w:iCs/>
                <w:sz w:val="20"/>
                <w:szCs w:val="20"/>
                <w:lang w:val="uk-UA"/>
              </w:rPr>
            </w:pPr>
            <w:r w:rsidRPr="005731A1">
              <w:rPr>
                <w:bCs/>
                <w:iCs/>
                <w:sz w:val="20"/>
                <w:szCs w:val="20"/>
                <w:lang w:val="uk-UA"/>
              </w:rPr>
              <w:t>Визначення проектних ризиків.</w:t>
            </w:r>
            <w:r w:rsidRPr="005731A1">
              <w:rPr>
                <w:bCs/>
                <w:iCs/>
                <w:sz w:val="20"/>
                <w:szCs w:val="20"/>
                <w:lang w:val="uk-UA"/>
              </w:rPr>
              <w:tab/>
            </w:r>
          </w:p>
          <w:p w:rsidR="00A906CB" w:rsidRPr="005731A1" w:rsidRDefault="00A906CB" w:rsidP="00A906CB">
            <w:pPr>
              <w:rPr>
                <w:bCs/>
                <w:iCs/>
                <w:sz w:val="20"/>
                <w:szCs w:val="20"/>
                <w:lang w:val="uk-UA"/>
              </w:rPr>
            </w:pPr>
            <w:r w:rsidRPr="005731A1">
              <w:rPr>
                <w:bCs/>
                <w:iCs/>
                <w:sz w:val="20"/>
                <w:szCs w:val="20"/>
                <w:lang w:val="uk-UA"/>
              </w:rPr>
              <w:t>Оцінка проектів  за методами аналізу ризику інвестицій.</w:t>
            </w:r>
            <w:r w:rsidRPr="005731A1">
              <w:rPr>
                <w:bCs/>
                <w:iCs/>
                <w:sz w:val="20"/>
                <w:szCs w:val="20"/>
                <w:lang w:val="uk-UA"/>
              </w:rPr>
              <w:tab/>
            </w:r>
          </w:p>
          <w:p w:rsidR="00A906CB" w:rsidRPr="005731A1" w:rsidRDefault="00A906CB" w:rsidP="00A906CB">
            <w:pPr>
              <w:rPr>
                <w:bCs/>
                <w:iCs/>
                <w:sz w:val="20"/>
                <w:szCs w:val="20"/>
                <w:lang w:val="uk-UA"/>
              </w:rPr>
            </w:pPr>
          </w:p>
        </w:tc>
        <w:tc>
          <w:tcPr>
            <w:tcW w:w="993" w:type="dxa"/>
            <w:tcBorders>
              <w:top w:val="single" w:sz="4" w:space="0" w:color="auto"/>
              <w:left w:val="single" w:sz="4" w:space="0" w:color="auto"/>
              <w:right w:val="single" w:sz="4" w:space="0" w:color="auto"/>
            </w:tcBorders>
            <w:shd w:val="clear" w:color="auto" w:fill="auto"/>
          </w:tcPr>
          <w:p w:rsidR="00A906CB" w:rsidRPr="00DF764D" w:rsidRDefault="003807A3" w:rsidP="00A906CB">
            <w:pPr>
              <w:jc w:val="center"/>
              <w:rPr>
                <w:sz w:val="20"/>
                <w:szCs w:val="20"/>
                <w:lang w:val="uk-UA"/>
              </w:rPr>
            </w:pPr>
            <w:r>
              <w:rPr>
                <w:sz w:val="20"/>
                <w:szCs w:val="20"/>
                <w:lang w:val="uk-UA"/>
              </w:rPr>
              <w:t>4</w:t>
            </w:r>
          </w:p>
        </w:tc>
      </w:tr>
      <w:tr w:rsidR="00A906CB" w:rsidRPr="005731A1" w:rsidTr="007E6F66">
        <w:trPr>
          <w:trHeight w:val="353"/>
        </w:trPr>
        <w:tc>
          <w:tcPr>
            <w:tcW w:w="1384" w:type="dxa"/>
            <w:tcBorders>
              <w:top w:val="single" w:sz="4" w:space="0" w:color="auto"/>
              <w:left w:val="single" w:sz="4" w:space="0" w:color="auto"/>
              <w:right w:val="single" w:sz="4" w:space="0" w:color="auto"/>
            </w:tcBorders>
            <w:shd w:val="clear" w:color="auto" w:fill="auto"/>
          </w:tcPr>
          <w:p w:rsidR="00A906CB" w:rsidRDefault="00A906CB" w:rsidP="00A906CB">
            <w:pPr>
              <w:jc w:val="center"/>
              <w:rPr>
                <w:sz w:val="20"/>
                <w:szCs w:val="20"/>
                <w:lang w:val="uk-UA"/>
              </w:rPr>
            </w:pPr>
            <w:r>
              <w:rPr>
                <w:sz w:val="20"/>
                <w:szCs w:val="20"/>
                <w:lang w:val="uk-UA"/>
              </w:rPr>
              <w:t>Тиждень 1</w:t>
            </w:r>
            <w:r>
              <w:rPr>
                <w:sz w:val="20"/>
                <w:szCs w:val="20"/>
                <w:lang w:val="uk-UA"/>
              </w:rPr>
              <w:t>6</w:t>
            </w:r>
          </w:p>
          <w:p w:rsidR="00A906CB" w:rsidRPr="00DF764D" w:rsidRDefault="00A906CB" w:rsidP="00A906CB">
            <w:pPr>
              <w:jc w:val="center"/>
              <w:rPr>
                <w:sz w:val="20"/>
                <w:szCs w:val="20"/>
                <w:lang w:val="uk-UA"/>
              </w:rPr>
            </w:pPr>
            <w:r w:rsidRPr="00DF764D">
              <w:rPr>
                <w:sz w:val="20"/>
                <w:szCs w:val="20"/>
                <w:lang w:val="uk-UA"/>
              </w:rPr>
              <w:t>Семінар</w:t>
            </w:r>
            <w:r>
              <w:rPr>
                <w:sz w:val="20"/>
                <w:szCs w:val="20"/>
                <w:lang w:val="uk-UA"/>
              </w:rPr>
              <w:t xml:space="preserve"> 1</w:t>
            </w:r>
            <w:r>
              <w:rPr>
                <w:sz w:val="20"/>
                <w:szCs w:val="20"/>
                <w:lang w:val="uk-UA"/>
              </w:rPr>
              <w:t>6</w:t>
            </w: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bCs/>
                <w:iCs/>
                <w:sz w:val="20"/>
                <w:szCs w:val="20"/>
                <w:lang w:val="uk-UA"/>
              </w:rPr>
            </w:pPr>
            <w:r w:rsidRPr="005731A1">
              <w:rPr>
                <w:bCs/>
                <w:iCs/>
                <w:sz w:val="20"/>
                <w:szCs w:val="20"/>
                <w:lang w:val="uk-UA"/>
              </w:rPr>
              <w:t>Тема 8. Управління ризиками при інвестиційному кредитуванні</w:t>
            </w:r>
          </w:p>
          <w:p w:rsidR="00A906CB" w:rsidRPr="005731A1" w:rsidRDefault="00A906CB" w:rsidP="00A906CB">
            <w:pPr>
              <w:shd w:val="clear" w:color="auto" w:fill="FFFFFF"/>
              <w:ind w:right="461"/>
              <w:rPr>
                <w:bCs/>
                <w:sz w:val="20"/>
                <w:szCs w:val="20"/>
                <w:lang w:val="uk-UA"/>
              </w:rPr>
            </w:pPr>
          </w:p>
        </w:tc>
        <w:tc>
          <w:tcPr>
            <w:tcW w:w="5670" w:type="dxa"/>
            <w:tcBorders>
              <w:top w:val="single" w:sz="4" w:space="0" w:color="auto"/>
              <w:left w:val="single" w:sz="4" w:space="0" w:color="auto"/>
              <w:right w:val="single" w:sz="4" w:space="0" w:color="auto"/>
            </w:tcBorders>
            <w:shd w:val="clear" w:color="auto" w:fill="auto"/>
          </w:tcPr>
          <w:p w:rsidR="00A906CB" w:rsidRPr="005731A1" w:rsidRDefault="00A906CB" w:rsidP="00A906CB">
            <w:pPr>
              <w:rPr>
                <w:bCs/>
                <w:sz w:val="20"/>
                <w:szCs w:val="20"/>
                <w:lang w:val="uk-UA"/>
              </w:rPr>
            </w:pPr>
            <w:r w:rsidRPr="005731A1">
              <w:rPr>
                <w:bCs/>
                <w:sz w:val="20"/>
                <w:szCs w:val="20"/>
                <w:lang w:val="uk-UA"/>
              </w:rPr>
              <w:t>Завдання, тести, кросворди, задачі.</w:t>
            </w:r>
          </w:p>
          <w:p w:rsidR="00A906CB" w:rsidRPr="005731A1" w:rsidRDefault="00A906CB" w:rsidP="00A906CB">
            <w:pPr>
              <w:rPr>
                <w:bCs/>
                <w:sz w:val="20"/>
                <w:szCs w:val="20"/>
                <w:lang w:val="uk-UA"/>
              </w:rPr>
            </w:pPr>
            <w:r w:rsidRPr="005731A1">
              <w:rPr>
                <w:bCs/>
                <w:sz w:val="20"/>
                <w:szCs w:val="20"/>
                <w:lang w:val="uk-UA"/>
              </w:rPr>
              <w:t>Опитування на парі.</w:t>
            </w:r>
          </w:p>
          <w:p w:rsidR="00A906CB" w:rsidRPr="005731A1" w:rsidRDefault="00A906CB" w:rsidP="00A906CB">
            <w:pPr>
              <w:rPr>
                <w:bCs/>
                <w:sz w:val="20"/>
                <w:szCs w:val="20"/>
                <w:lang w:val="uk-UA"/>
              </w:rPr>
            </w:pPr>
            <w:r w:rsidRPr="005731A1">
              <w:rPr>
                <w:bCs/>
                <w:sz w:val="20"/>
                <w:szCs w:val="20"/>
                <w:lang w:val="uk-UA"/>
              </w:rPr>
              <w:t xml:space="preserve">Підготувати доповідь або презентацію по питанням теми: </w:t>
            </w:r>
          </w:p>
          <w:p w:rsidR="00A906CB" w:rsidRPr="005731A1" w:rsidRDefault="00A906CB" w:rsidP="00A906CB">
            <w:pPr>
              <w:rPr>
                <w:bCs/>
                <w:iCs/>
                <w:sz w:val="20"/>
                <w:szCs w:val="20"/>
                <w:lang w:val="uk-UA"/>
              </w:rPr>
            </w:pPr>
            <w:r w:rsidRPr="005731A1">
              <w:rPr>
                <w:bCs/>
                <w:iCs/>
                <w:sz w:val="20"/>
                <w:szCs w:val="20"/>
                <w:lang w:val="uk-UA"/>
              </w:rPr>
              <w:t>Визначення кредитних ризиків.</w:t>
            </w:r>
            <w:r w:rsidRPr="005731A1">
              <w:rPr>
                <w:bCs/>
                <w:iCs/>
                <w:sz w:val="20"/>
                <w:szCs w:val="20"/>
                <w:lang w:val="uk-UA"/>
              </w:rPr>
              <w:tab/>
            </w:r>
          </w:p>
          <w:p w:rsidR="00A906CB" w:rsidRPr="005731A1" w:rsidRDefault="00A906CB" w:rsidP="00A906CB">
            <w:pPr>
              <w:rPr>
                <w:bCs/>
                <w:iCs/>
                <w:sz w:val="20"/>
                <w:szCs w:val="20"/>
                <w:lang w:val="uk-UA"/>
              </w:rPr>
            </w:pPr>
            <w:r w:rsidRPr="005731A1">
              <w:rPr>
                <w:bCs/>
                <w:iCs/>
                <w:sz w:val="20"/>
                <w:szCs w:val="20"/>
                <w:lang w:val="uk-UA"/>
              </w:rPr>
              <w:t>Управління кредитними ризиками.</w:t>
            </w:r>
            <w:r w:rsidRPr="005731A1">
              <w:rPr>
                <w:bCs/>
                <w:iCs/>
                <w:sz w:val="20"/>
                <w:szCs w:val="20"/>
                <w:lang w:val="uk-UA"/>
              </w:rPr>
              <w:tab/>
            </w:r>
          </w:p>
          <w:p w:rsidR="00A906CB" w:rsidRPr="005731A1" w:rsidRDefault="00A906CB" w:rsidP="00A906CB">
            <w:pPr>
              <w:rPr>
                <w:bCs/>
                <w:iCs/>
                <w:sz w:val="20"/>
                <w:szCs w:val="20"/>
                <w:lang w:val="uk-UA"/>
              </w:rPr>
            </w:pPr>
            <w:r w:rsidRPr="005731A1">
              <w:rPr>
                <w:bCs/>
                <w:iCs/>
                <w:sz w:val="20"/>
                <w:szCs w:val="20"/>
                <w:lang w:val="uk-UA"/>
              </w:rPr>
              <w:t>Управління відсотковими ризиками.</w:t>
            </w:r>
            <w:r w:rsidRPr="005731A1">
              <w:rPr>
                <w:bCs/>
                <w:iCs/>
                <w:sz w:val="20"/>
                <w:szCs w:val="20"/>
                <w:lang w:val="uk-UA"/>
              </w:rPr>
              <w:tab/>
            </w:r>
          </w:p>
          <w:p w:rsidR="00A906CB" w:rsidRPr="00DF764D" w:rsidRDefault="00A906CB" w:rsidP="00A906CB">
            <w:pPr>
              <w:rPr>
                <w:bCs/>
                <w:sz w:val="20"/>
                <w:szCs w:val="20"/>
                <w:lang w:val="uk-UA"/>
              </w:rPr>
            </w:pPr>
            <w:r w:rsidRPr="005731A1">
              <w:rPr>
                <w:bCs/>
                <w:iCs/>
                <w:sz w:val="20"/>
                <w:szCs w:val="20"/>
                <w:lang w:val="uk-UA"/>
              </w:rPr>
              <w:t>Заходи щодо зниження ризиків.</w:t>
            </w:r>
          </w:p>
        </w:tc>
        <w:tc>
          <w:tcPr>
            <w:tcW w:w="993" w:type="dxa"/>
            <w:tcBorders>
              <w:top w:val="single" w:sz="4" w:space="0" w:color="auto"/>
              <w:left w:val="single" w:sz="4" w:space="0" w:color="auto"/>
              <w:right w:val="single" w:sz="4" w:space="0" w:color="auto"/>
            </w:tcBorders>
            <w:shd w:val="clear" w:color="auto" w:fill="auto"/>
          </w:tcPr>
          <w:p w:rsidR="00A906CB" w:rsidRPr="00DF764D" w:rsidRDefault="003807A3" w:rsidP="00A906CB">
            <w:pPr>
              <w:jc w:val="center"/>
              <w:rPr>
                <w:sz w:val="20"/>
                <w:szCs w:val="20"/>
                <w:lang w:val="uk-UA"/>
              </w:rPr>
            </w:pPr>
            <w:r>
              <w:rPr>
                <w:sz w:val="20"/>
                <w:szCs w:val="20"/>
                <w:lang w:val="uk-UA"/>
              </w:rPr>
              <w:t>7</w:t>
            </w:r>
          </w:p>
        </w:tc>
      </w:tr>
      <w:tr w:rsidR="00A906CB" w:rsidRPr="00DF764D" w:rsidTr="007E6F66">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Pr>
                <w:sz w:val="20"/>
                <w:szCs w:val="20"/>
                <w:lang w:val="uk-UA"/>
              </w:rPr>
              <w:t>Іспит</w:t>
            </w:r>
          </w:p>
          <w:p w:rsidR="00A906CB" w:rsidRPr="00DF764D" w:rsidRDefault="00A906CB" w:rsidP="00A906CB">
            <w:pPr>
              <w:jc w:val="center"/>
              <w:rPr>
                <w:sz w:val="20"/>
                <w:szCs w:val="20"/>
                <w:lang w:val="uk-UA"/>
              </w:rPr>
            </w:pP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jc w:val="center"/>
              <w:rPr>
                <w:sz w:val="20"/>
                <w:szCs w:val="20"/>
                <w:lang w:val="uk-UA"/>
              </w:rPr>
            </w:pPr>
            <w:r w:rsidRPr="005731A1">
              <w:rPr>
                <w:sz w:val="20"/>
                <w:szCs w:val="20"/>
                <w:lang w:val="uk-UA"/>
              </w:rPr>
              <w:t>Підсумковий контроль (теоретичний)</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906CB" w:rsidRPr="00DF764D" w:rsidRDefault="00A906CB" w:rsidP="00A906CB">
            <w:pPr>
              <w:tabs>
                <w:tab w:val="left" w:pos="1284"/>
              </w:tabs>
              <w:rPr>
                <w:sz w:val="20"/>
                <w:szCs w:val="20"/>
                <w:lang w:val="uk-UA"/>
              </w:rPr>
            </w:pPr>
            <w:r w:rsidRPr="00DF764D">
              <w:rPr>
                <w:sz w:val="20"/>
                <w:szCs w:val="20"/>
                <w:lang w:val="uk-UA"/>
              </w:rPr>
              <w:t>відповіді на два теоретичних питання</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sidRPr="00DF764D">
              <w:rPr>
                <w:sz w:val="20"/>
                <w:szCs w:val="20"/>
                <w:lang w:val="uk-UA"/>
              </w:rPr>
              <w:t>20</w:t>
            </w:r>
          </w:p>
        </w:tc>
      </w:tr>
      <w:tr w:rsidR="00A906CB" w:rsidRPr="00DF764D" w:rsidTr="007E6F66">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Pr="00DF764D" w:rsidRDefault="00A906CB" w:rsidP="00A906CB">
            <w:pPr>
              <w:jc w:val="center"/>
              <w:rPr>
                <w:sz w:val="20"/>
                <w:szCs w:val="20"/>
                <w:lang w:val="uk-UA"/>
              </w:rPr>
            </w:pPr>
          </w:p>
        </w:tc>
        <w:tc>
          <w:tcPr>
            <w:tcW w:w="1985" w:type="dxa"/>
            <w:tcBorders>
              <w:top w:val="single" w:sz="4" w:space="0" w:color="auto"/>
              <w:left w:val="single" w:sz="4" w:space="0" w:color="auto"/>
              <w:right w:val="single" w:sz="4" w:space="0" w:color="auto"/>
            </w:tcBorders>
            <w:shd w:val="clear" w:color="auto" w:fill="auto"/>
          </w:tcPr>
          <w:p w:rsidR="00A906CB" w:rsidRPr="005731A1" w:rsidRDefault="00A906CB" w:rsidP="00A906CB">
            <w:pPr>
              <w:jc w:val="center"/>
              <w:rPr>
                <w:sz w:val="20"/>
                <w:szCs w:val="20"/>
                <w:lang w:val="uk-UA"/>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906CB" w:rsidRPr="00DF764D" w:rsidRDefault="00A906CB" w:rsidP="00A906CB">
            <w:pPr>
              <w:tabs>
                <w:tab w:val="left" w:pos="1284"/>
              </w:tabs>
              <w:rPr>
                <w:sz w:val="20"/>
                <w:szCs w:val="20"/>
                <w:lang w:val="uk-UA"/>
              </w:rPr>
            </w:pPr>
            <w:r w:rsidRPr="00DF764D">
              <w:rPr>
                <w:sz w:val="20"/>
                <w:szCs w:val="20"/>
                <w:lang w:val="uk-UA"/>
              </w:rPr>
              <w:t>Задача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sidRPr="00DF764D">
              <w:rPr>
                <w:sz w:val="20"/>
                <w:szCs w:val="20"/>
                <w:lang w:val="uk-UA"/>
              </w:rPr>
              <w:t>20</w:t>
            </w:r>
          </w:p>
        </w:tc>
      </w:tr>
      <w:tr w:rsidR="00A906CB" w:rsidRPr="00DF764D" w:rsidTr="007E6F66">
        <w:tc>
          <w:tcPr>
            <w:tcW w:w="1384" w:type="dxa"/>
            <w:tcBorders>
              <w:top w:val="single" w:sz="4" w:space="0" w:color="auto"/>
              <w:left w:val="single" w:sz="4" w:space="0" w:color="auto"/>
              <w:bottom w:val="single" w:sz="4" w:space="0" w:color="auto"/>
              <w:right w:val="single" w:sz="4" w:space="0" w:color="auto"/>
            </w:tcBorders>
            <w:shd w:val="clear" w:color="auto" w:fill="auto"/>
          </w:tcPr>
          <w:p w:rsidR="00A906CB" w:rsidRPr="00DF764D" w:rsidRDefault="00A906CB" w:rsidP="00A906CB">
            <w:pPr>
              <w:jc w:val="center"/>
              <w:rPr>
                <w:sz w:val="20"/>
                <w:szCs w:val="20"/>
                <w:lang w:val="uk-UA"/>
              </w:rPr>
            </w:pPr>
          </w:p>
        </w:tc>
        <w:tc>
          <w:tcPr>
            <w:tcW w:w="1985" w:type="dxa"/>
            <w:tcBorders>
              <w:left w:val="single" w:sz="4" w:space="0" w:color="auto"/>
              <w:bottom w:val="single" w:sz="4" w:space="0" w:color="auto"/>
              <w:right w:val="single" w:sz="4" w:space="0" w:color="auto"/>
            </w:tcBorders>
            <w:shd w:val="clear" w:color="auto" w:fill="auto"/>
          </w:tcPr>
          <w:p w:rsidR="00A906CB" w:rsidRPr="005731A1" w:rsidRDefault="00A906CB" w:rsidP="00A906CB">
            <w:pPr>
              <w:jc w:val="center"/>
              <w:rPr>
                <w:sz w:val="20"/>
                <w:szCs w:val="20"/>
                <w:lang w:val="uk-UA"/>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906CB" w:rsidRPr="00DF764D" w:rsidRDefault="00A906CB" w:rsidP="00A906CB">
            <w:pPr>
              <w:rPr>
                <w:sz w:val="20"/>
                <w:szCs w:val="20"/>
                <w:lang w:val="uk-UA"/>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906CB" w:rsidRPr="00DF764D" w:rsidRDefault="00A906CB" w:rsidP="00A906CB">
            <w:pPr>
              <w:jc w:val="center"/>
              <w:rPr>
                <w:sz w:val="20"/>
                <w:szCs w:val="20"/>
                <w:lang w:val="uk-UA"/>
              </w:rPr>
            </w:pPr>
            <w:r w:rsidRPr="00DF764D">
              <w:rPr>
                <w:sz w:val="20"/>
                <w:szCs w:val="20"/>
                <w:lang w:val="uk-UA"/>
              </w:rPr>
              <w:t>100</w:t>
            </w:r>
          </w:p>
        </w:tc>
      </w:tr>
    </w:tbl>
    <w:p w:rsidR="00BD552C" w:rsidRDefault="00BD552C" w:rsidP="00CD6A2D">
      <w:pPr>
        <w:ind w:left="2160" w:firstLine="720"/>
        <w:rPr>
          <w:b/>
          <w:bCs/>
          <w:lang w:val="uk-UA"/>
        </w:rPr>
      </w:pPr>
    </w:p>
    <w:p w:rsidR="006331B8" w:rsidRPr="006331B8" w:rsidRDefault="006331B8" w:rsidP="00CD6A2D">
      <w:pPr>
        <w:ind w:left="2160" w:firstLine="720"/>
        <w:rPr>
          <w:b/>
          <w:bCs/>
          <w:lang w:val="uk-UA"/>
        </w:rPr>
      </w:pPr>
    </w:p>
    <w:p w:rsidR="00AD4D5B" w:rsidRDefault="00AD4D5B" w:rsidP="0031048A">
      <w:pPr>
        <w:rPr>
          <w:b/>
          <w:bCs/>
          <w:sz w:val="28"/>
          <w:lang w:val="uk-UA"/>
        </w:rPr>
      </w:pPr>
      <w:r w:rsidRPr="006331B8">
        <w:rPr>
          <w:b/>
          <w:bCs/>
          <w:sz w:val="28"/>
          <w:lang w:val="uk-UA"/>
        </w:rPr>
        <w:t xml:space="preserve">ОСНОВНІ ДЖЕРЕЛА </w:t>
      </w:r>
    </w:p>
    <w:p w:rsidR="006331B8" w:rsidRDefault="006331B8" w:rsidP="0031048A">
      <w:pPr>
        <w:rPr>
          <w:b/>
          <w:bCs/>
          <w:sz w:val="28"/>
          <w:lang w:val="uk-UA"/>
        </w:rPr>
      </w:pPr>
    </w:p>
    <w:p w:rsidR="003807A3" w:rsidRPr="003807A3" w:rsidRDefault="003807A3" w:rsidP="003807A3">
      <w:pPr>
        <w:ind w:firstLine="708"/>
        <w:jc w:val="both"/>
        <w:rPr>
          <w:rFonts w:eastAsia="Calibri"/>
          <w:b/>
          <w:lang w:val="uk-UA"/>
        </w:rPr>
      </w:pPr>
      <w:r w:rsidRPr="003807A3">
        <w:rPr>
          <w:rFonts w:eastAsia="Calibri"/>
          <w:b/>
          <w:lang w:val="uk-UA"/>
        </w:rPr>
        <w:t xml:space="preserve">Законодавчо-нормативні документи: </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Господарський кодекс України від 16.01.2003 № 436-IV, зі змінами і доповненнями. 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Про інвестиційну діяльність : Закон України від 18.09.1991 № 1560-XII, зі змінами і доповненнями. 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Про наукову і науково-технічну експертизу : Закон України від 10.02.1995 № 51/95-ВР, зі змінами і доповненнями. 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Про банки і банківську діяльність : Закон України  від 07.12.00 № 2121</w:t>
      </w:r>
      <w:r w:rsidRPr="003807A3">
        <w:rPr>
          <w:rFonts w:eastAsia="Times New Roman"/>
          <w:lang w:val="ru-RU" w:eastAsia="ru-RU"/>
        </w:rPr>
        <w:t>-</w:t>
      </w:r>
      <w:r w:rsidRPr="003807A3">
        <w:rPr>
          <w:rFonts w:eastAsia="Times New Roman"/>
          <w:lang w:eastAsia="ru-RU"/>
        </w:rPr>
        <w:t>III</w:t>
      </w:r>
      <w:r w:rsidRPr="003807A3">
        <w:rPr>
          <w:rFonts w:eastAsia="Times New Roman"/>
          <w:lang w:val="ru-RU" w:eastAsia="ru-RU"/>
        </w:rPr>
        <w:t xml:space="preserve">, </w:t>
      </w:r>
      <w:r w:rsidRPr="003807A3">
        <w:rPr>
          <w:rFonts w:eastAsia="Times New Roman"/>
          <w:lang w:val="uk-UA" w:eastAsia="ru-RU"/>
        </w:rPr>
        <w:t>зі змінами та доповненнями</w:t>
      </w:r>
      <w:r w:rsidRPr="003807A3">
        <w:rPr>
          <w:rFonts w:eastAsia="Times New Roman"/>
          <w:lang w:val="ru-RU" w:eastAsia="ru-RU"/>
        </w:rPr>
        <w:t>. 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Про заставу : Закон України від 2.10.92 № 2654-</w:t>
      </w:r>
      <w:r w:rsidRPr="003807A3">
        <w:rPr>
          <w:rFonts w:eastAsia="Times New Roman"/>
          <w:lang w:eastAsia="ru-RU"/>
        </w:rPr>
        <w:t>XII</w:t>
      </w:r>
      <w:r w:rsidRPr="003807A3">
        <w:rPr>
          <w:rFonts w:eastAsia="Times New Roman"/>
          <w:lang w:val="ru-RU" w:eastAsia="ru-RU"/>
        </w:rPr>
        <w:t xml:space="preserve">, </w:t>
      </w:r>
      <w:r w:rsidRPr="003807A3">
        <w:rPr>
          <w:rFonts w:eastAsia="Times New Roman"/>
          <w:lang w:val="uk-UA" w:eastAsia="ru-RU"/>
        </w:rPr>
        <w:t>зі змінами та доповненнями</w:t>
      </w:r>
      <w:r w:rsidRPr="003807A3">
        <w:rPr>
          <w:rFonts w:eastAsia="Times New Roman"/>
          <w:lang w:val="ru-RU" w:eastAsia="ru-RU"/>
        </w:rPr>
        <w:t>.</w:t>
      </w:r>
      <w:r w:rsidRPr="003807A3">
        <w:rPr>
          <w:rFonts w:eastAsia="Calibri"/>
          <w:lang w:val="uk-UA" w:eastAsia="ru-RU"/>
        </w:rPr>
        <w:t xml:space="preserve"> </w:t>
      </w:r>
      <w:r w:rsidRPr="003807A3">
        <w:rPr>
          <w:rFonts w:eastAsia="Times New Roman"/>
          <w:lang w:val="ru-RU" w:eastAsia="ru-RU"/>
        </w:rPr>
        <w:t>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 xml:space="preserve">Про іпотеку : Закон України від </w:t>
      </w:r>
      <w:r w:rsidRPr="003807A3">
        <w:rPr>
          <w:rFonts w:eastAsia="Times New Roman"/>
          <w:lang w:val="ru-RU" w:eastAsia="ru-RU"/>
        </w:rPr>
        <w:t>05.06.03 № </w:t>
      </w:r>
      <w:r w:rsidRPr="003807A3">
        <w:rPr>
          <w:rFonts w:eastAsia="Times New Roman"/>
          <w:bCs/>
          <w:lang w:val="ru-RU" w:eastAsia="ru-RU"/>
        </w:rPr>
        <w:t>898-IV</w:t>
      </w:r>
      <w:r w:rsidRPr="003807A3">
        <w:rPr>
          <w:rFonts w:eastAsia="Times New Roman"/>
          <w:bCs/>
          <w:lang w:val="uk-UA" w:eastAsia="ru-RU"/>
        </w:rPr>
        <w:t>, зі змінами та доповненнями.</w:t>
      </w:r>
      <w:r w:rsidRPr="003807A3">
        <w:rPr>
          <w:rFonts w:eastAsia="Calibri"/>
          <w:lang w:val="uk-UA" w:eastAsia="ru-RU"/>
        </w:rPr>
        <w:t xml:space="preserve"> </w:t>
      </w:r>
      <w:r w:rsidRPr="003807A3">
        <w:rPr>
          <w:rFonts w:eastAsia="Times New Roman"/>
          <w:bCs/>
          <w:lang w:val="uk-UA" w:eastAsia="ru-RU"/>
        </w:rPr>
        <w:t>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Про державну реєстрацію юридичних осіб та фізичних осіб – підприємців : Закон України від 15.05.03</w:t>
      </w:r>
      <w:r w:rsidRPr="003807A3">
        <w:rPr>
          <w:rFonts w:eastAsia="Times New Roman"/>
          <w:lang w:val="ru-RU" w:eastAsia="ru-RU"/>
        </w:rPr>
        <w:t> </w:t>
      </w:r>
      <w:r w:rsidRPr="003807A3">
        <w:rPr>
          <w:rFonts w:eastAsia="Times New Roman"/>
          <w:lang w:val="uk-UA" w:eastAsia="ru-RU"/>
        </w:rPr>
        <w:t>№</w:t>
      </w:r>
      <w:r w:rsidRPr="003807A3">
        <w:rPr>
          <w:rFonts w:eastAsia="Times New Roman"/>
          <w:lang w:val="ru-RU" w:eastAsia="ru-RU"/>
        </w:rPr>
        <w:t> </w:t>
      </w:r>
      <w:r w:rsidRPr="003807A3">
        <w:rPr>
          <w:rFonts w:eastAsia="Times New Roman"/>
          <w:bCs/>
          <w:lang w:val="uk-UA" w:eastAsia="ru-RU"/>
        </w:rPr>
        <w:t>755-</w:t>
      </w:r>
      <w:r w:rsidRPr="003807A3">
        <w:rPr>
          <w:rFonts w:eastAsia="Times New Roman"/>
          <w:bCs/>
          <w:lang w:val="ru-RU" w:eastAsia="ru-RU"/>
        </w:rPr>
        <w:t>IV</w:t>
      </w:r>
      <w:r w:rsidRPr="003807A3">
        <w:rPr>
          <w:rFonts w:eastAsia="Times New Roman"/>
          <w:bCs/>
          <w:lang w:val="uk-UA" w:eastAsia="ru-RU"/>
        </w:rPr>
        <w:t xml:space="preserve">. </w:t>
      </w:r>
      <w:r w:rsidRPr="003807A3">
        <w:rPr>
          <w:rFonts w:eastAsia="Times New Roman"/>
          <w:bCs/>
          <w:lang w:val="ru-RU" w:eastAsia="ru-RU"/>
        </w:rPr>
        <w:t>URL</w:t>
      </w:r>
      <w:r w:rsidRPr="003807A3">
        <w:rPr>
          <w:rFonts w:eastAsia="Times New Roman"/>
          <w:bCs/>
          <w:lang w:val="uk-UA" w:eastAsia="ru-RU"/>
        </w:rPr>
        <w:t xml:space="preserve">: </w:t>
      </w:r>
      <w:r w:rsidRPr="003807A3">
        <w:rPr>
          <w:rFonts w:eastAsia="Times New Roman"/>
          <w:bCs/>
          <w:lang w:val="ru-RU" w:eastAsia="ru-RU"/>
        </w:rPr>
        <w:t>http</w:t>
      </w:r>
      <w:r w:rsidRPr="003807A3">
        <w:rPr>
          <w:rFonts w:eastAsia="Times New Roman"/>
          <w:bCs/>
          <w:lang w:val="uk-UA" w:eastAsia="ru-RU"/>
        </w:rPr>
        <w:t>://</w:t>
      </w:r>
      <w:r w:rsidRPr="003807A3">
        <w:rPr>
          <w:rFonts w:eastAsia="Times New Roman"/>
          <w:bCs/>
          <w:lang w:val="ru-RU" w:eastAsia="ru-RU"/>
        </w:rPr>
        <w:t>zakon</w:t>
      </w:r>
      <w:r w:rsidRPr="003807A3">
        <w:rPr>
          <w:rFonts w:eastAsia="Times New Roman"/>
          <w:bCs/>
          <w:lang w:val="uk-UA" w:eastAsia="ru-RU"/>
        </w:rPr>
        <w:t>.</w:t>
      </w:r>
      <w:r w:rsidRPr="003807A3">
        <w:rPr>
          <w:rFonts w:eastAsia="Times New Roman"/>
          <w:bCs/>
          <w:lang w:val="ru-RU" w:eastAsia="ru-RU"/>
        </w:rPr>
        <w:t>rada</w:t>
      </w:r>
      <w:r w:rsidRPr="003807A3">
        <w:rPr>
          <w:rFonts w:eastAsia="Times New Roman"/>
          <w:bCs/>
          <w:lang w:val="uk-UA" w:eastAsia="ru-RU"/>
        </w:rPr>
        <w:t>.</w:t>
      </w:r>
      <w:r w:rsidRPr="003807A3">
        <w:rPr>
          <w:rFonts w:eastAsia="Times New Roman"/>
          <w:bCs/>
          <w:lang w:val="ru-RU" w:eastAsia="ru-RU"/>
        </w:rPr>
        <w:t>gov</w:t>
      </w:r>
      <w:r w:rsidRPr="003807A3">
        <w:rPr>
          <w:rFonts w:eastAsia="Times New Roman"/>
          <w:bCs/>
          <w:lang w:val="uk-UA" w:eastAsia="ru-RU"/>
        </w:rPr>
        <w:t>.</w:t>
      </w:r>
      <w:r w:rsidRPr="003807A3">
        <w:rPr>
          <w:rFonts w:eastAsia="Times New Roman"/>
          <w:bCs/>
          <w:lang w:val="ru-RU" w:eastAsia="ru-RU"/>
        </w:rPr>
        <w:t>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bCs/>
          <w:lang w:val="uk-UA" w:eastAsia="ru-RU"/>
        </w:rPr>
        <w:t xml:space="preserve">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r w:rsidRPr="003807A3">
        <w:rPr>
          <w:rFonts w:eastAsia="Times New Roman"/>
          <w:lang w:val="uk-UA" w:eastAsia="ru-RU"/>
        </w:rPr>
        <w:t xml:space="preserve">: Закон України </w:t>
      </w:r>
      <w:r w:rsidRPr="003807A3">
        <w:rPr>
          <w:rFonts w:eastAsia="Times New Roman"/>
          <w:bCs/>
          <w:lang w:val="uk-UA" w:eastAsia="ru-RU"/>
        </w:rPr>
        <w:t>06.12.19 № 361-IX, зі змінами та доповненнями. 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Про забезпечення вимог кредиторів та реєстрацію обтяжень : Закон України від 18.11.03 № 1255-IV, зі змінами і доповненнями. URL: https://zakon.rada.gov.ua/laws/show/1255-15#Text</w:t>
      </w:r>
    </w:p>
    <w:p w:rsidR="003807A3" w:rsidRPr="003807A3" w:rsidRDefault="003807A3" w:rsidP="003807A3">
      <w:pPr>
        <w:numPr>
          <w:ilvl w:val="0"/>
          <w:numId w:val="10"/>
        </w:numPr>
        <w:suppressAutoHyphens/>
        <w:contextualSpacing/>
        <w:jc w:val="both"/>
        <w:rPr>
          <w:rFonts w:eastAsia="Times New Roman"/>
          <w:lang w:val="uk-UA" w:eastAsia="ru-RU"/>
        </w:rPr>
      </w:pPr>
      <w:r w:rsidRPr="003807A3">
        <w:rPr>
          <w:rFonts w:eastAsia="Times New Roman"/>
          <w:lang w:val="uk-UA" w:eastAsia="ru-RU"/>
        </w:rPr>
        <w:lastRenderedPageBreak/>
        <w:t>Про споживче кредитування : Закон України від 15.11.16 № 1734-VIII, зі змінами і доповненнями. URL:</w:t>
      </w:r>
      <w:r w:rsidRPr="003807A3">
        <w:rPr>
          <w:rFonts w:eastAsia="Times New Roman"/>
          <w:lang w:val="uk-UA" w:eastAsia="ar-SA"/>
        </w:rPr>
        <w:t xml:space="preserve"> </w:t>
      </w:r>
      <w:r w:rsidRPr="003807A3">
        <w:rPr>
          <w:rFonts w:eastAsia="Times New Roman"/>
          <w:lang w:val="uk-UA" w:eastAsia="ru-RU"/>
        </w:rPr>
        <w:t>https://zakon.rada.gov.ua/laws/show/1734-19#n218</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 xml:space="preserve">Положення про визначення банками України розміру кредитного ризику за активними банківськими операціями, </w:t>
      </w:r>
      <w:r w:rsidRPr="003807A3">
        <w:rPr>
          <w:rFonts w:eastAsia="Times New Roman"/>
          <w:bCs/>
          <w:lang w:val="uk-UA" w:eastAsia="ru-RU"/>
        </w:rPr>
        <w:t xml:space="preserve">затв. Постановою Правління НБУ </w:t>
      </w:r>
      <w:r w:rsidRPr="003807A3">
        <w:rPr>
          <w:rFonts w:eastAsia="Times New Roman"/>
          <w:bCs/>
          <w:lang w:val="ru-RU" w:eastAsia="ru-RU"/>
        </w:rPr>
        <w:t xml:space="preserve"> </w:t>
      </w:r>
      <w:r w:rsidRPr="003807A3">
        <w:rPr>
          <w:rFonts w:eastAsia="Times New Roman"/>
          <w:bCs/>
          <w:lang w:val="uk-UA" w:eastAsia="ru-RU"/>
        </w:rPr>
        <w:t>від</w:t>
      </w:r>
      <w:r w:rsidRPr="003807A3">
        <w:rPr>
          <w:rFonts w:eastAsia="Times New Roman"/>
          <w:b/>
          <w:bCs/>
          <w:lang w:val="uk-UA" w:eastAsia="ru-RU"/>
        </w:rPr>
        <w:t xml:space="preserve"> </w:t>
      </w:r>
      <w:r w:rsidRPr="003807A3">
        <w:rPr>
          <w:rFonts w:eastAsia="Times New Roman"/>
          <w:lang w:val="uk-UA" w:eastAsia="ru-RU"/>
        </w:rPr>
        <w:t>30.06.16 № 351 зі змінами та доповненнями.</w:t>
      </w:r>
      <w:bookmarkStart w:id="1" w:name="o23"/>
      <w:bookmarkEnd w:id="1"/>
      <w:r w:rsidRPr="003807A3">
        <w:rPr>
          <w:rFonts w:eastAsia="Times New Roman"/>
          <w:lang w:val="uk-UA" w:eastAsia="ru-RU"/>
        </w:rPr>
        <w:t xml:space="preserve"> 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Про затвердження Положення про валютний нагляд, затв. Постановою Правління НБУ від 03.01.19 № </w:t>
      </w:r>
      <w:r w:rsidRPr="003807A3">
        <w:rPr>
          <w:rFonts w:eastAsia="Times New Roman"/>
          <w:bCs/>
          <w:lang w:val="uk-UA" w:eastAsia="ru-RU"/>
        </w:rPr>
        <w:t>13</w:t>
      </w:r>
      <w:r w:rsidRPr="003807A3">
        <w:rPr>
          <w:rFonts w:eastAsia="Times New Roman"/>
          <w:lang w:val="uk-UA" w:eastAsia="ru-RU"/>
        </w:rPr>
        <w:t xml:space="preserve"> зі змінами та доповненнями.</w:t>
      </w:r>
      <w:r w:rsidRPr="003807A3">
        <w:rPr>
          <w:rFonts w:eastAsia="Calibri"/>
          <w:lang w:val="uk-UA" w:eastAsia="ru-RU"/>
        </w:rPr>
        <w:t xml:space="preserve"> </w:t>
      </w:r>
      <w:r w:rsidRPr="003807A3">
        <w:rPr>
          <w:rFonts w:eastAsia="Times New Roman"/>
          <w:lang w:val="uk-UA" w:eastAsia="ru-RU"/>
        </w:rPr>
        <w:t>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lang w:val="uk-UA" w:eastAsia="ru-RU"/>
        </w:rPr>
        <w:t>Положення про застосування Національним банком України стандартних інструментів регулювання ліквідності банківської системи, затв. Постановою Правління НБУ 17.09.15 № 615 зі змінами та доповненнями. URL: http://zakon.rada.gov.ua</w:t>
      </w:r>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bCs/>
          <w:lang w:val="uk-UA" w:eastAsia="ru-RU"/>
        </w:rPr>
        <w:t xml:space="preserve">Положення про організацію системи управління ризиками в банках України та банківських групах : затв. Постановою Правління НБУ від 11.06.18  № 64. </w:t>
      </w:r>
      <w:hyperlink r:id="rId10" w:history="1">
        <w:r w:rsidRPr="003807A3">
          <w:rPr>
            <w:rFonts w:eastAsia="Times New Roman"/>
            <w:bCs/>
            <w:lang w:val="uk-UA" w:eastAsia="ru-RU"/>
          </w:rPr>
          <w:t>https://zakon.rada.gov.ua/laws/show/v0064500-18</w:t>
        </w:r>
      </w:hyperlink>
    </w:p>
    <w:p w:rsidR="003807A3" w:rsidRPr="003807A3" w:rsidRDefault="003807A3" w:rsidP="003807A3">
      <w:pPr>
        <w:numPr>
          <w:ilvl w:val="0"/>
          <w:numId w:val="10"/>
        </w:numPr>
        <w:suppressAutoHyphens/>
        <w:jc w:val="both"/>
        <w:rPr>
          <w:rFonts w:eastAsia="Times New Roman"/>
          <w:lang w:val="uk-UA" w:eastAsia="ru-RU"/>
        </w:rPr>
      </w:pPr>
      <w:r w:rsidRPr="003807A3">
        <w:rPr>
          <w:rFonts w:eastAsia="Times New Roman"/>
          <w:bCs/>
          <w:lang w:val="ru-RU" w:eastAsia="ru-RU"/>
        </w:rPr>
        <w:t>Інструкція про порядок регулювання діяльності банків в Україні</w:t>
      </w:r>
      <w:r w:rsidRPr="003807A3">
        <w:rPr>
          <w:rFonts w:eastAsia="Times New Roman"/>
          <w:bCs/>
          <w:lang w:val="uk-UA" w:eastAsia="ru-RU"/>
        </w:rPr>
        <w:t xml:space="preserve">, затв. </w:t>
      </w:r>
      <w:r w:rsidRPr="003807A3">
        <w:rPr>
          <w:rFonts w:eastAsia="Times New Roman"/>
          <w:bCs/>
          <w:lang w:val="ru-RU" w:eastAsia="ru-RU"/>
        </w:rPr>
        <w:t>П</w:t>
      </w:r>
      <w:r w:rsidRPr="003807A3">
        <w:rPr>
          <w:rFonts w:eastAsia="Times New Roman"/>
          <w:bCs/>
          <w:lang w:val="uk-UA" w:eastAsia="ru-RU"/>
        </w:rPr>
        <w:t xml:space="preserve">остановою НБУ </w:t>
      </w:r>
      <w:r w:rsidRPr="003807A3">
        <w:rPr>
          <w:rFonts w:eastAsia="Times New Roman"/>
          <w:bCs/>
          <w:lang w:val="ru-RU" w:eastAsia="ru-RU"/>
        </w:rPr>
        <w:t xml:space="preserve"> </w:t>
      </w:r>
      <w:r w:rsidRPr="003807A3">
        <w:rPr>
          <w:rFonts w:eastAsia="Times New Roman"/>
          <w:bCs/>
          <w:lang w:val="uk-UA" w:eastAsia="ru-RU"/>
        </w:rPr>
        <w:t>від</w:t>
      </w:r>
      <w:r w:rsidRPr="003807A3">
        <w:rPr>
          <w:rFonts w:eastAsia="Times New Roman"/>
          <w:b/>
          <w:bCs/>
          <w:lang w:val="uk-UA" w:eastAsia="ru-RU"/>
        </w:rPr>
        <w:t xml:space="preserve"> </w:t>
      </w:r>
      <w:r w:rsidRPr="003807A3">
        <w:rPr>
          <w:rFonts w:eastAsia="Times New Roman"/>
          <w:lang w:val="ru-RU" w:eastAsia="ru-RU"/>
        </w:rPr>
        <w:t>28.08.01 № 368</w:t>
      </w:r>
      <w:r w:rsidRPr="003807A3">
        <w:rPr>
          <w:rFonts w:eastAsia="Times New Roman"/>
          <w:lang w:val="uk-UA" w:eastAsia="ru-RU"/>
        </w:rPr>
        <w:t xml:space="preserve"> зі змінами та доповненнями. URL: http://zakon.rada.gov.ua</w:t>
      </w:r>
    </w:p>
    <w:p w:rsidR="003807A3" w:rsidRPr="003807A3" w:rsidRDefault="003807A3" w:rsidP="003807A3">
      <w:pPr>
        <w:tabs>
          <w:tab w:val="left" w:pos="540"/>
        </w:tabs>
        <w:overflowPunct w:val="0"/>
        <w:autoSpaceDE w:val="0"/>
        <w:autoSpaceDN w:val="0"/>
        <w:adjustRightInd w:val="0"/>
        <w:ind w:left="540"/>
        <w:jc w:val="both"/>
        <w:textAlignment w:val="baseline"/>
        <w:rPr>
          <w:rFonts w:eastAsia="Times New Roman"/>
          <w:b/>
          <w:sz w:val="28"/>
          <w:szCs w:val="28"/>
          <w:lang w:val="uk-UA" w:eastAsia="ar-SA"/>
        </w:rPr>
      </w:pPr>
    </w:p>
    <w:p w:rsidR="003807A3" w:rsidRPr="003807A3" w:rsidRDefault="003807A3" w:rsidP="003807A3">
      <w:pPr>
        <w:tabs>
          <w:tab w:val="left" w:pos="540"/>
        </w:tabs>
        <w:overflowPunct w:val="0"/>
        <w:autoSpaceDE w:val="0"/>
        <w:autoSpaceDN w:val="0"/>
        <w:adjustRightInd w:val="0"/>
        <w:ind w:left="540"/>
        <w:jc w:val="both"/>
        <w:textAlignment w:val="baseline"/>
        <w:rPr>
          <w:rFonts w:eastAsia="Times New Roman"/>
          <w:i/>
          <w:lang w:val="ru-RU" w:eastAsia="ar-SA"/>
        </w:rPr>
      </w:pPr>
      <w:r w:rsidRPr="003807A3">
        <w:rPr>
          <w:rFonts w:eastAsia="Times New Roman"/>
          <w:b/>
          <w:lang w:val="uk-UA" w:eastAsia="ar-SA"/>
        </w:rPr>
        <w:t>Основна</w:t>
      </w:r>
      <w:r w:rsidRPr="003807A3">
        <w:rPr>
          <w:rFonts w:eastAsia="Times New Roman"/>
          <w:lang w:val="uk-UA" w:eastAsia="ar-SA"/>
        </w:rPr>
        <w:t>:</w:t>
      </w:r>
      <w:r w:rsidRPr="003807A3">
        <w:rPr>
          <w:rFonts w:eastAsia="Times New Roman"/>
          <w:i/>
          <w:lang w:val="uk-UA" w:eastAsia="ar-SA"/>
        </w:rPr>
        <w:t xml:space="preserve"> </w:t>
      </w:r>
      <w:bookmarkStart w:id="2" w:name="_Ref270868125"/>
    </w:p>
    <w:p w:rsidR="003807A3" w:rsidRPr="003807A3" w:rsidRDefault="003807A3" w:rsidP="003807A3">
      <w:pPr>
        <w:numPr>
          <w:ilvl w:val="1"/>
          <w:numId w:val="28"/>
        </w:numPr>
        <w:suppressAutoHyphens/>
        <w:overflowPunct w:val="0"/>
        <w:autoSpaceDE w:val="0"/>
        <w:autoSpaceDN w:val="0"/>
        <w:adjustRightInd w:val="0"/>
        <w:ind w:left="426" w:hanging="426"/>
        <w:contextualSpacing/>
        <w:jc w:val="both"/>
        <w:textAlignment w:val="baseline"/>
        <w:rPr>
          <w:rFonts w:eastAsia="Times New Roman"/>
          <w:lang w:val="uk-UA" w:eastAsia="uk-UA"/>
        </w:rPr>
      </w:pPr>
      <w:r w:rsidRPr="003807A3">
        <w:rPr>
          <w:rFonts w:eastAsia="Times New Roman"/>
          <w:lang w:val="uk-UA" w:eastAsia="uk-UA"/>
        </w:rPr>
        <w:t>Аналіз інвестиційних проектів: практикум для ст-ів ВНЗ / А. В. Череп, В. З. Бугай, Є. Л. Білий, А.В. Бугай. Київ : Кондор, 2017. 260 с.</w:t>
      </w:r>
    </w:p>
    <w:p w:rsidR="003807A3" w:rsidRPr="003807A3" w:rsidRDefault="003807A3" w:rsidP="003807A3">
      <w:pPr>
        <w:numPr>
          <w:ilvl w:val="1"/>
          <w:numId w:val="28"/>
        </w:numPr>
        <w:suppressAutoHyphens/>
        <w:overflowPunct w:val="0"/>
        <w:autoSpaceDE w:val="0"/>
        <w:autoSpaceDN w:val="0"/>
        <w:adjustRightInd w:val="0"/>
        <w:ind w:left="426" w:hanging="426"/>
        <w:contextualSpacing/>
        <w:jc w:val="both"/>
        <w:textAlignment w:val="baseline"/>
        <w:rPr>
          <w:rFonts w:eastAsia="Times New Roman"/>
          <w:lang w:val="uk-UA" w:eastAsia="uk-UA"/>
        </w:rPr>
      </w:pPr>
      <w:r w:rsidRPr="003807A3">
        <w:rPr>
          <w:rFonts w:eastAsia="Times New Roman"/>
          <w:lang w:val="uk-UA" w:eastAsia="uk-UA"/>
        </w:rPr>
        <w:t>Мойсеєнко І., Ревак І., Миськів Г., Чапляк Н. Інвестиційний аналіз : навч. посіб. Львів : ЛьвДУВС, 2019. 276 с.</w:t>
      </w:r>
    </w:p>
    <w:p w:rsidR="003807A3" w:rsidRPr="003807A3" w:rsidRDefault="003807A3" w:rsidP="003807A3">
      <w:pPr>
        <w:numPr>
          <w:ilvl w:val="1"/>
          <w:numId w:val="28"/>
        </w:numPr>
        <w:suppressAutoHyphens/>
        <w:overflowPunct w:val="0"/>
        <w:autoSpaceDE w:val="0"/>
        <w:autoSpaceDN w:val="0"/>
        <w:adjustRightInd w:val="0"/>
        <w:ind w:left="426" w:hanging="426"/>
        <w:contextualSpacing/>
        <w:jc w:val="both"/>
        <w:textAlignment w:val="baseline"/>
        <w:rPr>
          <w:rFonts w:eastAsia="Times New Roman"/>
          <w:lang w:val="uk-UA" w:eastAsia="uk-UA"/>
        </w:rPr>
      </w:pPr>
      <w:r w:rsidRPr="003807A3">
        <w:rPr>
          <w:rFonts w:eastAsia="Times New Roman"/>
          <w:lang w:val="uk-UA" w:eastAsia="uk-UA"/>
        </w:rPr>
        <w:t>Пєтухова О.М. Інвестування: навчальний посібник Київ : Центр уч.літ., 2018. 336 с.</w:t>
      </w:r>
    </w:p>
    <w:p w:rsidR="003807A3" w:rsidRPr="003807A3" w:rsidRDefault="003807A3" w:rsidP="003807A3">
      <w:pPr>
        <w:numPr>
          <w:ilvl w:val="1"/>
          <w:numId w:val="28"/>
        </w:numPr>
        <w:tabs>
          <w:tab w:val="left" w:pos="426"/>
        </w:tabs>
        <w:suppressAutoHyphens/>
        <w:overflowPunct w:val="0"/>
        <w:autoSpaceDE w:val="0"/>
        <w:autoSpaceDN w:val="0"/>
        <w:adjustRightInd w:val="0"/>
        <w:ind w:left="426" w:hanging="426"/>
        <w:contextualSpacing/>
        <w:jc w:val="both"/>
        <w:textAlignment w:val="baseline"/>
        <w:rPr>
          <w:rFonts w:eastAsia="Times New Roman"/>
          <w:lang w:val="uk-UA" w:eastAsia="uk-UA"/>
        </w:rPr>
      </w:pPr>
      <w:r w:rsidRPr="003807A3">
        <w:rPr>
          <w:rFonts w:eastAsia="Times New Roman"/>
          <w:lang w:val="uk-UA" w:eastAsia="uk-UA"/>
        </w:rPr>
        <w:t xml:space="preserve">Шевченко Р. І. Кредитування і контроль : Навч.метод. посібник для самостійного вивчення дисципліни / Київський національний економічний унт. К. : КНЕУ, 2017. </w:t>
      </w:r>
    </w:p>
    <w:p w:rsidR="003807A3" w:rsidRPr="003807A3" w:rsidRDefault="003807A3" w:rsidP="003807A3">
      <w:pPr>
        <w:numPr>
          <w:ilvl w:val="1"/>
          <w:numId w:val="28"/>
        </w:numPr>
        <w:suppressAutoHyphens/>
        <w:overflowPunct w:val="0"/>
        <w:autoSpaceDE w:val="0"/>
        <w:autoSpaceDN w:val="0"/>
        <w:adjustRightInd w:val="0"/>
        <w:ind w:left="426" w:hanging="426"/>
        <w:contextualSpacing/>
        <w:jc w:val="both"/>
        <w:textAlignment w:val="baseline"/>
        <w:rPr>
          <w:rFonts w:eastAsia="Times New Roman"/>
          <w:lang w:val="uk-UA" w:eastAsia="uk-UA"/>
        </w:rPr>
      </w:pPr>
      <w:r w:rsidRPr="003807A3">
        <w:rPr>
          <w:rFonts w:eastAsia="Times New Roman"/>
          <w:lang w:val="uk-UA" w:eastAsia="uk-UA"/>
        </w:rPr>
        <w:t>Шишкіна О.В., Дубина М.В. Гроші та кредит: теорія і практика (у схемах і таблицях) : навч. посіб. Чернігів. нац. технол. ун-т. Чернігів : Брагинець О. В. [вид.], 2018. – 570 с.</w:t>
      </w:r>
    </w:p>
    <w:p w:rsidR="003807A3" w:rsidRPr="003807A3" w:rsidRDefault="003807A3" w:rsidP="003807A3">
      <w:pPr>
        <w:numPr>
          <w:ilvl w:val="1"/>
          <w:numId w:val="28"/>
        </w:numPr>
        <w:suppressAutoHyphens/>
        <w:overflowPunct w:val="0"/>
        <w:autoSpaceDE w:val="0"/>
        <w:autoSpaceDN w:val="0"/>
        <w:adjustRightInd w:val="0"/>
        <w:ind w:left="426" w:hanging="426"/>
        <w:contextualSpacing/>
        <w:jc w:val="both"/>
        <w:textAlignment w:val="baseline"/>
        <w:rPr>
          <w:rFonts w:eastAsia="Times New Roman"/>
          <w:lang w:val="uk-UA" w:eastAsia="uk-UA"/>
        </w:rPr>
      </w:pPr>
      <w:r w:rsidRPr="003807A3">
        <w:rPr>
          <w:rFonts w:eastAsia="Times New Roman"/>
          <w:lang w:val="uk-UA" w:eastAsia="uk-UA"/>
        </w:rPr>
        <w:t xml:space="preserve">Шишкіна О.В., Дубина М.В. Гроші та кредит: практикум : навч. посіб. Чернігів. нац. технол. ун-т. Чернігів: Брагинець О.В. [вид.], 2017. 273 с. </w:t>
      </w:r>
    </w:p>
    <w:p w:rsidR="003807A3" w:rsidRPr="003807A3" w:rsidRDefault="003807A3" w:rsidP="003807A3">
      <w:pPr>
        <w:overflowPunct w:val="0"/>
        <w:autoSpaceDE w:val="0"/>
        <w:autoSpaceDN w:val="0"/>
        <w:adjustRightInd w:val="0"/>
        <w:ind w:left="426"/>
        <w:contextualSpacing/>
        <w:jc w:val="both"/>
        <w:textAlignment w:val="baseline"/>
        <w:rPr>
          <w:rFonts w:eastAsia="Times New Roman"/>
          <w:lang w:val="uk-UA" w:eastAsia="uk-UA"/>
        </w:rPr>
      </w:pPr>
    </w:p>
    <w:bookmarkEnd w:id="2"/>
    <w:p w:rsidR="003807A3" w:rsidRPr="003807A3" w:rsidRDefault="003807A3" w:rsidP="003807A3">
      <w:pPr>
        <w:suppressAutoHyphens/>
        <w:ind w:left="426" w:firstLine="282"/>
        <w:jc w:val="both"/>
        <w:rPr>
          <w:rFonts w:eastAsia="Times New Roman"/>
          <w:lang w:val="uk-UA" w:eastAsia="ar-SA"/>
        </w:rPr>
      </w:pPr>
      <w:r w:rsidRPr="003807A3">
        <w:rPr>
          <w:rFonts w:eastAsia="Times New Roman"/>
          <w:b/>
          <w:lang w:val="uk-UA" w:eastAsia="ar-SA"/>
        </w:rPr>
        <w:t>Додаткова</w:t>
      </w:r>
      <w:r w:rsidRPr="003807A3">
        <w:rPr>
          <w:rFonts w:eastAsia="Times New Roman"/>
          <w:lang w:val="uk-UA" w:eastAsia="ar-SA"/>
        </w:rPr>
        <w:t>:</w:t>
      </w:r>
    </w:p>
    <w:p w:rsidR="003807A3" w:rsidRPr="003807A3" w:rsidRDefault="003807A3" w:rsidP="003807A3">
      <w:pPr>
        <w:numPr>
          <w:ilvl w:val="0"/>
          <w:numId w:val="25"/>
        </w:numPr>
        <w:tabs>
          <w:tab w:val="left" w:pos="426"/>
        </w:tabs>
        <w:suppressAutoHyphens/>
        <w:ind w:left="426" w:hanging="426"/>
        <w:jc w:val="both"/>
        <w:rPr>
          <w:rFonts w:eastAsia="Times New Roman"/>
          <w:bCs/>
          <w:iCs/>
          <w:lang w:val="uk-UA" w:eastAsia="ru-RU"/>
        </w:rPr>
      </w:pPr>
      <w:r w:rsidRPr="003807A3">
        <w:rPr>
          <w:rFonts w:eastAsia="Times New Roman"/>
          <w:bCs/>
          <w:iCs/>
          <w:lang w:val="uk-UA" w:eastAsia="ru-RU"/>
        </w:rPr>
        <w:t>Базилевич В.Д., Шелудько В.М., Ковтун Н.В. Цінні папери: підруч. Київ : Знання, 2011. 1094 с.</w:t>
      </w:r>
    </w:p>
    <w:p w:rsidR="003807A3" w:rsidRPr="003807A3" w:rsidRDefault="003807A3" w:rsidP="003807A3">
      <w:pPr>
        <w:numPr>
          <w:ilvl w:val="0"/>
          <w:numId w:val="25"/>
        </w:numPr>
        <w:tabs>
          <w:tab w:val="left" w:pos="426"/>
        </w:tabs>
        <w:suppressAutoHyphens/>
        <w:ind w:left="426" w:hanging="426"/>
        <w:jc w:val="both"/>
        <w:rPr>
          <w:rFonts w:eastAsia="Times New Roman"/>
          <w:bCs/>
          <w:iCs/>
          <w:lang w:val="uk-UA" w:eastAsia="ru-RU"/>
        </w:rPr>
      </w:pPr>
      <w:r w:rsidRPr="003807A3">
        <w:rPr>
          <w:rFonts w:eastAsia="Times New Roman"/>
          <w:bCs/>
          <w:iCs/>
          <w:lang w:val="uk-UA" w:eastAsia="ru-RU"/>
        </w:rPr>
        <w:t>Боярко І. М. Інвестиційний аналіз: навч. посіб. Київ : Центр учбової літератури, 2011. 400 с.</w:t>
      </w:r>
    </w:p>
    <w:p w:rsidR="003807A3" w:rsidRPr="003807A3" w:rsidRDefault="003807A3" w:rsidP="003807A3">
      <w:pPr>
        <w:numPr>
          <w:ilvl w:val="0"/>
          <w:numId w:val="25"/>
        </w:numPr>
        <w:tabs>
          <w:tab w:val="left" w:pos="426"/>
        </w:tabs>
        <w:suppressAutoHyphens/>
        <w:ind w:left="426" w:hanging="426"/>
        <w:jc w:val="both"/>
        <w:rPr>
          <w:rFonts w:eastAsia="Times New Roman"/>
          <w:bCs/>
          <w:iCs/>
          <w:lang w:val="uk-UA" w:eastAsia="ru-RU"/>
        </w:rPr>
      </w:pPr>
      <w:r w:rsidRPr="003807A3">
        <w:rPr>
          <w:rFonts w:eastAsia="Times New Roman"/>
          <w:bCs/>
          <w:iCs/>
          <w:lang w:val="uk-UA" w:eastAsia="ru-RU"/>
        </w:rPr>
        <w:t>Вовчак О. Д., Рущишин Н. М., Андрушків І. П., Бучко І. Є. Інвестиційне кредитування : навч. посіб.  2-ге вид., Київ : Знання, 2013. 227 с.</w:t>
      </w:r>
    </w:p>
    <w:p w:rsidR="003807A3" w:rsidRPr="003807A3" w:rsidRDefault="003807A3" w:rsidP="003807A3">
      <w:pPr>
        <w:numPr>
          <w:ilvl w:val="0"/>
          <w:numId w:val="25"/>
        </w:numPr>
        <w:tabs>
          <w:tab w:val="left" w:pos="426"/>
        </w:tabs>
        <w:suppressAutoHyphens/>
        <w:ind w:left="426" w:hanging="426"/>
        <w:jc w:val="both"/>
        <w:rPr>
          <w:rFonts w:eastAsia="Times New Roman"/>
          <w:bCs/>
          <w:iCs/>
          <w:lang w:val="uk-UA" w:eastAsia="ru-RU"/>
        </w:rPr>
      </w:pPr>
      <w:r w:rsidRPr="003807A3">
        <w:rPr>
          <w:rFonts w:eastAsia="Times New Roman"/>
          <w:bCs/>
          <w:iCs/>
          <w:lang w:val="uk-UA" w:eastAsia="ru-RU"/>
        </w:rPr>
        <w:t xml:space="preserve">Державне регулювання інвестиційної діяльності : навч. посіб. / уклад.: М. А. Слатвінський; Уман.держ. пед. ун-т ім. П. Тичини. Умань : Сочінський, 2014. 198 c. </w:t>
      </w:r>
    </w:p>
    <w:p w:rsidR="003807A3" w:rsidRPr="003807A3" w:rsidRDefault="003807A3" w:rsidP="003807A3">
      <w:pPr>
        <w:numPr>
          <w:ilvl w:val="0"/>
          <w:numId w:val="25"/>
        </w:numPr>
        <w:tabs>
          <w:tab w:val="left" w:pos="426"/>
        </w:tabs>
        <w:suppressAutoHyphens/>
        <w:ind w:left="426" w:hanging="426"/>
        <w:jc w:val="both"/>
        <w:rPr>
          <w:rFonts w:eastAsia="Times New Roman"/>
          <w:bCs/>
          <w:iCs/>
          <w:lang w:val="uk-UA" w:eastAsia="ru-RU"/>
        </w:rPr>
      </w:pPr>
      <w:r w:rsidRPr="003807A3">
        <w:rPr>
          <w:rFonts w:eastAsia="Times New Roman"/>
          <w:bCs/>
          <w:iCs/>
          <w:lang w:val="uk-UA" w:eastAsia="ru-RU"/>
        </w:rPr>
        <w:t>Дука А.П. Теорія та практика інвестиційної діяльності. Інвестування : навч. посіб. Київ : Каравела, 2012. 432 с.</w:t>
      </w:r>
    </w:p>
    <w:p w:rsidR="003807A3" w:rsidRPr="003807A3" w:rsidRDefault="003807A3" w:rsidP="003807A3">
      <w:pPr>
        <w:numPr>
          <w:ilvl w:val="0"/>
          <w:numId w:val="25"/>
        </w:numPr>
        <w:tabs>
          <w:tab w:val="left" w:pos="426"/>
        </w:tabs>
        <w:suppressAutoHyphens/>
        <w:ind w:left="426" w:hanging="426"/>
        <w:jc w:val="both"/>
        <w:rPr>
          <w:rFonts w:eastAsia="Times New Roman"/>
          <w:bCs/>
          <w:iCs/>
          <w:lang w:val="uk-UA" w:eastAsia="ru-RU"/>
        </w:rPr>
      </w:pPr>
      <w:r w:rsidRPr="003807A3">
        <w:rPr>
          <w:rFonts w:eastAsia="Times New Roman"/>
          <w:bCs/>
          <w:iCs/>
          <w:lang w:val="ru-RU" w:eastAsia="ru-RU"/>
        </w:rPr>
        <w:t>Савлук М. І., Мороз А. М., Лазепко І. М. Гроші та кредит : підручн. Київ : КНЕУ, 2011. 589 с</w:t>
      </w:r>
      <w:r w:rsidRPr="003807A3">
        <w:rPr>
          <w:rFonts w:eastAsia="Times New Roman"/>
          <w:bCs/>
          <w:iCs/>
          <w:lang w:val="uk-UA" w:eastAsia="ru-RU"/>
        </w:rPr>
        <w:t>.</w:t>
      </w:r>
    </w:p>
    <w:p w:rsidR="003807A3" w:rsidRPr="003807A3" w:rsidRDefault="003807A3" w:rsidP="003807A3">
      <w:pPr>
        <w:numPr>
          <w:ilvl w:val="0"/>
          <w:numId w:val="25"/>
        </w:numPr>
        <w:tabs>
          <w:tab w:val="left" w:pos="426"/>
        </w:tabs>
        <w:suppressAutoHyphens/>
        <w:ind w:left="426" w:hanging="426"/>
        <w:jc w:val="both"/>
        <w:rPr>
          <w:rFonts w:eastAsia="Times New Roman"/>
          <w:bCs/>
          <w:iCs/>
          <w:lang w:val="uk-UA" w:eastAsia="ru-RU"/>
        </w:rPr>
      </w:pPr>
      <w:r w:rsidRPr="003807A3">
        <w:rPr>
          <w:rFonts w:eastAsia="Times New Roman"/>
          <w:bCs/>
          <w:iCs/>
          <w:lang w:val="uk-UA" w:eastAsia="ru-RU"/>
        </w:rPr>
        <w:t>Єпіфанов А.О., Маслак Н.Г., Сало І.В. Операції комерційних банків: навч. посібн. Суми : Університ. книга, 2007. 523 с.</w:t>
      </w:r>
    </w:p>
    <w:p w:rsidR="003807A3" w:rsidRPr="003807A3" w:rsidRDefault="003807A3" w:rsidP="003807A3">
      <w:pPr>
        <w:numPr>
          <w:ilvl w:val="0"/>
          <w:numId w:val="25"/>
        </w:numPr>
        <w:tabs>
          <w:tab w:val="left" w:pos="426"/>
        </w:tabs>
        <w:suppressAutoHyphens/>
        <w:ind w:left="426" w:hanging="426"/>
        <w:jc w:val="both"/>
        <w:rPr>
          <w:rFonts w:eastAsia="Times New Roman"/>
          <w:bCs/>
          <w:iCs/>
          <w:lang w:val="uk-UA" w:eastAsia="ru-RU"/>
        </w:rPr>
      </w:pPr>
      <w:r w:rsidRPr="003807A3">
        <w:rPr>
          <w:rFonts w:eastAsia="Times New Roman"/>
          <w:bCs/>
          <w:iCs/>
          <w:lang w:val="uk-UA" w:eastAsia="ru-RU"/>
        </w:rPr>
        <w:t>Остапишин Т. П., Охрименко І. Б., Ситник О. В. Операції банківських установ: тренінг Київ : КНЕУ, 2013. 956 с.</w:t>
      </w:r>
    </w:p>
    <w:p w:rsidR="003807A3" w:rsidRPr="003807A3" w:rsidRDefault="003807A3" w:rsidP="003807A3">
      <w:pPr>
        <w:tabs>
          <w:tab w:val="left" w:pos="426"/>
        </w:tabs>
        <w:jc w:val="both"/>
        <w:rPr>
          <w:rFonts w:eastAsia="Times New Roman"/>
          <w:bCs/>
          <w:lang w:val="uk-UA" w:eastAsia="ru-RU"/>
        </w:rPr>
      </w:pPr>
    </w:p>
    <w:p w:rsidR="003807A3" w:rsidRPr="003807A3" w:rsidRDefault="003807A3" w:rsidP="003807A3">
      <w:pPr>
        <w:tabs>
          <w:tab w:val="left" w:pos="0"/>
          <w:tab w:val="left" w:pos="6135"/>
        </w:tabs>
        <w:suppressAutoHyphens/>
        <w:overflowPunct w:val="0"/>
        <w:adjustRightInd w:val="0"/>
        <w:ind w:firstLine="567"/>
        <w:jc w:val="both"/>
        <w:textAlignment w:val="baseline"/>
        <w:rPr>
          <w:rFonts w:eastAsia="Times New Roman"/>
          <w:i/>
          <w:lang w:val="uk-UA" w:eastAsia="ar-SA"/>
        </w:rPr>
      </w:pPr>
      <w:r w:rsidRPr="003807A3">
        <w:rPr>
          <w:rFonts w:eastAsia="Times New Roman"/>
          <w:b/>
          <w:lang w:val="uk-UA" w:eastAsia="ar-SA"/>
        </w:rPr>
        <w:t>Інформаційні джерела</w:t>
      </w:r>
      <w:r w:rsidRPr="003807A3">
        <w:rPr>
          <w:rFonts w:eastAsia="Times New Roman"/>
          <w:lang w:val="uk-UA" w:eastAsia="ar-SA"/>
        </w:rPr>
        <w:t xml:space="preserve">: </w:t>
      </w:r>
    </w:p>
    <w:p w:rsidR="003807A3" w:rsidRPr="003807A3" w:rsidRDefault="003807A3" w:rsidP="003807A3">
      <w:pPr>
        <w:numPr>
          <w:ilvl w:val="0"/>
          <w:numId w:val="18"/>
        </w:numPr>
        <w:suppressAutoHyphens/>
        <w:spacing w:line="276" w:lineRule="auto"/>
        <w:jc w:val="both"/>
        <w:rPr>
          <w:rFonts w:eastAsia="Calibri"/>
          <w:shd w:val="clear" w:color="auto" w:fill="FFFFFF"/>
          <w:lang w:val="uk-UA" w:eastAsia="ru-RU"/>
        </w:rPr>
      </w:pPr>
      <w:r w:rsidRPr="003807A3">
        <w:rPr>
          <w:rFonts w:eastAsia="Calibri"/>
          <w:shd w:val="clear" w:color="auto" w:fill="FFFFFF"/>
          <w:lang w:val="uk-UA" w:eastAsia="ru-RU"/>
        </w:rPr>
        <w:t>Офіційний сайт «Стартапы и Инвестиционные проекты». URL: https://startup.ua</w:t>
      </w:r>
    </w:p>
    <w:p w:rsidR="003807A3" w:rsidRPr="003807A3" w:rsidRDefault="003807A3" w:rsidP="003807A3">
      <w:pPr>
        <w:numPr>
          <w:ilvl w:val="0"/>
          <w:numId w:val="18"/>
        </w:numPr>
        <w:suppressAutoHyphens/>
        <w:spacing w:line="276" w:lineRule="auto"/>
        <w:jc w:val="both"/>
        <w:rPr>
          <w:rFonts w:eastAsia="Calibri"/>
          <w:shd w:val="clear" w:color="auto" w:fill="FFFFFF"/>
          <w:lang w:val="uk-UA" w:eastAsia="ru-RU"/>
        </w:rPr>
      </w:pPr>
      <w:r w:rsidRPr="003807A3">
        <w:rPr>
          <w:rFonts w:eastAsia="Calibri"/>
          <w:shd w:val="clear" w:color="auto" w:fill="FFFFFF"/>
          <w:lang w:val="uk-UA" w:eastAsia="ru-RU"/>
        </w:rPr>
        <w:t>Офіційний сайт «Берг — еженедельный интернет-журнал про финансы, управление активами и методы анализа и прогноза финансовых рынков. URL: http://berg.com.ua</w:t>
      </w:r>
    </w:p>
    <w:p w:rsidR="003807A3" w:rsidRPr="003807A3" w:rsidRDefault="003807A3" w:rsidP="003807A3">
      <w:pPr>
        <w:numPr>
          <w:ilvl w:val="0"/>
          <w:numId w:val="18"/>
        </w:numPr>
        <w:suppressAutoHyphens/>
        <w:spacing w:line="276" w:lineRule="auto"/>
        <w:jc w:val="both"/>
        <w:rPr>
          <w:rFonts w:eastAsia="Calibri"/>
          <w:shd w:val="clear" w:color="auto" w:fill="FFFFFF"/>
          <w:lang w:val="uk-UA" w:eastAsia="ru-RU"/>
        </w:rPr>
      </w:pPr>
      <w:r w:rsidRPr="003807A3">
        <w:rPr>
          <w:rFonts w:eastAsia="Calibri"/>
          <w:shd w:val="clear" w:color="auto" w:fill="FFFFFF"/>
          <w:lang w:val="uk-UA" w:eastAsia="ru-RU"/>
        </w:rPr>
        <w:lastRenderedPageBreak/>
        <w:t xml:space="preserve"> Офіційний сайт компанії «Ефективні інвестиції». URL: http://efi.ua</w:t>
      </w:r>
    </w:p>
    <w:p w:rsidR="003807A3" w:rsidRPr="003807A3" w:rsidRDefault="003807A3" w:rsidP="003807A3">
      <w:pPr>
        <w:numPr>
          <w:ilvl w:val="0"/>
          <w:numId w:val="18"/>
        </w:numPr>
        <w:suppressAutoHyphens/>
        <w:spacing w:line="276" w:lineRule="auto"/>
        <w:ind w:left="426" w:hanging="426"/>
        <w:jc w:val="both"/>
        <w:rPr>
          <w:rFonts w:eastAsia="Calibri"/>
          <w:shd w:val="clear" w:color="auto" w:fill="FFFFFF"/>
          <w:lang w:val="uk-UA" w:eastAsia="ru-RU"/>
        </w:rPr>
      </w:pPr>
      <w:r w:rsidRPr="003807A3">
        <w:rPr>
          <w:rFonts w:eastAsia="Calibri"/>
          <w:lang w:val="uk-UA" w:eastAsia="ru-RU"/>
        </w:rPr>
        <w:t xml:space="preserve">Офіційний сайт Національного Банку України. URL: </w:t>
      </w:r>
      <w:hyperlink r:id="rId11" w:history="1">
        <w:r w:rsidRPr="003807A3">
          <w:rPr>
            <w:rFonts w:eastAsia="Calibri"/>
            <w:u w:val="single"/>
            <w:shd w:val="clear" w:color="auto" w:fill="FFFFFF"/>
            <w:lang w:val="uk-UA" w:eastAsia="ru-RU"/>
          </w:rPr>
          <w:t>www.bank.gov.ua</w:t>
        </w:r>
      </w:hyperlink>
    </w:p>
    <w:p w:rsidR="003807A3" w:rsidRPr="003807A3" w:rsidRDefault="003807A3" w:rsidP="003807A3">
      <w:pPr>
        <w:numPr>
          <w:ilvl w:val="0"/>
          <w:numId w:val="18"/>
        </w:numPr>
        <w:suppressAutoHyphens/>
        <w:spacing w:line="276" w:lineRule="auto"/>
        <w:ind w:left="426" w:hanging="426"/>
        <w:jc w:val="both"/>
        <w:rPr>
          <w:rFonts w:eastAsia="Calibri"/>
          <w:lang w:val="uk-UA" w:eastAsia="ru-RU"/>
        </w:rPr>
      </w:pPr>
      <w:r w:rsidRPr="003807A3">
        <w:rPr>
          <w:rFonts w:eastAsia="Calibri"/>
          <w:lang w:val="uk-UA" w:eastAsia="ru-RU"/>
        </w:rPr>
        <w:t xml:space="preserve">Офіційний сайт Верховної Ради України. URL: </w:t>
      </w:r>
      <w:hyperlink r:id="rId12" w:history="1">
        <w:r w:rsidRPr="003807A3">
          <w:rPr>
            <w:rFonts w:eastAsia="Calibri"/>
            <w:lang w:val="uk-UA" w:eastAsia="ru-RU"/>
          </w:rPr>
          <w:t>http://rada.gov.ua</w:t>
        </w:r>
      </w:hyperlink>
    </w:p>
    <w:p w:rsidR="003807A3" w:rsidRPr="003807A3" w:rsidRDefault="003807A3" w:rsidP="003807A3">
      <w:pPr>
        <w:numPr>
          <w:ilvl w:val="0"/>
          <w:numId w:val="18"/>
        </w:numPr>
        <w:suppressAutoHyphens/>
        <w:spacing w:line="276" w:lineRule="auto"/>
        <w:ind w:left="426" w:hanging="426"/>
        <w:jc w:val="both"/>
        <w:rPr>
          <w:rFonts w:eastAsia="Calibri"/>
          <w:lang w:val="uk-UA" w:eastAsia="ru-RU"/>
        </w:rPr>
      </w:pPr>
      <w:r w:rsidRPr="003807A3">
        <w:rPr>
          <w:rFonts w:eastAsia="Calibri"/>
          <w:lang w:val="uk-UA" w:eastAsia="ru-RU"/>
        </w:rPr>
        <w:t xml:space="preserve">Офіційний сайт Міністерства фінансів України. URL: </w:t>
      </w:r>
      <w:hyperlink r:id="rId13" w:history="1">
        <w:r w:rsidRPr="003807A3">
          <w:rPr>
            <w:rFonts w:eastAsia="Calibri"/>
            <w:lang w:val="uk-UA" w:eastAsia="ru-RU"/>
          </w:rPr>
          <w:t>http://www.minfin.gov.ua</w:t>
        </w:r>
      </w:hyperlink>
    </w:p>
    <w:p w:rsidR="003807A3" w:rsidRPr="003807A3" w:rsidRDefault="003807A3" w:rsidP="003807A3">
      <w:pPr>
        <w:numPr>
          <w:ilvl w:val="0"/>
          <w:numId w:val="18"/>
        </w:numPr>
        <w:suppressAutoHyphens/>
        <w:spacing w:line="276" w:lineRule="auto"/>
        <w:ind w:left="426" w:hanging="426"/>
        <w:jc w:val="both"/>
        <w:rPr>
          <w:rFonts w:eastAsia="Times New Roman"/>
          <w:lang w:val="uk-UA" w:eastAsia="ar-SA"/>
        </w:rPr>
      </w:pPr>
      <w:r w:rsidRPr="003807A3">
        <w:rPr>
          <w:rFonts w:eastAsia="Times New Roman"/>
          <w:lang w:val="uk-UA" w:eastAsia="ar-SA"/>
        </w:rPr>
        <w:t>Офіційний сайт Державного комітету статистики України. URL: http://www.ukrstat.gov.ua</w:t>
      </w:r>
    </w:p>
    <w:p w:rsidR="003807A3" w:rsidRPr="003807A3" w:rsidRDefault="003807A3" w:rsidP="003807A3">
      <w:pPr>
        <w:numPr>
          <w:ilvl w:val="0"/>
          <w:numId w:val="18"/>
        </w:numPr>
        <w:suppressAutoHyphens/>
        <w:spacing w:line="276" w:lineRule="auto"/>
        <w:ind w:left="426" w:hanging="426"/>
        <w:jc w:val="both"/>
        <w:rPr>
          <w:rFonts w:eastAsia="Calibri"/>
          <w:lang w:val="uk-UA" w:eastAsia="ru-RU"/>
        </w:rPr>
      </w:pPr>
      <w:r w:rsidRPr="003807A3">
        <w:rPr>
          <w:rFonts w:eastAsia="Calibri"/>
          <w:lang w:val="uk-UA" w:eastAsia="ru-RU"/>
        </w:rPr>
        <w:t xml:space="preserve">Офіційний сайт «Підручники». URL: </w:t>
      </w:r>
      <w:hyperlink r:id="rId14" w:history="1">
        <w:r w:rsidRPr="003807A3">
          <w:rPr>
            <w:rFonts w:eastAsia="Calibri"/>
            <w:lang w:val="uk-UA" w:eastAsia="ru-RU"/>
          </w:rPr>
          <w:t>http://pidruchniki.com</w:t>
        </w:r>
      </w:hyperlink>
    </w:p>
    <w:p w:rsidR="003807A3" w:rsidRPr="003807A3" w:rsidRDefault="003807A3" w:rsidP="003807A3">
      <w:pPr>
        <w:numPr>
          <w:ilvl w:val="0"/>
          <w:numId w:val="18"/>
        </w:numPr>
        <w:suppressAutoHyphens/>
        <w:spacing w:line="276" w:lineRule="auto"/>
        <w:ind w:left="426" w:hanging="426"/>
        <w:jc w:val="both"/>
        <w:rPr>
          <w:rFonts w:eastAsia="Calibri"/>
          <w:lang w:val="uk-UA" w:eastAsia="ru-RU"/>
        </w:rPr>
      </w:pPr>
      <w:r w:rsidRPr="003807A3">
        <w:rPr>
          <w:rFonts w:eastAsia="Calibri"/>
          <w:lang w:val="uk-UA" w:eastAsia="ru-RU"/>
        </w:rPr>
        <w:t xml:space="preserve">Офіційний сайт «Інвестиційні принципи розвитку підприємств». URL: </w:t>
      </w:r>
      <w:hyperlink r:id="rId15" w:history="1">
        <w:r w:rsidRPr="003807A3">
          <w:rPr>
            <w:rFonts w:eastAsia="Calibri"/>
            <w:lang w:val="uk-UA" w:eastAsia="ru-RU"/>
          </w:rPr>
          <w:t>http://intertorg.kr.ua</w:t>
        </w:r>
      </w:hyperlink>
    </w:p>
    <w:p w:rsidR="003807A3" w:rsidRPr="003807A3" w:rsidRDefault="003807A3" w:rsidP="003807A3">
      <w:pPr>
        <w:numPr>
          <w:ilvl w:val="0"/>
          <w:numId w:val="18"/>
        </w:numPr>
        <w:suppressAutoHyphens/>
        <w:spacing w:line="276" w:lineRule="auto"/>
        <w:ind w:left="426" w:hanging="426"/>
        <w:jc w:val="both"/>
        <w:rPr>
          <w:rFonts w:eastAsia="Calibri"/>
          <w:lang w:val="uk-UA" w:eastAsia="ru-RU"/>
        </w:rPr>
      </w:pPr>
      <w:r w:rsidRPr="003807A3">
        <w:rPr>
          <w:rFonts w:eastAsia="Calibri"/>
          <w:lang w:val="uk-UA" w:eastAsia="ru-RU"/>
        </w:rPr>
        <w:t xml:space="preserve">Офіційний сайт Національного інституту стратегічних досліджень. URL: </w:t>
      </w:r>
      <w:hyperlink r:id="rId16" w:history="1">
        <w:r w:rsidRPr="003807A3">
          <w:rPr>
            <w:rFonts w:eastAsia="Calibri"/>
            <w:lang w:val="uk-UA" w:eastAsia="ru-RU"/>
          </w:rPr>
          <w:t>http://www.niss.gov.ua</w:t>
        </w:r>
      </w:hyperlink>
    </w:p>
    <w:p w:rsidR="003807A3" w:rsidRPr="003807A3" w:rsidRDefault="003807A3" w:rsidP="003807A3">
      <w:pPr>
        <w:numPr>
          <w:ilvl w:val="0"/>
          <w:numId w:val="18"/>
        </w:numPr>
        <w:suppressAutoHyphens/>
        <w:spacing w:line="276" w:lineRule="auto"/>
        <w:ind w:left="426" w:hanging="426"/>
        <w:jc w:val="both"/>
        <w:rPr>
          <w:rFonts w:eastAsia="Calibri"/>
          <w:lang w:val="uk-UA" w:eastAsia="ru-RU"/>
        </w:rPr>
      </w:pPr>
      <w:r w:rsidRPr="003807A3">
        <w:rPr>
          <w:rFonts w:eastAsia="Calibri"/>
          <w:lang w:val="uk-UA" w:eastAsia="ru-RU"/>
        </w:rPr>
        <w:t xml:space="preserve">Офіційний сайт Простобанк Консалтинг. URL: </w:t>
      </w:r>
      <w:hyperlink r:id="rId17" w:history="1">
        <w:r w:rsidRPr="003807A3">
          <w:rPr>
            <w:rFonts w:eastAsia="Calibri"/>
            <w:lang w:val="uk-UA" w:eastAsia="ru-RU"/>
          </w:rPr>
          <w:t>http://ua.prostobank.ua</w:t>
        </w:r>
      </w:hyperlink>
    </w:p>
    <w:p w:rsidR="003807A3" w:rsidRPr="003807A3" w:rsidRDefault="003807A3" w:rsidP="003807A3">
      <w:pPr>
        <w:numPr>
          <w:ilvl w:val="0"/>
          <w:numId w:val="18"/>
        </w:numPr>
        <w:suppressAutoHyphens/>
        <w:spacing w:line="276" w:lineRule="auto"/>
        <w:ind w:left="426" w:hanging="426"/>
        <w:jc w:val="both"/>
        <w:rPr>
          <w:rFonts w:eastAsia="Calibri"/>
          <w:lang w:val="uk-UA" w:eastAsia="ru-RU"/>
        </w:rPr>
      </w:pPr>
      <w:r w:rsidRPr="003807A3">
        <w:rPr>
          <w:rFonts w:eastAsia="Calibri"/>
          <w:lang w:val="uk-UA" w:eastAsia="ru-RU"/>
        </w:rPr>
        <w:t xml:space="preserve">Офіційний сайт Українського агентства фінансового розвитку. URL: </w:t>
      </w:r>
      <w:hyperlink r:id="rId18" w:history="1">
        <w:r w:rsidRPr="003807A3">
          <w:rPr>
            <w:rFonts w:eastAsia="Calibri"/>
            <w:lang w:val="uk-UA" w:eastAsia="ru-RU"/>
          </w:rPr>
          <w:t>http://www.ufin.com.ua</w:t>
        </w:r>
      </w:hyperlink>
    </w:p>
    <w:p w:rsidR="003807A3" w:rsidRPr="003807A3" w:rsidRDefault="003807A3" w:rsidP="003807A3">
      <w:pPr>
        <w:numPr>
          <w:ilvl w:val="0"/>
          <w:numId w:val="18"/>
        </w:numPr>
        <w:suppressAutoHyphens/>
        <w:ind w:left="426" w:hanging="426"/>
        <w:jc w:val="both"/>
        <w:rPr>
          <w:rFonts w:eastAsia="Times New Roman"/>
          <w:lang w:val="uk-UA" w:eastAsia="ar-SA"/>
        </w:rPr>
      </w:pPr>
      <w:r w:rsidRPr="003807A3">
        <w:rPr>
          <w:rFonts w:eastAsia="Times New Roman"/>
          <w:lang w:val="uk-UA" w:eastAsia="ar-SA"/>
        </w:rPr>
        <w:t>Офіційний сайт Міжнародного центру перспективних досліджень. URL: http://www.icps.kiev.ua</w:t>
      </w:r>
    </w:p>
    <w:p w:rsidR="003807A3" w:rsidRPr="003807A3" w:rsidRDefault="003807A3" w:rsidP="003807A3">
      <w:pPr>
        <w:suppressAutoHyphens/>
        <w:ind w:left="426" w:hanging="426"/>
        <w:jc w:val="both"/>
        <w:rPr>
          <w:rFonts w:eastAsia="Times New Roman"/>
          <w:lang w:val="uk-UA" w:eastAsia="ar-SA"/>
        </w:rPr>
      </w:pPr>
      <w:r w:rsidRPr="003807A3">
        <w:rPr>
          <w:rFonts w:eastAsia="Times New Roman"/>
          <w:lang w:val="uk-UA" w:eastAsia="ar-SA"/>
        </w:rPr>
        <w:t>11. Офіційний сайт Інституту економіки і прогнозування НАН України. URL: http://www.ief.org.ua</w:t>
      </w:r>
    </w:p>
    <w:p w:rsidR="003807A3" w:rsidRPr="003807A3" w:rsidRDefault="003807A3" w:rsidP="003807A3">
      <w:pPr>
        <w:suppressAutoHyphens/>
        <w:ind w:left="426" w:hanging="426"/>
        <w:jc w:val="both"/>
        <w:rPr>
          <w:rFonts w:eastAsia="Times New Roman"/>
          <w:lang w:val="uk-UA" w:eastAsia="ar-SA"/>
        </w:rPr>
      </w:pPr>
      <w:r w:rsidRPr="003807A3">
        <w:rPr>
          <w:rFonts w:eastAsia="Times New Roman"/>
          <w:lang w:val="uk-UA" w:eastAsia="ar-SA"/>
        </w:rPr>
        <w:t>12. Офіційний сайт Бібліотеки імені В.Вернадського. URL: http://www.nbuv.gov.ua.</w:t>
      </w:r>
    </w:p>
    <w:p w:rsidR="00DF764D" w:rsidRPr="00DF764D" w:rsidRDefault="00DF764D" w:rsidP="00DF764D">
      <w:pPr>
        <w:ind w:firstLine="708"/>
        <w:jc w:val="both"/>
        <w:rPr>
          <w:rFonts w:eastAsia="Times New Roman"/>
          <w:lang w:val="uk-UA" w:eastAsia="ar-SA"/>
        </w:rPr>
      </w:pPr>
    </w:p>
    <w:p w:rsidR="00A808DE" w:rsidRPr="006331B8" w:rsidRDefault="002022B7" w:rsidP="0031048A">
      <w:pPr>
        <w:rPr>
          <w:b/>
          <w:bCs/>
          <w:lang w:val="uk-UA"/>
        </w:rPr>
      </w:pPr>
      <w:r w:rsidRPr="006331B8">
        <w:rPr>
          <w:b/>
          <w:bCs/>
          <w:lang w:val="uk-UA"/>
        </w:rPr>
        <w:br w:type="page"/>
      </w:r>
    </w:p>
    <w:p w:rsidR="00566A39" w:rsidRPr="006331B8" w:rsidRDefault="00566A39" w:rsidP="0031048A">
      <w:pPr>
        <w:rPr>
          <w:b/>
          <w:bCs/>
          <w:sz w:val="28"/>
          <w:lang w:val="uk-UA"/>
        </w:rPr>
      </w:pPr>
      <w:r w:rsidRPr="006331B8">
        <w:rPr>
          <w:b/>
          <w:bCs/>
          <w:sz w:val="28"/>
          <w:lang w:val="uk-UA"/>
        </w:rPr>
        <w:lastRenderedPageBreak/>
        <w:t xml:space="preserve">РЕГУЛЯЦІЇ І </w:t>
      </w:r>
      <w:r w:rsidR="00EF5BEC" w:rsidRPr="006331B8">
        <w:rPr>
          <w:b/>
          <w:bCs/>
          <w:sz w:val="28"/>
          <w:lang w:val="uk-UA"/>
        </w:rPr>
        <w:t>ПОЛІТИКИ</w:t>
      </w:r>
      <w:r w:rsidRPr="006331B8">
        <w:rPr>
          <w:b/>
          <w:bCs/>
          <w:sz w:val="28"/>
          <w:lang w:val="uk-UA"/>
        </w:rPr>
        <w:t xml:space="preserve"> КУРСУ</w:t>
      </w:r>
      <w:r w:rsidR="00204EA4" w:rsidRPr="006331B8">
        <w:rPr>
          <w:rStyle w:val="ae"/>
          <w:b/>
          <w:bCs/>
          <w:sz w:val="28"/>
          <w:lang w:val="uk-UA"/>
        </w:rPr>
        <w:footnoteReference w:id="2"/>
      </w:r>
    </w:p>
    <w:p w:rsidR="001A3AC6" w:rsidRPr="006331B8" w:rsidRDefault="001A3AC6" w:rsidP="0031048A">
      <w:pPr>
        <w:rPr>
          <w:b/>
          <w:bCs/>
          <w:highlight w:val="yellow"/>
          <w:lang w:val="uk-UA"/>
        </w:rPr>
      </w:pPr>
    </w:p>
    <w:p w:rsidR="006331B8" w:rsidRDefault="006331B8" w:rsidP="006331B8">
      <w:pPr>
        <w:rPr>
          <w:b/>
          <w:bCs/>
          <w:color w:val="000000"/>
          <w:highlight w:val="yellow"/>
          <w:lang w:val="uk-UA"/>
        </w:rPr>
      </w:pPr>
    </w:p>
    <w:p w:rsidR="006331B8" w:rsidRPr="00404FEA" w:rsidRDefault="006331B8" w:rsidP="006331B8">
      <w:pPr>
        <w:rPr>
          <w:b/>
          <w:bCs/>
          <w:color w:val="000000"/>
          <w:lang w:val="uk-UA"/>
        </w:rPr>
      </w:pPr>
      <w:r w:rsidRPr="00404FEA">
        <w:rPr>
          <w:b/>
          <w:bCs/>
          <w:color w:val="000000"/>
          <w:lang w:val="uk-UA"/>
        </w:rPr>
        <w:t>Відвідування</w:t>
      </w:r>
      <w:r>
        <w:rPr>
          <w:b/>
          <w:bCs/>
          <w:color w:val="000000"/>
          <w:lang w:val="uk-UA"/>
        </w:rPr>
        <w:t xml:space="preserve"> занять. Регуляція пропусків.</w:t>
      </w:r>
    </w:p>
    <w:p w:rsidR="00A269F9" w:rsidRPr="00A269F9" w:rsidRDefault="00A269F9" w:rsidP="00A269F9">
      <w:pPr>
        <w:jc w:val="both"/>
        <w:rPr>
          <w:bCs/>
          <w:color w:val="000000"/>
          <w:lang w:val="uk-UA"/>
        </w:rPr>
      </w:pPr>
      <w:r w:rsidRPr="00A269F9">
        <w:rPr>
          <w:bCs/>
          <w:color w:val="000000"/>
          <w:lang w:val="uk-UA"/>
        </w:rPr>
        <w:t>Інтеракт</w:t>
      </w:r>
      <w:r>
        <w:rPr>
          <w:bCs/>
          <w:color w:val="000000"/>
          <w:lang w:val="uk-UA"/>
        </w:rPr>
        <w:t>ивний характер курсу передбачає</w:t>
      </w:r>
      <w:r w:rsidRPr="00A269F9">
        <w:rPr>
          <w:b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відпрацювання шляхом виконання індивідуального завдання</w:t>
      </w:r>
      <w:r>
        <w:rPr>
          <w:bCs/>
          <w:color w:val="000000"/>
          <w:lang w:val="uk-UA"/>
        </w:rPr>
        <w:t xml:space="preserve"> у вигляді презентацій, написання тез, статтей</w:t>
      </w:r>
      <w:r w:rsidRPr="00A269F9">
        <w:rPr>
          <w:bCs/>
          <w:color w:val="000000"/>
          <w:lang w:val="uk-UA"/>
        </w:rPr>
        <w:t xml:space="preserve">.  </w:t>
      </w:r>
    </w:p>
    <w:p w:rsidR="00A269F9" w:rsidRPr="00A269F9" w:rsidRDefault="00A269F9" w:rsidP="00A269F9">
      <w:pPr>
        <w:jc w:val="both"/>
        <w:rPr>
          <w:bCs/>
          <w:color w:val="000000"/>
          <w:lang w:val="uk-UA"/>
        </w:rPr>
      </w:pPr>
      <w:r w:rsidRPr="00A269F9">
        <w:rPr>
          <w:bCs/>
          <w:color w:val="000000"/>
          <w:lang w:val="uk-UA"/>
        </w:rPr>
        <w:t>Студенти, які станом на початок екзаменаційно</w:t>
      </w:r>
      <w:r>
        <w:rPr>
          <w:bCs/>
          <w:color w:val="000000"/>
          <w:lang w:val="uk-UA"/>
        </w:rPr>
        <w:t>-залікової</w:t>
      </w:r>
      <w:r w:rsidRPr="00A269F9">
        <w:rPr>
          <w:bCs/>
          <w:color w:val="000000"/>
          <w:lang w:val="uk-UA"/>
        </w:rPr>
        <w:t xml:space="preserve"> сесії мають понад 70% невідпрацьованих пропущених занять, до відпрацювання не допускаються.  </w:t>
      </w:r>
    </w:p>
    <w:p w:rsidR="006331B8" w:rsidRPr="00E54730" w:rsidRDefault="006331B8" w:rsidP="006331B8">
      <w:pPr>
        <w:jc w:val="both"/>
        <w:rPr>
          <w:bCs/>
          <w:color w:val="000000"/>
          <w:lang w:val="uk-UA"/>
        </w:rPr>
      </w:pPr>
      <w:r>
        <w:rPr>
          <w:bCs/>
          <w:color w:val="000000"/>
          <w:lang w:val="uk-UA"/>
        </w:rPr>
        <w:t xml:space="preserve">За умови систематичних пропусків може бути застосована процедура повторного </w:t>
      </w:r>
      <w:r w:rsidRPr="001A78E1">
        <w:rPr>
          <w:bCs/>
          <w:color w:val="000000"/>
          <w:lang w:val="uk-UA"/>
        </w:rPr>
        <w:t xml:space="preserve">вивчення </w:t>
      </w:r>
      <w:r w:rsidRPr="00E54730">
        <w:rPr>
          <w:bCs/>
          <w:color w:val="000000"/>
          <w:lang w:val="uk-UA"/>
        </w:rPr>
        <w:t>дисципліни (див. посилання на Положення у додатку до силабусу).</w:t>
      </w:r>
    </w:p>
    <w:p w:rsidR="006331B8" w:rsidRPr="00E54730" w:rsidRDefault="006331B8" w:rsidP="006331B8">
      <w:pPr>
        <w:rPr>
          <w:bCs/>
          <w:color w:val="000000"/>
          <w:lang w:val="uk-UA"/>
        </w:rPr>
      </w:pPr>
    </w:p>
    <w:p w:rsidR="006331B8" w:rsidRPr="00E54730" w:rsidRDefault="006331B8" w:rsidP="006331B8">
      <w:pPr>
        <w:rPr>
          <w:b/>
          <w:bCs/>
          <w:color w:val="000000"/>
          <w:lang w:val="uk-UA"/>
        </w:rPr>
      </w:pPr>
      <w:r w:rsidRPr="00E54730">
        <w:rPr>
          <w:b/>
          <w:bCs/>
          <w:color w:val="000000"/>
          <w:lang w:val="uk-UA"/>
        </w:rPr>
        <w:t>Політика академічної доброчесності</w:t>
      </w:r>
    </w:p>
    <w:p w:rsidR="006331B8" w:rsidRDefault="006331B8" w:rsidP="006331B8">
      <w:pPr>
        <w:jc w:val="both"/>
        <w:rPr>
          <w:bCs/>
          <w:color w:val="000000"/>
          <w:lang w:val="uk-UA"/>
        </w:rPr>
      </w:pPr>
      <w:r w:rsidRPr="00E54730">
        <w:rPr>
          <w:bCs/>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E54730">
        <w:rPr>
          <w:bCs/>
          <w:i/>
          <w:color w:val="000000"/>
          <w:lang w:val="uk-UA"/>
        </w:rPr>
        <w:t>плагіат</w:t>
      </w:r>
      <w:r w:rsidRPr="00E54730">
        <w:rPr>
          <w:bCs/>
          <w:color w:val="00000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w:t>
      </w:r>
      <w:r>
        <w:rPr>
          <w:bCs/>
          <w:color w:val="000000"/>
          <w:lang w:val="uk-UA"/>
        </w:rPr>
        <w:t>додат</w:t>
      </w:r>
      <w:r w:rsidRPr="00E54730">
        <w:rPr>
          <w:bCs/>
          <w:color w:val="000000"/>
          <w:lang w:val="uk-UA"/>
        </w:rPr>
        <w:t>ку до силабусу).</w:t>
      </w:r>
    </w:p>
    <w:p w:rsidR="006331B8" w:rsidRPr="0021546E" w:rsidRDefault="006331B8" w:rsidP="006331B8">
      <w:pPr>
        <w:rPr>
          <w:bCs/>
          <w:color w:val="000000"/>
          <w:lang w:val="uk-UA"/>
        </w:rPr>
      </w:pPr>
    </w:p>
    <w:p w:rsidR="006331B8" w:rsidRPr="008757C1" w:rsidRDefault="006331B8" w:rsidP="006331B8">
      <w:pPr>
        <w:rPr>
          <w:b/>
          <w:bCs/>
          <w:color w:val="000000"/>
          <w:lang w:val="uk-UA"/>
        </w:rPr>
      </w:pPr>
      <w:r w:rsidRPr="008757C1">
        <w:rPr>
          <w:b/>
          <w:bCs/>
          <w:color w:val="000000"/>
          <w:lang w:val="uk-UA"/>
        </w:rPr>
        <w:t>Використання комп’ютерів/телефонів на занятті</w:t>
      </w:r>
    </w:p>
    <w:p w:rsidR="006331B8" w:rsidRPr="008757C1" w:rsidRDefault="006331B8" w:rsidP="006331B8">
      <w:pPr>
        <w:jc w:val="both"/>
        <w:rPr>
          <w:bCs/>
          <w:color w:val="000000"/>
          <w:highlight w:val="yellow"/>
          <w:lang w:val="uk-UA"/>
        </w:rPr>
      </w:pPr>
      <w:r w:rsidRPr="008757C1">
        <w:rPr>
          <w:bCs/>
          <w:color w:val="000000"/>
          <w:lang w:val="uk-UA"/>
        </w:rPr>
        <w:t>Будь ласка, вимкніть</w:t>
      </w:r>
      <w:r>
        <w:rPr>
          <w:bCs/>
          <w:color w:val="000000"/>
          <w:lang w:val="uk-UA"/>
        </w:rPr>
        <w:t xml:space="preserve"> на беззвучний режим</w:t>
      </w:r>
      <w:r w:rsidRPr="008757C1">
        <w:rPr>
          <w:bCs/>
          <w:color w:val="000000"/>
          <w:lang w:val="uk-UA"/>
        </w:rPr>
        <w:t xml:space="preserve"> </w:t>
      </w:r>
      <w:r>
        <w:rPr>
          <w:bCs/>
          <w:color w:val="000000"/>
          <w:lang w:val="uk-UA"/>
        </w:rPr>
        <w:t>свої</w:t>
      </w:r>
      <w:r w:rsidRPr="008757C1">
        <w:rPr>
          <w:bCs/>
          <w:color w:val="000000"/>
          <w:lang w:val="uk-UA"/>
        </w:rPr>
        <w:t xml:space="preserve"> мобільні телефони та </w:t>
      </w:r>
      <w:r>
        <w:rPr>
          <w:bCs/>
          <w:color w:val="000000"/>
          <w:lang w:val="uk-UA"/>
        </w:rPr>
        <w:t>не користуйтеся ними під час занять</w:t>
      </w:r>
      <w:r w:rsidRPr="008757C1">
        <w:rPr>
          <w:bCs/>
          <w:color w:val="000000"/>
          <w:lang w:val="uk-UA"/>
        </w:rPr>
        <w:t xml:space="preserve">. Мобільні телефони відволікають </w:t>
      </w:r>
      <w:r>
        <w:rPr>
          <w:bCs/>
          <w:color w:val="000000"/>
          <w:lang w:val="uk-UA"/>
        </w:rPr>
        <w:t>викладача</w:t>
      </w:r>
      <w:r w:rsidRPr="008757C1">
        <w:rPr>
          <w:bCs/>
          <w:color w:val="000000"/>
          <w:lang w:val="uk-UA"/>
        </w:rPr>
        <w:t xml:space="preserve"> та ваших колег. Під час </w:t>
      </w:r>
      <w:r>
        <w:rPr>
          <w:bCs/>
          <w:color w:val="000000"/>
          <w:lang w:val="uk-UA"/>
        </w:rPr>
        <w:t>занять</w:t>
      </w:r>
      <w:r w:rsidRPr="008757C1">
        <w:rPr>
          <w:bCs/>
          <w:color w:val="000000"/>
          <w:lang w:val="uk-UA"/>
        </w:rPr>
        <w:t xml:space="preserve"> заборонено надсилання текстових повідомлень, прослуховування музики, перевірк</w:t>
      </w:r>
      <w:r>
        <w:rPr>
          <w:bCs/>
          <w:color w:val="000000"/>
          <w:lang w:val="uk-UA"/>
        </w:rPr>
        <w:t>а</w:t>
      </w:r>
      <w:r w:rsidRPr="008757C1">
        <w:rPr>
          <w:bCs/>
          <w:color w:val="000000"/>
          <w:lang w:val="uk-UA"/>
        </w:rPr>
        <w:t xml:space="preserve"> електронної пошти, </w:t>
      </w:r>
      <w:r>
        <w:rPr>
          <w:bCs/>
          <w:color w:val="000000"/>
          <w:lang w:val="uk-UA"/>
        </w:rPr>
        <w:t>соціальних мереж</w:t>
      </w:r>
      <w:r w:rsidRPr="008757C1">
        <w:rPr>
          <w:bCs/>
          <w:color w:val="000000"/>
          <w:lang w:val="uk-UA"/>
        </w:rPr>
        <w:t xml:space="preserve"> тощо. </w:t>
      </w:r>
      <w:r>
        <w:rPr>
          <w:bCs/>
          <w:color w:val="000000"/>
          <w:lang w:val="uk-UA"/>
        </w:rPr>
        <w:t>Електронні пристрої можна використовувати лише за умови виробничої необхідності в них (за погодженням з викладачем)</w:t>
      </w:r>
      <w:r w:rsidRPr="008757C1">
        <w:rPr>
          <w:bCs/>
          <w:color w:val="000000"/>
          <w:lang w:val="uk-UA"/>
        </w:rPr>
        <w:t>.</w:t>
      </w:r>
    </w:p>
    <w:p w:rsidR="006331B8" w:rsidRPr="005D3580" w:rsidRDefault="006331B8" w:rsidP="006331B8">
      <w:pPr>
        <w:rPr>
          <w:rFonts w:eastAsia="Times New Roman"/>
          <w:highlight w:val="yellow"/>
          <w:lang w:val="uk-UA"/>
        </w:rPr>
      </w:pPr>
    </w:p>
    <w:p w:rsidR="006331B8" w:rsidRPr="007622A2" w:rsidRDefault="006331B8" w:rsidP="006331B8">
      <w:pPr>
        <w:rPr>
          <w:lang w:val="uk-UA"/>
        </w:rPr>
      </w:pPr>
      <w:r>
        <w:rPr>
          <w:b/>
          <w:bCs/>
          <w:color w:val="000000"/>
          <w:lang w:val="uk-UA"/>
        </w:rPr>
        <w:t>Комунікація</w:t>
      </w:r>
    </w:p>
    <w:p w:rsidR="006331B8" w:rsidRDefault="006331B8" w:rsidP="006331B8">
      <w:pPr>
        <w:jc w:val="both"/>
        <w:rPr>
          <w:color w:val="000000"/>
          <w:lang w:val="uk-UA"/>
        </w:rPr>
      </w:pPr>
      <w:r w:rsidRPr="004B275A">
        <w:rPr>
          <w:color w:val="000000"/>
          <w:lang w:val="uk-UA"/>
        </w:rPr>
        <w:t xml:space="preserve">Очікується, що студенти перевірятимуть свою електронну пошту </w:t>
      </w:r>
      <w:r>
        <w:rPr>
          <w:color w:val="000000"/>
          <w:lang w:val="uk-UA"/>
        </w:rPr>
        <w:t xml:space="preserve">і сторінку дисципліни в </w:t>
      </w:r>
      <w:r>
        <w:rPr>
          <w:color w:val="000000"/>
        </w:rPr>
        <w:t>Moodle</w:t>
      </w:r>
      <w:r w:rsidRPr="007622A2">
        <w:rPr>
          <w:color w:val="000000"/>
          <w:lang w:val="uk-UA"/>
        </w:rPr>
        <w:t xml:space="preserve"> </w:t>
      </w:r>
      <w:r w:rsidRPr="004B275A">
        <w:rPr>
          <w:color w:val="000000"/>
          <w:lang w:val="uk-UA"/>
        </w:rPr>
        <w:t xml:space="preserve">та реагуватимуть своєчасно. </w:t>
      </w:r>
      <w:r>
        <w:rPr>
          <w:color w:val="000000"/>
          <w:lang w:val="uk-UA"/>
        </w:rPr>
        <w:t>Всі робочі оголошення</w:t>
      </w:r>
      <w:r w:rsidRPr="007622A2">
        <w:rPr>
          <w:color w:val="000000"/>
          <w:lang w:val="ru-RU"/>
        </w:rPr>
        <w:t xml:space="preserve"> </w:t>
      </w:r>
      <w:r>
        <w:rPr>
          <w:color w:val="000000"/>
          <w:lang w:val="uk-UA"/>
        </w:rPr>
        <w:t xml:space="preserve">можуть надсилатися через старосту, на електронну на пошту та розміщуватимуться в </w:t>
      </w:r>
      <w:r>
        <w:rPr>
          <w:color w:val="000000"/>
        </w:rPr>
        <w:t>Moodle</w:t>
      </w:r>
      <w:r w:rsidRPr="007622A2">
        <w:rPr>
          <w:color w:val="000000"/>
          <w:lang w:val="ru-RU"/>
        </w:rPr>
        <w:t>.</w:t>
      </w:r>
      <w:r w:rsidRPr="004B275A">
        <w:rPr>
          <w:color w:val="000000"/>
          <w:lang w:val="uk-UA"/>
        </w:rPr>
        <w:t xml:space="preserve"> Будь ласка, </w:t>
      </w:r>
      <w:r>
        <w:rPr>
          <w:color w:val="000000"/>
          <w:lang w:val="uk-UA"/>
        </w:rPr>
        <w:t>перевіряйте повідомлення вчасно</w:t>
      </w:r>
      <w:r w:rsidRPr="004B275A">
        <w:rPr>
          <w:color w:val="000000"/>
          <w:lang w:val="uk-UA"/>
        </w:rPr>
        <w:t xml:space="preserve">. </w:t>
      </w:r>
      <w:r w:rsidRPr="004B275A">
        <w:rPr>
          <w:i/>
          <w:color w:val="000000"/>
          <w:u w:val="single"/>
          <w:lang w:val="uk-UA"/>
        </w:rPr>
        <w:t>Ел. пошта має бути підписана справжнім</w:t>
      </w:r>
      <w:r w:rsidRPr="007622A2">
        <w:rPr>
          <w:i/>
          <w:color w:val="000000"/>
          <w:u w:val="single"/>
          <w:lang w:val="ru-RU"/>
        </w:rPr>
        <w:t xml:space="preserve"> </w:t>
      </w:r>
      <w:r w:rsidRPr="004B275A">
        <w:rPr>
          <w:i/>
          <w:color w:val="000000"/>
          <w:u w:val="single"/>
          <w:lang w:val="uk-UA"/>
        </w:rPr>
        <w:t>ім’ям і прізвищем</w:t>
      </w:r>
      <w:r w:rsidR="00A269F9">
        <w:rPr>
          <w:i/>
          <w:color w:val="000000"/>
          <w:u w:val="single"/>
          <w:lang w:val="uk-UA"/>
        </w:rPr>
        <w:t>, в темі  з зазначенням курсу, номеру групи та предмету</w:t>
      </w:r>
      <w:r>
        <w:rPr>
          <w:color w:val="000000"/>
          <w:lang w:val="uk-UA"/>
        </w:rPr>
        <w:t xml:space="preserve">. Адреси типу </w:t>
      </w:r>
      <w:r>
        <w:rPr>
          <w:color w:val="000000"/>
        </w:rPr>
        <w:t>user</w:t>
      </w:r>
      <w:r w:rsidRPr="007622A2">
        <w:rPr>
          <w:color w:val="000000"/>
          <w:lang w:val="ru-RU"/>
        </w:rPr>
        <w:t>123@</w:t>
      </w:r>
      <w:r>
        <w:rPr>
          <w:color w:val="000000"/>
        </w:rPr>
        <w:t>gmail</w:t>
      </w:r>
      <w:r w:rsidRPr="007622A2">
        <w:rPr>
          <w:color w:val="000000"/>
          <w:lang w:val="ru-RU"/>
        </w:rPr>
        <w:t>.</w:t>
      </w:r>
      <w:r>
        <w:rPr>
          <w:color w:val="000000"/>
        </w:rPr>
        <w:t>com</w:t>
      </w:r>
      <w:r w:rsidRPr="007622A2">
        <w:rPr>
          <w:color w:val="000000"/>
          <w:lang w:val="ru-RU"/>
        </w:rPr>
        <w:t xml:space="preserve"> </w:t>
      </w:r>
      <w:r>
        <w:rPr>
          <w:color w:val="000000"/>
          <w:lang w:val="uk-UA"/>
        </w:rPr>
        <w:t>не приймаються!</w:t>
      </w:r>
    </w:p>
    <w:p w:rsidR="00A269F9" w:rsidRDefault="00A269F9" w:rsidP="006331B8">
      <w:pPr>
        <w:jc w:val="both"/>
        <w:rPr>
          <w:color w:val="000000"/>
          <w:lang w:val="uk-UA"/>
        </w:rPr>
      </w:pPr>
    </w:p>
    <w:p w:rsidR="00C47403" w:rsidRPr="006331B8" w:rsidRDefault="006331B8" w:rsidP="00CD5755">
      <w:pPr>
        <w:jc w:val="center"/>
        <w:rPr>
          <w:rFonts w:ascii="Cambria" w:hAnsi="Cambria"/>
          <w:b/>
          <w:i/>
          <w:sz w:val="28"/>
          <w:lang w:val="uk-UA"/>
        </w:rPr>
      </w:pPr>
      <w:r>
        <w:rPr>
          <w:rFonts w:ascii="Cambria" w:hAnsi="Cambria"/>
          <w:b/>
          <w:i/>
          <w:sz w:val="28"/>
          <w:lang w:val="uk-UA"/>
        </w:rPr>
        <w:br w:type="page"/>
      </w:r>
      <w:r w:rsidR="00C47403" w:rsidRPr="006331B8">
        <w:rPr>
          <w:rFonts w:ascii="Cambria" w:hAnsi="Cambria"/>
          <w:b/>
          <w:i/>
          <w:sz w:val="28"/>
          <w:lang w:val="uk-UA"/>
        </w:rPr>
        <w:lastRenderedPageBreak/>
        <w:t>ДОДАТОК ДО СИЛАБУСУ</w:t>
      </w:r>
      <w:r w:rsidR="00A90A11" w:rsidRPr="006331B8">
        <w:rPr>
          <w:rFonts w:ascii="Cambria" w:hAnsi="Cambria"/>
          <w:b/>
          <w:i/>
          <w:sz w:val="28"/>
          <w:lang w:val="uk-UA"/>
        </w:rPr>
        <w:t xml:space="preserve"> ЗНУ – 202</w:t>
      </w:r>
      <w:r w:rsidR="00DF764D">
        <w:rPr>
          <w:rFonts w:ascii="Cambria" w:hAnsi="Cambria"/>
          <w:b/>
          <w:i/>
          <w:sz w:val="28"/>
          <w:lang w:val="uk-UA"/>
        </w:rPr>
        <w:t>1</w:t>
      </w:r>
      <w:r w:rsidR="00A90A11" w:rsidRPr="006331B8">
        <w:rPr>
          <w:rFonts w:ascii="Cambria" w:hAnsi="Cambria"/>
          <w:b/>
          <w:i/>
          <w:sz w:val="28"/>
          <w:lang w:val="uk-UA"/>
        </w:rPr>
        <w:t>-202</w:t>
      </w:r>
      <w:r w:rsidR="00DF764D">
        <w:rPr>
          <w:rFonts w:ascii="Cambria" w:hAnsi="Cambria"/>
          <w:b/>
          <w:i/>
          <w:sz w:val="28"/>
          <w:lang w:val="uk-UA"/>
        </w:rPr>
        <w:t>2</w:t>
      </w:r>
      <w:r w:rsidR="009E7399" w:rsidRPr="006331B8">
        <w:rPr>
          <w:rFonts w:ascii="Cambria" w:hAnsi="Cambria"/>
          <w:b/>
          <w:i/>
          <w:sz w:val="28"/>
          <w:lang w:val="uk-UA"/>
        </w:rPr>
        <w:t xml:space="preserve"> рр.</w:t>
      </w:r>
    </w:p>
    <w:p w:rsidR="00A90A11" w:rsidRPr="006331B8" w:rsidRDefault="00A90A11" w:rsidP="00A90A11">
      <w:pPr>
        <w:jc w:val="both"/>
        <w:rPr>
          <w:rFonts w:ascii="Cambria" w:hAnsi="Cambria"/>
          <w:i/>
          <w:lang w:val="uk-UA"/>
        </w:rPr>
      </w:pPr>
    </w:p>
    <w:p w:rsidR="00A90A11" w:rsidRPr="006331B8" w:rsidRDefault="00A90A11" w:rsidP="00A90A11">
      <w:pPr>
        <w:jc w:val="both"/>
        <w:rPr>
          <w:rFonts w:ascii="Cambria" w:hAnsi="Cambria"/>
          <w:b/>
          <w:i/>
          <w:sz w:val="20"/>
          <w:szCs w:val="20"/>
          <w:lang w:val="uk-UA"/>
        </w:rPr>
      </w:pPr>
      <w:r w:rsidRPr="006331B8">
        <w:rPr>
          <w:rFonts w:ascii="Cambria" w:hAnsi="Cambria"/>
          <w:b/>
          <w:i/>
          <w:sz w:val="20"/>
          <w:szCs w:val="20"/>
          <w:lang w:val="uk-UA"/>
        </w:rPr>
        <w:t>ГРАФІК НАВЧАЛЬНОГО ПРОЦЕСУ</w:t>
      </w:r>
      <w:r w:rsidR="00494816" w:rsidRPr="006331B8">
        <w:rPr>
          <w:rFonts w:ascii="Cambria" w:hAnsi="Cambria"/>
          <w:b/>
          <w:i/>
          <w:sz w:val="20"/>
          <w:szCs w:val="20"/>
          <w:lang w:val="ru-RU"/>
        </w:rPr>
        <w:t xml:space="preserve"> 2020-2021 </w:t>
      </w:r>
      <w:r w:rsidR="00494816" w:rsidRPr="006331B8">
        <w:rPr>
          <w:rFonts w:ascii="Cambria" w:hAnsi="Cambria"/>
          <w:b/>
          <w:i/>
          <w:sz w:val="20"/>
          <w:szCs w:val="20"/>
          <w:lang w:val="uk-UA"/>
        </w:rPr>
        <w:t xml:space="preserve">н. р. </w:t>
      </w:r>
      <w:r w:rsidR="00CD5755" w:rsidRPr="006331B8">
        <w:rPr>
          <w:rFonts w:ascii="Cambria" w:hAnsi="Cambria"/>
          <w:i/>
          <w:sz w:val="20"/>
          <w:szCs w:val="20"/>
          <w:lang w:val="uk-UA"/>
        </w:rPr>
        <w:t>(посилання на сторінку сайт</w:t>
      </w:r>
      <w:r w:rsidR="002022B7" w:rsidRPr="006331B8">
        <w:rPr>
          <w:rFonts w:ascii="Cambria" w:hAnsi="Cambria"/>
          <w:i/>
          <w:sz w:val="20"/>
          <w:szCs w:val="20"/>
          <w:lang w:val="uk-UA"/>
        </w:rPr>
        <w:t>у ЗНУ</w:t>
      </w:r>
      <w:r w:rsidR="00CD5755" w:rsidRPr="006331B8">
        <w:rPr>
          <w:rFonts w:ascii="Cambria" w:hAnsi="Cambria"/>
          <w:i/>
          <w:sz w:val="20"/>
          <w:szCs w:val="20"/>
          <w:lang w:val="uk-UA"/>
        </w:rPr>
        <w:t>)</w:t>
      </w:r>
    </w:p>
    <w:p w:rsidR="00482603" w:rsidRPr="006331B8" w:rsidRDefault="00482603" w:rsidP="000363C2">
      <w:pPr>
        <w:jc w:val="both"/>
        <w:rPr>
          <w:rFonts w:ascii="Cambria" w:hAnsi="Cambria"/>
          <w:b/>
          <w:i/>
          <w:sz w:val="14"/>
          <w:szCs w:val="14"/>
          <w:lang w:val="uk-UA"/>
        </w:rPr>
      </w:pPr>
    </w:p>
    <w:p w:rsidR="000363C2" w:rsidRPr="006331B8" w:rsidRDefault="000363C2" w:rsidP="000363C2">
      <w:pPr>
        <w:jc w:val="both"/>
        <w:rPr>
          <w:rFonts w:ascii="Cambria" w:hAnsi="Cambria"/>
          <w:sz w:val="20"/>
          <w:lang w:val="uk-UA"/>
        </w:rPr>
      </w:pPr>
      <w:r w:rsidRPr="006331B8">
        <w:rPr>
          <w:rFonts w:ascii="Cambria" w:hAnsi="Cambria"/>
          <w:b/>
          <w:i/>
          <w:sz w:val="20"/>
          <w:lang w:val="uk-UA"/>
        </w:rPr>
        <w:t>АКАДЕМІЧНА ДОБРОЧЕСНІСТЬ</w:t>
      </w:r>
      <w:r w:rsidR="008C552B" w:rsidRPr="006331B8">
        <w:rPr>
          <w:rFonts w:ascii="Cambria" w:hAnsi="Cambria"/>
          <w:b/>
          <w:i/>
          <w:sz w:val="20"/>
          <w:lang w:val="uk-UA"/>
        </w:rPr>
        <w:t xml:space="preserve">. </w:t>
      </w:r>
      <w:r w:rsidRPr="006331B8">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6331B8">
        <w:rPr>
          <w:rFonts w:ascii="Cambria" w:hAnsi="Cambria"/>
          <w:b/>
          <w:i/>
          <w:sz w:val="20"/>
          <w:lang w:val="uk-UA"/>
        </w:rPr>
        <w:t>Кодексом академічної доброчесності ЗНУ</w:t>
      </w:r>
      <w:r w:rsidRPr="006331B8">
        <w:rPr>
          <w:rFonts w:ascii="Cambria" w:hAnsi="Cambria"/>
          <w:b/>
          <w:sz w:val="20"/>
          <w:lang w:val="uk-UA"/>
        </w:rPr>
        <w:t>:</w:t>
      </w:r>
      <w:r w:rsidRPr="006331B8">
        <w:rPr>
          <w:rFonts w:ascii="Cambria" w:hAnsi="Cambria"/>
          <w:sz w:val="20"/>
          <w:lang w:val="uk-UA"/>
        </w:rPr>
        <w:t xml:space="preserve"> </w:t>
      </w:r>
      <w:hyperlink r:id="rId19" w:history="1">
        <w:r w:rsidR="00494816" w:rsidRPr="006331B8">
          <w:rPr>
            <w:rStyle w:val="a3"/>
            <w:rFonts w:ascii="Cambria" w:hAnsi="Cambria"/>
            <w:color w:val="auto"/>
            <w:sz w:val="20"/>
            <w:lang w:val="uk-UA"/>
          </w:rPr>
          <w:t>https://tinyurl.com/ya6yk4ad</w:t>
        </w:r>
      </w:hyperlink>
      <w:r w:rsidR="00BD3C37" w:rsidRPr="006331B8">
        <w:rPr>
          <w:rFonts w:ascii="Cambria" w:hAnsi="Cambria"/>
          <w:sz w:val="20"/>
          <w:lang w:val="uk-UA"/>
        </w:rPr>
        <w:t>.</w:t>
      </w:r>
      <w:r w:rsidR="00494816" w:rsidRPr="006331B8">
        <w:rPr>
          <w:rFonts w:ascii="Cambria" w:hAnsi="Cambria"/>
          <w:sz w:val="20"/>
          <w:lang w:val="uk-UA"/>
        </w:rPr>
        <w:t xml:space="preserve"> </w:t>
      </w:r>
      <w:r w:rsidRPr="006331B8">
        <w:rPr>
          <w:rFonts w:ascii="Cambria" w:hAnsi="Cambria"/>
          <w:i/>
          <w:sz w:val="20"/>
          <w:lang w:val="uk-UA"/>
        </w:rPr>
        <w:t>Декларація академічної доброчесності здобувача вищої освіти</w:t>
      </w:r>
      <w:r w:rsidRPr="006331B8">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20" w:history="1">
        <w:r w:rsidR="00494816" w:rsidRPr="006331B8">
          <w:rPr>
            <w:rStyle w:val="a3"/>
            <w:rFonts w:ascii="Cambria" w:hAnsi="Cambria"/>
            <w:color w:val="auto"/>
            <w:sz w:val="20"/>
            <w:lang w:val="uk-UA"/>
          </w:rPr>
          <w:t>https://tinyurl.com/y6wzzlu3</w:t>
        </w:r>
      </w:hyperlink>
      <w:r w:rsidR="00BD3C37" w:rsidRPr="006331B8">
        <w:rPr>
          <w:rFonts w:ascii="Cambria" w:hAnsi="Cambria"/>
          <w:sz w:val="20"/>
          <w:lang w:val="uk-UA"/>
        </w:rPr>
        <w:t>.</w:t>
      </w:r>
    </w:p>
    <w:p w:rsidR="000363C2" w:rsidRPr="006331B8" w:rsidRDefault="000363C2" w:rsidP="000363C2">
      <w:pPr>
        <w:rPr>
          <w:rFonts w:ascii="Cambria" w:hAnsi="Cambria"/>
          <w:sz w:val="14"/>
          <w:szCs w:val="14"/>
          <w:lang w:val="uk-UA"/>
        </w:rPr>
      </w:pPr>
    </w:p>
    <w:p w:rsidR="00494816" w:rsidRPr="006331B8" w:rsidRDefault="00494816" w:rsidP="008C552B">
      <w:pPr>
        <w:jc w:val="both"/>
        <w:rPr>
          <w:rFonts w:ascii="Cambria" w:hAnsi="Cambria"/>
          <w:sz w:val="20"/>
          <w:lang w:val="uk-UA"/>
        </w:rPr>
      </w:pPr>
      <w:r w:rsidRPr="006331B8">
        <w:rPr>
          <w:rFonts w:ascii="Cambria" w:hAnsi="Cambria"/>
          <w:b/>
          <w:i/>
          <w:sz w:val="20"/>
          <w:lang w:val="uk-UA"/>
        </w:rPr>
        <w:t>НАВЧАЛЬНИЙ ПРОЦЕС ТА ЗАБЕЗПЕЧЕННЯ ЯКОСТІ ОСВІТИ</w:t>
      </w:r>
      <w:r w:rsidR="008C552B" w:rsidRPr="006331B8">
        <w:rPr>
          <w:rFonts w:ascii="Cambria" w:hAnsi="Cambria"/>
          <w:b/>
          <w:i/>
          <w:sz w:val="20"/>
          <w:lang w:val="uk-UA"/>
        </w:rPr>
        <w:t xml:space="preserve">. </w:t>
      </w:r>
      <w:r w:rsidRPr="006331B8">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6331B8">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6331B8">
        <w:rPr>
          <w:rFonts w:ascii="Cambria" w:hAnsi="Cambria"/>
          <w:sz w:val="20"/>
          <w:lang w:val="uk-UA"/>
        </w:rPr>
        <w:t xml:space="preserve">: </w:t>
      </w:r>
      <w:hyperlink r:id="rId21" w:history="1">
        <w:r w:rsidRPr="006331B8">
          <w:rPr>
            <w:rStyle w:val="a3"/>
            <w:rFonts w:ascii="Cambria" w:hAnsi="Cambria"/>
            <w:bCs/>
            <w:color w:val="auto"/>
            <w:sz w:val="20"/>
            <w:shd w:val="clear" w:color="auto" w:fill="FFFFFF"/>
          </w:rPr>
          <w:t>https</w:t>
        </w:r>
        <w:r w:rsidRPr="006331B8">
          <w:rPr>
            <w:rStyle w:val="a3"/>
            <w:rFonts w:ascii="Cambria" w:hAnsi="Cambria"/>
            <w:bCs/>
            <w:color w:val="auto"/>
            <w:sz w:val="20"/>
            <w:shd w:val="clear" w:color="auto" w:fill="FFFFFF"/>
            <w:lang w:val="uk-UA"/>
          </w:rPr>
          <w:t>://</w:t>
        </w:r>
        <w:r w:rsidRPr="006331B8">
          <w:rPr>
            <w:rStyle w:val="a3"/>
            <w:rFonts w:ascii="Cambria" w:hAnsi="Cambria"/>
            <w:bCs/>
            <w:color w:val="auto"/>
            <w:sz w:val="20"/>
            <w:shd w:val="clear" w:color="auto" w:fill="FFFFFF"/>
          </w:rPr>
          <w:t>tinyurl</w:t>
        </w:r>
        <w:r w:rsidRPr="006331B8">
          <w:rPr>
            <w:rStyle w:val="a3"/>
            <w:rFonts w:ascii="Cambria" w:hAnsi="Cambria"/>
            <w:bCs/>
            <w:color w:val="auto"/>
            <w:sz w:val="20"/>
            <w:shd w:val="clear" w:color="auto" w:fill="FFFFFF"/>
            <w:lang w:val="uk-UA"/>
          </w:rPr>
          <w:t>.</w:t>
        </w:r>
        <w:r w:rsidRPr="006331B8">
          <w:rPr>
            <w:rStyle w:val="a3"/>
            <w:rFonts w:ascii="Cambria" w:hAnsi="Cambria"/>
            <w:bCs/>
            <w:color w:val="auto"/>
            <w:sz w:val="20"/>
            <w:shd w:val="clear" w:color="auto" w:fill="FFFFFF"/>
          </w:rPr>
          <w:t>com</w:t>
        </w:r>
        <w:r w:rsidRPr="006331B8">
          <w:rPr>
            <w:rStyle w:val="a3"/>
            <w:rFonts w:ascii="Cambria" w:hAnsi="Cambria"/>
            <w:bCs/>
            <w:color w:val="auto"/>
            <w:sz w:val="20"/>
            <w:shd w:val="clear" w:color="auto" w:fill="FFFFFF"/>
            <w:lang w:val="uk-UA"/>
          </w:rPr>
          <w:t>/</w:t>
        </w:r>
        <w:r w:rsidRPr="006331B8">
          <w:rPr>
            <w:rStyle w:val="a3"/>
            <w:rFonts w:ascii="Cambria" w:hAnsi="Cambria"/>
            <w:bCs/>
            <w:color w:val="auto"/>
            <w:sz w:val="20"/>
            <w:shd w:val="clear" w:color="auto" w:fill="FFFFFF"/>
          </w:rPr>
          <w:t>y</w:t>
        </w:r>
        <w:r w:rsidRPr="006331B8">
          <w:rPr>
            <w:rStyle w:val="a3"/>
            <w:rFonts w:ascii="Cambria" w:hAnsi="Cambria"/>
            <w:bCs/>
            <w:color w:val="auto"/>
            <w:sz w:val="20"/>
            <w:shd w:val="clear" w:color="auto" w:fill="FFFFFF"/>
            <w:lang w:val="uk-UA"/>
          </w:rPr>
          <w:t>9</w:t>
        </w:r>
        <w:r w:rsidRPr="006331B8">
          <w:rPr>
            <w:rStyle w:val="a3"/>
            <w:rFonts w:ascii="Cambria" w:hAnsi="Cambria"/>
            <w:bCs/>
            <w:color w:val="auto"/>
            <w:sz w:val="20"/>
            <w:shd w:val="clear" w:color="auto" w:fill="FFFFFF"/>
          </w:rPr>
          <w:t>tve</w:t>
        </w:r>
        <w:r w:rsidRPr="006331B8">
          <w:rPr>
            <w:rStyle w:val="a3"/>
            <w:rFonts w:ascii="Cambria" w:hAnsi="Cambria"/>
            <w:bCs/>
            <w:color w:val="auto"/>
            <w:sz w:val="20"/>
            <w:shd w:val="clear" w:color="auto" w:fill="FFFFFF"/>
            <w:lang w:val="uk-UA"/>
          </w:rPr>
          <w:t>4</w:t>
        </w:r>
        <w:r w:rsidRPr="006331B8">
          <w:rPr>
            <w:rStyle w:val="a3"/>
            <w:rFonts w:ascii="Cambria" w:hAnsi="Cambria"/>
            <w:bCs/>
            <w:color w:val="auto"/>
            <w:sz w:val="20"/>
            <w:shd w:val="clear" w:color="auto" w:fill="FFFFFF"/>
          </w:rPr>
          <w:t>lk</w:t>
        </w:r>
      </w:hyperlink>
      <w:r w:rsidR="00BD3C37" w:rsidRPr="006331B8">
        <w:rPr>
          <w:rFonts w:ascii="Cambria" w:hAnsi="Cambria"/>
          <w:b/>
          <w:bCs/>
          <w:sz w:val="20"/>
          <w:shd w:val="clear" w:color="auto" w:fill="FFFFFF"/>
          <w:lang w:val="uk-UA"/>
        </w:rPr>
        <w:t>.</w:t>
      </w:r>
    </w:p>
    <w:p w:rsidR="000363C2" w:rsidRPr="006331B8" w:rsidRDefault="000363C2" w:rsidP="00A90A11">
      <w:pPr>
        <w:jc w:val="both"/>
        <w:rPr>
          <w:rFonts w:ascii="Cambria" w:hAnsi="Cambria"/>
          <w:i/>
          <w:sz w:val="14"/>
          <w:szCs w:val="14"/>
          <w:lang w:val="uk-UA"/>
        </w:rPr>
      </w:pPr>
    </w:p>
    <w:p w:rsidR="008C552B" w:rsidRPr="006331B8" w:rsidRDefault="00494816" w:rsidP="00A90A11">
      <w:pPr>
        <w:jc w:val="both"/>
        <w:rPr>
          <w:rFonts w:ascii="Cambria" w:hAnsi="Cambria"/>
          <w:sz w:val="20"/>
          <w:lang w:val="uk-UA"/>
        </w:rPr>
      </w:pPr>
      <w:r w:rsidRPr="006331B8">
        <w:rPr>
          <w:rFonts w:ascii="Cambria" w:hAnsi="Cambria"/>
          <w:b/>
          <w:i/>
          <w:sz w:val="20"/>
          <w:lang w:val="uk-UA"/>
        </w:rPr>
        <w:t>ПОВТОРНЕ ВИВЧЕННЯ ДИСЦИПЛІН</w:t>
      </w:r>
      <w:r w:rsidR="00BD3C37" w:rsidRPr="006331B8">
        <w:rPr>
          <w:rFonts w:ascii="Cambria" w:hAnsi="Cambria"/>
          <w:b/>
          <w:i/>
          <w:sz w:val="20"/>
          <w:lang w:val="uk-UA"/>
        </w:rPr>
        <w:t>, ВІДРАХУВАННЯ</w:t>
      </w:r>
      <w:r w:rsidR="008C552B" w:rsidRPr="006331B8">
        <w:rPr>
          <w:rFonts w:ascii="Cambria" w:hAnsi="Cambria"/>
          <w:b/>
          <w:i/>
          <w:sz w:val="20"/>
          <w:lang w:val="uk-UA"/>
        </w:rPr>
        <w:t xml:space="preserve">. </w:t>
      </w:r>
      <w:r w:rsidR="00BD3C37" w:rsidRPr="006331B8">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6331B8">
        <w:rPr>
          <w:rFonts w:ascii="Cambria" w:hAnsi="Cambria"/>
          <w:i/>
          <w:sz w:val="20"/>
          <w:lang w:val="uk-UA"/>
        </w:rPr>
        <w:t>Положенням про порядок повторного вивчення навчальних дисциплін та повторного навчання у ЗНУ</w:t>
      </w:r>
      <w:r w:rsidR="00BD3C37" w:rsidRPr="006331B8">
        <w:rPr>
          <w:rFonts w:ascii="Cambria" w:hAnsi="Cambria"/>
          <w:sz w:val="20"/>
          <w:lang w:val="uk-UA"/>
        </w:rPr>
        <w:t xml:space="preserve">: </w:t>
      </w:r>
      <w:hyperlink r:id="rId22" w:history="1">
        <w:r w:rsidR="00BD3C37" w:rsidRPr="006331B8">
          <w:rPr>
            <w:rStyle w:val="a3"/>
            <w:rFonts w:ascii="Cambria" w:hAnsi="Cambria"/>
            <w:color w:val="auto"/>
            <w:sz w:val="20"/>
            <w:lang w:val="uk-UA"/>
          </w:rPr>
          <w:t>https://tinyurl.com/y9pkmmp5</w:t>
        </w:r>
      </w:hyperlink>
      <w:r w:rsidR="00BD3C37" w:rsidRPr="006331B8">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6331B8">
        <w:rPr>
          <w:rFonts w:ascii="Cambria" w:hAnsi="Cambria"/>
          <w:i/>
          <w:sz w:val="20"/>
          <w:lang w:val="uk-UA"/>
        </w:rPr>
        <w:t>Положенням про порядок переведення, відрахування та поновлення студентів у ЗНУ</w:t>
      </w:r>
      <w:r w:rsidR="00BD3C37" w:rsidRPr="006331B8">
        <w:rPr>
          <w:rFonts w:ascii="Cambria" w:hAnsi="Cambria"/>
          <w:sz w:val="20"/>
          <w:lang w:val="uk-UA"/>
        </w:rPr>
        <w:t xml:space="preserve">: </w:t>
      </w:r>
      <w:hyperlink r:id="rId23" w:history="1">
        <w:r w:rsidR="00BD3C37" w:rsidRPr="006331B8">
          <w:rPr>
            <w:rStyle w:val="a3"/>
            <w:rFonts w:ascii="Cambria" w:hAnsi="Cambria"/>
            <w:color w:val="auto"/>
            <w:sz w:val="20"/>
            <w:lang w:val="uk-UA"/>
          </w:rPr>
          <w:t>https://tinyurl.com/ycds57la</w:t>
        </w:r>
      </w:hyperlink>
      <w:r w:rsidR="008C552B" w:rsidRPr="006331B8">
        <w:rPr>
          <w:rFonts w:ascii="Cambria" w:hAnsi="Cambria"/>
          <w:sz w:val="20"/>
          <w:lang w:val="uk-UA"/>
        </w:rPr>
        <w:t>.</w:t>
      </w:r>
    </w:p>
    <w:p w:rsidR="008C552B" w:rsidRPr="006331B8" w:rsidRDefault="008C552B" w:rsidP="00A90A11">
      <w:pPr>
        <w:jc w:val="both"/>
        <w:rPr>
          <w:rFonts w:ascii="Cambria" w:hAnsi="Cambria"/>
          <w:sz w:val="14"/>
          <w:szCs w:val="14"/>
          <w:lang w:val="uk-UA"/>
        </w:rPr>
      </w:pPr>
    </w:p>
    <w:p w:rsidR="008C552B" w:rsidRPr="006331B8" w:rsidRDefault="008C552B" w:rsidP="00A90A11">
      <w:pPr>
        <w:jc w:val="both"/>
        <w:rPr>
          <w:rFonts w:ascii="Cambria" w:hAnsi="Cambria"/>
          <w:sz w:val="20"/>
          <w:lang w:val="uk-UA"/>
        </w:rPr>
      </w:pPr>
      <w:r w:rsidRPr="006331B8">
        <w:rPr>
          <w:rFonts w:ascii="Cambria" w:hAnsi="Cambria"/>
          <w:b/>
          <w:i/>
          <w:sz w:val="20"/>
          <w:lang w:val="uk-UA"/>
        </w:rPr>
        <w:t xml:space="preserve">НЕФОРМАЛЬНА ОСВІТА. </w:t>
      </w:r>
      <w:r w:rsidRPr="006331B8">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6331B8">
        <w:rPr>
          <w:rFonts w:ascii="Cambria" w:hAnsi="Cambria"/>
          <w:i/>
          <w:sz w:val="20"/>
          <w:lang w:val="uk-UA"/>
        </w:rPr>
        <w:t>Положенням про порядок визнання результатів навчання, отриманих у неформальній освіті</w:t>
      </w:r>
      <w:r w:rsidRPr="006331B8">
        <w:rPr>
          <w:rFonts w:ascii="Cambria" w:hAnsi="Cambria"/>
          <w:sz w:val="20"/>
          <w:lang w:val="uk-UA"/>
        </w:rPr>
        <w:t xml:space="preserve">: </w:t>
      </w:r>
      <w:hyperlink r:id="rId24" w:history="1">
        <w:r w:rsidRPr="006331B8">
          <w:rPr>
            <w:rStyle w:val="a3"/>
            <w:rFonts w:ascii="Cambria" w:hAnsi="Cambria"/>
            <w:color w:val="auto"/>
            <w:sz w:val="20"/>
            <w:lang w:val="uk-UA"/>
          </w:rPr>
          <w:t>https://tinyurl.com/y8gbt4xs</w:t>
        </w:r>
      </w:hyperlink>
      <w:r w:rsidRPr="006331B8">
        <w:rPr>
          <w:rFonts w:ascii="Cambria" w:hAnsi="Cambria"/>
          <w:sz w:val="20"/>
          <w:lang w:val="uk-UA"/>
        </w:rPr>
        <w:t>.</w:t>
      </w:r>
    </w:p>
    <w:p w:rsidR="008C552B" w:rsidRPr="006331B8" w:rsidRDefault="008C552B" w:rsidP="00A90A11">
      <w:pPr>
        <w:jc w:val="both"/>
        <w:rPr>
          <w:rFonts w:ascii="Cambria" w:hAnsi="Cambria"/>
          <w:sz w:val="14"/>
          <w:szCs w:val="14"/>
          <w:lang w:val="uk-UA"/>
        </w:rPr>
      </w:pPr>
    </w:p>
    <w:p w:rsidR="006F1B80" w:rsidRPr="006331B8" w:rsidRDefault="008C552B" w:rsidP="008C552B">
      <w:pPr>
        <w:jc w:val="both"/>
        <w:rPr>
          <w:rFonts w:ascii="Cambria" w:hAnsi="Cambria"/>
          <w:sz w:val="20"/>
          <w:lang w:val="uk-UA"/>
        </w:rPr>
      </w:pPr>
      <w:r w:rsidRPr="006331B8">
        <w:rPr>
          <w:rFonts w:ascii="Cambria" w:hAnsi="Cambria"/>
          <w:b/>
          <w:i/>
          <w:sz w:val="20"/>
          <w:lang w:val="uk-UA"/>
        </w:rPr>
        <w:t xml:space="preserve">ВИРІШЕННЯ КОНФЛІКТІВ. </w:t>
      </w:r>
      <w:r w:rsidRPr="006331B8">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6331B8">
        <w:rPr>
          <w:rFonts w:ascii="Cambria" w:hAnsi="Cambria"/>
          <w:i/>
          <w:sz w:val="20"/>
          <w:lang w:val="uk-UA"/>
        </w:rPr>
        <w:t>Положенням про порядок і процедури вирішення конфліктних ситуацій у ЗНУ</w:t>
      </w:r>
      <w:r w:rsidRPr="006331B8">
        <w:rPr>
          <w:rFonts w:ascii="Cambria" w:hAnsi="Cambria"/>
          <w:sz w:val="20"/>
          <w:lang w:val="uk-UA"/>
        </w:rPr>
        <w:t xml:space="preserve">: </w:t>
      </w:r>
      <w:hyperlink r:id="rId25" w:history="1">
        <w:r w:rsidRPr="006331B8">
          <w:rPr>
            <w:rStyle w:val="a3"/>
            <w:rFonts w:ascii="Cambria" w:hAnsi="Cambria"/>
            <w:color w:val="auto"/>
            <w:sz w:val="20"/>
            <w:lang w:val="uk-UA"/>
          </w:rPr>
          <w:t>https://tinyurl.com/ycyfws9v</w:t>
        </w:r>
      </w:hyperlink>
      <w:r w:rsidRPr="006331B8">
        <w:rPr>
          <w:rFonts w:ascii="Cambria" w:hAnsi="Cambria"/>
          <w:sz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sidRPr="006331B8">
        <w:rPr>
          <w:rFonts w:ascii="Cambria" w:hAnsi="Cambria"/>
          <w:sz w:val="20"/>
          <w:lang w:val="uk-UA"/>
        </w:rPr>
        <w:t xml:space="preserve"> </w:t>
      </w:r>
      <w:r w:rsidRPr="006331B8">
        <w:rPr>
          <w:rFonts w:ascii="Cambria" w:hAnsi="Cambria"/>
          <w:i/>
          <w:sz w:val="20"/>
          <w:lang w:val="uk-UA"/>
        </w:rPr>
        <w:t>Положення про порядок призначення і виплати академічних стипен</w:t>
      </w:r>
      <w:r w:rsidR="006F1B80" w:rsidRPr="006331B8">
        <w:rPr>
          <w:rFonts w:ascii="Cambria" w:hAnsi="Cambria"/>
          <w:i/>
          <w:sz w:val="20"/>
          <w:lang w:val="uk-UA"/>
        </w:rPr>
        <w:t>дій у ЗНУ</w:t>
      </w:r>
      <w:r w:rsidRPr="006331B8">
        <w:rPr>
          <w:rFonts w:ascii="Cambria" w:hAnsi="Cambria"/>
          <w:sz w:val="20"/>
          <w:lang w:val="uk-UA"/>
        </w:rPr>
        <w:t>:</w:t>
      </w:r>
      <w:r w:rsidR="006F1B80" w:rsidRPr="006331B8">
        <w:rPr>
          <w:rFonts w:ascii="Cambria" w:hAnsi="Cambria"/>
          <w:sz w:val="20"/>
          <w:lang w:val="uk-UA"/>
        </w:rPr>
        <w:t xml:space="preserve"> </w:t>
      </w:r>
      <w:hyperlink r:id="rId26" w:history="1">
        <w:r w:rsidR="006F1B80" w:rsidRPr="006331B8">
          <w:rPr>
            <w:rStyle w:val="a3"/>
            <w:rFonts w:ascii="Cambria" w:hAnsi="Cambria"/>
            <w:color w:val="auto"/>
            <w:sz w:val="20"/>
            <w:lang w:val="uk-UA"/>
          </w:rPr>
          <w:t>https://tinyurl.com/yd6bq6p9</w:t>
        </w:r>
      </w:hyperlink>
      <w:r w:rsidR="006F1B80" w:rsidRPr="006331B8">
        <w:rPr>
          <w:rFonts w:ascii="Cambria" w:hAnsi="Cambria"/>
          <w:sz w:val="20"/>
          <w:lang w:val="uk-UA"/>
        </w:rPr>
        <w:t xml:space="preserve">; </w:t>
      </w:r>
      <w:r w:rsidRPr="006331B8">
        <w:rPr>
          <w:rFonts w:ascii="Cambria" w:hAnsi="Cambria"/>
          <w:i/>
          <w:iCs/>
          <w:sz w:val="20"/>
          <w:lang w:val="uk-UA"/>
        </w:rPr>
        <w:t>Положення про призначення та виплату соціальних стипендій у</w:t>
      </w:r>
      <w:r w:rsidR="006F1B80" w:rsidRPr="006331B8">
        <w:rPr>
          <w:rFonts w:ascii="Cambria" w:hAnsi="Cambria"/>
          <w:i/>
          <w:iCs/>
          <w:sz w:val="20"/>
          <w:lang w:val="uk-UA"/>
        </w:rPr>
        <w:t xml:space="preserve"> ЗНУ</w:t>
      </w:r>
      <w:r w:rsidRPr="006331B8">
        <w:rPr>
          <w:rFonts w:ascii="Cambria" w:hAnsi="Cambria"/>
          <w:sz w:val="20"/>
          <w:lang w:val="uk-UA"/>
        </w:rPr>
        <w:t xml:space="preserve">: </w:t>
      </w:r>
      <w:hyperlink r:id="rId27" w:history="1">
        <w:r w:rsidR="006F1B80" w:rsidRPr="006331B8">
          <w:rPr>
            <w:rStyle w:val="a3"/>
            <w:rFonts w:ascii="Cambria" w:hAnsi="Cambria"/>
            <w:color w:val="auto"/>
            <w:sz w:val="20"/>
            <w:lang w:val="uk-UA"/>
          </w:rPr>
          <w:t>https://tinyurl.com/y9r5dpwh</w:t>
        </w:r>
      </w:hyperlink>
      <w:r w:rsidR="006F1B80" w:rsidRPr="006331B8">
        <w:rPr>
          <w:rFonts w:ascii="Cambria" w:hAnsi="Cambria"/>
          <w:sz w:val="20"/>
          <w:lang w:val="uk-UA"/>
        </w:rPr>
        <w:t xml:space="preserve">. </w:t>
      </w:r>
    </w:p>
    <w:p w:rsidR="009F6B92" w:rsidRPr="006331B8" w:rsidRDefault="009F6B92" w:rsidP="008C552B">
      <w:pPr>
        <w:jc w:val="both"/>
        <w:rPr>
          <w:rFonts w:ascii="Cambria" w:hAnsi="Cambria"/>
          <w:b/>
          <w:i/>
          <w:sz w:val="14"/>
          <w:szCs w:val="14"/>
          <w:lang w:val="uk-UA"/>
        </w:rPr>
      </w:pPr>
    </w:p>
    <w:p w:rsidR="008C552B" w:rsidRPr="006331B8" w:rsidRDefault="006F1B80" w:rsidP="008C552B">
      <w:pPr>
        <w:jc w:val="both"/>
        <w:rPr>
          <w:rFonts w:ascii="Cambria" w:hAnsi="Cambria"/>
          <w:sz w:val="20"/>
          <w:lang w:val="uk-UA"/>
        </w:rPr>
      </w:pPr>
      <w:r w:rsidRPr="006331B8">
        <w:rPr>
          <w:rFonts w:ascii="Cambria" w:hAnsi="Cambria"/>
          <w:b/>
          <w:i/>
          <w:sz w:val="20"/>
          <w:lang w:val="uk-UA"/>
        </w:rPr>
        <w:t xml:space="preserve">ПСИХОЛОГІЧНА ДОПОМОГА. </w:t>
      </w:r>
      <w:r w:rsidR="008C552B" w:rsidRPr="006331B8">
        <w:rPr>
          <w:rFonts w:ascii="Cambria" w:hAnsi="Cambria"/>
          <w:sz w:val="20"/>
          <w:lang w:val="uk-UA"/>
        </w:rPr>
        <w:t>Телефон до</w:t>
      </w:r>
      <w:r w:rsidRPr="006331B8">
        <w:rPr>
          <w:rFonts w:ascii="Cambria" w:hAnsi="Cambria"/>
          <w:sz w:val="20"/>
          <w:lang w:val="uk-UA"/>
        </w:rPr>
        <w:t>віри практичного психолога (061)228-15-84 (щоденно з 9 до 21</w:t>
      </w:r>
      <w:r w:rsidR="008C552B" w:rsidRPr="006331B8">
        <w:rPr>
          <w:rFonts w:ascii="Cambria" w:hAnsi="Cambria"/>
          <w:sz w:val="20"/>
          <w:lang w:val="uk-UA"/>
        </w:rPr>
        <w:t>)</w:t>
      </w:r>
      <w:r w:rsidRPr="006331B8">
        <w:rPr>
          <w:rFonts w:ascii="Cambria" w:hAnsi="Cambria"/>
          <w:sz w:val="20"/>
          <w:lang w:val="uk-UA"/>
        </w:rPr>
        <w:t>.</w:t>
      </w:r>
    </w:p>
    <w:p w:rsidR="009F6B92" w:rsidRPr="006331B8" w:rsidRDefault="009F6B92" w:rsidP="008C552B">
      <w:pPr>
        <w:jc w:val="both"/>
        <w:rPr>
          <w:rFonts w:ascii="Cambria" w:hAnsi="Cambria"/>
          <w:b/>
          <w:i/>
          <w:sz w:val="14"/>
          <w:szCs w:val="14"/>
          <w:lang w:val="uk-UA"/>
        </w:rPr>
      </w:pPr>
    </w:p>
    <w:p w:rsidR="006F1B80" w:rsidRPr="006331B8" w:rsidRDefault="009F6B92" w:rsidP="008C552B">
      <w:pPr>
        <w:jc w:val="both"/>
        <w:rPr>
          <w:rFonts w:ascii="Cambria" w:hAnsi="Cambria" w:cs="Arial"/>
          <w:sz w:val="20"/>
          <w:szCs w:val="20"/>
          <w:shd w:val="clear" w:color="auto" w:fill="FFFFFF"/>
          <w:lang w:val="uk-UA"/>
        </w:rPr>
      </w:pPr>
      <w:r w:rsidRPr="006331B8">
        <w:rPr>
          <w:rFonts w:ascii="Cambria" w:hAnsi="Cambria"/>
          <w:b/>
          <w:i/>
          <w:sz w:val="20"/>
          <w:szCs w:val="20"/>
          <w:lang w:val="uk-UA"/>
        </w:rPr>
        <w:t xml:space="preserve">ЗАПОБІГАННЯ КОРУПЦІЇ. </w:t>
      </w:r>
      <w:r w:rsidR="009D2288" w:rsidRPr="006331B8">
        <w:rPr>
          <w:rFonts w:ascii="Cambria" w:hAnsi="Cambria"/>
          <w:sz w:val="20"/>
          <w:szCs w:val="20"/>
          <w:lang w:val="uk-UA"/>
        </w:rPr>
        <w:t xml:space="preserve">Уповноважена особа </w:t>
      </w:r>
      <w:r w:rsidR="009D2288" w:rsidRPr="006331B8">
        <w:rPr>
          <w:rFonts w:ascii="Cambria" w:hAnsi="Cambria" w:cs="Arial"/>
          <w:sz w:val="20"/>
          <w:szCs w:val="20"/>
          <w:shd w:val="clear" w:color="auto" w:fill="FFFFFF"/>
          <w:lang w:val="ru-RU"/>
        </w:rPr>
        <w:t>з питань запобігання та виявлення корупції</w:t>
      </w:r>
      <w:r w:rsidR="009D2288" w:rsidRPr="006331B8">
        <w:rPr>
          <w:rFonts w:ascii="Cambria" w:hAnsi="Cambria" w:cs="Arial"/>
          <w:sz w:val="20"/>
          <w:szCs w:val="20"/>
          <w:shd w:val="clear" w:color="auto" w:fill="FFFFFF"/>
          <w:lang w:val="uk-UA"/>
        </w:rPr>
        <w:t xml:space="preserve"> </w:t>
      </w:r>
      <w:r w:rsidR="009D2288" w:rsidRPr="006331B8">
        <w:rPr>
          <w:rFonts w:ascii="Cambria" w:hAnsi="Cambria" w:cs="Arial"/>
          <w:sz w:val="20"/>
          <w:szCs w:val="20"/>
          <w:shd w:val="clear" w:color="auto" w:fill="FFFFFF"/>
          <w:lang w:val="ru-RU"/>
        </w:rPr>
        <w:t xml:space="preserve">(Воронков В. В., </w:t>
      </w:r>
      <w:r w:rsidRPr="006331B8">
        <w:rPr>
          <w:rFonts w:ascii="Cambria" w:hAnsi="Cambria" w:cs="Arial"/>
          <w:sz w:val="20"/>
          <w:szCs w:val="20"/>
          <w:shd w:val="clear" w:color="auto" w:fill="FFFFFF"/>
          <w:lang w:val="ru-RU"/>
        </w:rPr>
        <w:t xml:space="preserve">1 корп., 29 каб., тел. </w:t>
      </w:r>
      <w:r w:rsidRPr="007622A2">
        <w:rPr>
          <w:rFonts w:ascii="Cambria" w:hAnsi="Cambria" w:cs="Arial"/>
          <w:sz w:val="20"/>
          <w:szCs w:val="20"/>
          <w:shd w:val="clear" w:color="auto" w:fill="FFFFFF"/>
          <w:lang w:val="ru-RU"/>
        </w:rPr>
        <w:t>+38 (061</w:t>
      </w:r>
      <w:r w:rsidR="009D2288" w:rsidRPr="007622A2">
        <w:rPr>
          <w:rFonts w:ascii="Cambria" w:hAnsi="Cambria" w:cs="Arial"/>
          <w:sz w:val="20"/>
          <w:szCs w:val="20"/>
          <w:shd w:val="clear" w:color="auto" w:fill="FFFFFF"/>
          <w:lang w:val="ru-RU"/>
        </w:rPr>
        <w:t>) 289-14-18).</w:t>
      </w:r>
    </w:p>
    <w:p w:rsidR="009D2288" w:rsidRPr="006331B8" w:rsidRDefault="009D2288" w:rsidP="008C552B">
      <w:pPr>
        <w:jc w:val="both"/>
        <w:rPr>
          <w:rFonts w:ascii="Cambria" w:hAnsi="Cambria"/>
          <w:sz w:val="14"/>
          <w:szCs w:val="14"/>
          <w:lang w:val="uk-UA"/>
        </w:rPr>
      </w:pPr>
    </w:p>
    <w:p w:rsidR="008C552B" w:rsidRPr="006331B8" w:rsidRDefault="006F1B80" w:rsidP="008C552B">
      <w:pPr>
        <w:jc w:val="both"/>
        <w:rPr>
          <w:rFonts w:ascii="Cambria" w:hAnsi="Cambria"/>
          <w:sz w:val="20"/>
          <w:lang w:val="uk-UA"/>
        </w:rPr>
      </w:pPr>
      <w:r w:rsidRPr="006331B8">
        <w:rPr>
          <w:rFonts w:ascii="Cambria" w:hAnsi="Cambria"/>
          <w:b/>
          <w:i/>
          <w:sz w:val="20"/>
          <w:lang w:val="uk-UA"/>
        </w:rPr>
        <w:t xml:space="preserve">РІВНІ МОЖЛИВОСТІ ТА ІНКЛЮЗИВНЕ ОСВІТНЄ СЕРЕДОВИЩЕ. </w:t>
      </w:r>
      <w:r w:rsidR="008C552B" w:rsidRPr="006331B8">
        <w:rPr>
          <w:rFonts w:ascii="Cambria" w:hAnsi="Cambria"/>
          <w:sz w:val="20"/>
          <w:lang w:val="uk-UA"/>
        </w:rPr>
        <w:t>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w:t>
      </w:r>
      <w:r w:rsidRPr="006331B8">
        <w:rPr>
          <w:rFonts w:ascii="Cambria" w:hAnsi="Cambria"/>
          <w:sz w:val="20"/>
          <w:lang w:val="uk-UA"/>
        </w:rPr>
        <w:t xml:space="preserve"> </w:t>
      </w:r>
      <w:r w:rsidR="008C552B" w:rsidRPr="006331B8">
        <w:rPr>
          <w:rFonts w:ascii="Cambria" w:hAnsi="Cambria"/>
          <w:sz w:val="20"/>
          <w:lang w:val="uk-UA"/>
        </w:rPr>
        <w:t>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w:t>
      </w:r>
      <w:r w:rsidRPr="006331B8">
        <w:rPr>
          <w:rFonts w:ascii="Cambria" w:hAnsi="Cambria"/>
          <w:sz w:val="20"/>
          <w:lang w:val="uk-UA"/>
        </w:rPr>
        <w:t>я у ЗНУ</w:t>
      </w:r>
      <w:r w:rsidR="008C552B" w:rsidRPr="006331B8">
        <w:rPr>
          <w:rFonts w:ascii="Cambria" w:hAnsi="Cambria"/>
          <w:sz w:val="20"/>
          <w:lang w:val="uk-UA"/>
        </w:rPr>
        <w:t xml:space="preserve">: </w:t>
      </w:r>
      <w:hyperlink r:id="rId28" w:history="1">
        <w:r w:rsidRPr="006331B8">
          <w:rPr>
            <w:rStyle w:val="a3"/>
            <w:rFonts w:ascii="Cambria" w:hAnsi="Cambria"/>
            <w:color w:val="auto"/>
            <w:sz w:val="20"/>
            <w:lang w:val="uk-UA"/>
          </w:rPr>
          <w:t>https://tinyurl.com/ydhcsagx</w:t>
        </w:r>
      </w:hyperlink>
      <w:r w:rsidRPr="006331B8">
        <w:rPr>
          <w:rFonts w:ascii="Cambria" w:hAnsi="Cambria"/>
          <w:sz w:val="20"/>
          <w:lang w:val="uk-UA"/>
        </w:rPr>
        <w:t xml:space="preserve">. </w:t>
      </w:r>
    </w:p>
    <w:p w:rsidR="006F1B80" w:rsidRPr="006331B8" w:rsidRDefault="006F1B80" w:rsidP="008C552B">
      <w:pPr>
        <w:jc w:val="both"/>
        <w:rPr>
          <w:rFonts w:ascii="Cambria" w:hAnsi="Cambria"/>
          <w:b/>
          <w:i/>
          <w:sz w:val="14"/>
          <w:szCs w:val="14"/>
          <w:lang w:val="uk-UA"/>
        </w:rPr>
      </w:pPr>
    </w:p>
    <w:p w:rsidR="008C552B" w:rsidRPr="006331B8" w:rsidRDefault="006F1B80" w:rsidP="008C552B">
      <w:pPr>
        <w:jc w:val="both"/>
        <w:rPr>
          <w:rFonts w:ascii="Cambria" w:hAnsi="Cambria"/>
          <w:sz w:val="20"/>
          <w:lang w:val="uk-UA"/>
        </w:rPr>
      </w:pPr>
      <w:r w:rsidRPr="006331B8">
        <w:rPr>
          <w:rFonts w:ascii="Cambria" w:hAnsi="Cambria"/>
          <w:b/>
          <w:i/>
          <w:sz w:val="20"/>
          <w:lang w:val="uk-UA"/>
        </w:rPr>
        <w:t xml:space="preserve">РЕСУРСИ ДЛЯ НАВЧАННЯ. </w:t>
      </w:r>
      <w:r w:rsidR="008C552B" w:rsidRPr="006331B8">
        <w:rPr>
          <w:rFonts w:ascii="Cambria" w:hAnsi="Cambria"/>
          <w:b/>
          <w:i/>
          <w:sz w:val="20"/>
          <w:lang w:val="uk-UA"/>
        </w:rPr>
        <w:t>Наукова бібліотека</w:t>
      </w:r>
      <w:r w:rsidRPr="006331B8">
        <w:rPr>
          <w:rFonts w:ascii="Cambria" w:hAnsi="Cambria"/>
          <w:sz w:val="20"/>
          <w:lang w:val="uk-UA"/>
        </w:rPr>
        <w:t xml:space="preserve">: </w:t>
      </w:r>
      <w:hyperlink r:id="rId29" w:history="1">
        <w:r w:rsidRPr="006331B8">
          <w:rPr>
            <w:rStyle w:val="a3"/>
            <w:rFonts w:ascii="Cambria" w:hAnsi="Cambria"/>
            <w:color w:val="auto"/>
            <w:sz w:val="20"/>
            <w:lang w:val="uk-UA"/>
          </w:rPr>
          <w:t>http://library.znu.edu.ua</w:t>
        </w:r>
      </w:hyperlink>
      <w:r w:rsidRPr="006331B8">
        <w:rPr>
          <w:rFonts w:ascii="Cambria" w:hAnsi="Cambria"/>
          <w:sz w:val="20"/>
          <w:lang w:val="uk-UA"/>
        </w:rPr>
        <w:t xml:space="preserve">. </w:t>
      </w:r>
      <w:r w:rsidR="008C552B" w:rsidRPr="006331B8">
        <w:rPr>
          <w:rFonts w:ascii="Cambria" w:hAnsi="Cambria"/>
          <w:sz w:val="20"/>
          <w:lang w:val="uk-UA"/>
        </w:rPr>
        <w:t>Графік роботи абонементів:</w:t>
      </w:r>
      <w:r w:rsidRPr="006331B8">
        <w:rPr>
          <w:rFonts w:ascii="Cambria" w:hAnsi="Cambria"/>
          <w:sz w:val="20"/>
          <w:lang w:val="uk-UA"/>
        </w:rPr>
        <w:t xml:space="preserve"> </w:t>
      </w:r>
      <w:r w:rsidR="008C552B" w:rsidRPr="006331B8">
        <w:rPr>
          <w:rFonts w:ascii="Cambria" w:hAnsi="Cambria"/>
          <w:sz w:val="20"/>
          <w:lang w:val="uk-UA"/>
        </w:rPr>
        <w:t>понеділок – п`ятниця з 08.00 до 17.00</w:t>
      </w:r>
      <w:r w:rsidRPr="006331B8">
        <w:rPr>
          <w:rFonts w:ascii="Cambria" w:hAnsi="Cambria"/>
          <w:sz w:val="20"/>
          <w:lang w:val="uk-UA"/>
        </w:rPr>
        <w:t xml:space="preserve">; </w:t>
      </w:r>
      <w:r w:rsidR="008C552B" w:rsidRPr="006331B8">
        <w:rPr>
          <w:rFonts w:ascii="Cambria" w:hAnsi="Cambria"/>
          <w:sz w:val="20"/>
          <w:lang w:val="uk-UA"/>
        </w:rPr>
        <w:t>субота з 09.00 до 15.00</w:t>
      </w:r>
      <w:r w:rsidRPr="006331B8">
        <w:rPr>
          <w:rFonts w:ascii="Cambria" w:hAnsi="Cambria"/>
          <w:sz w:val="20"/>
          <w:lang w:val="uk-UA"/>
        </w:rPr>
        <w:t>.</w:t>
      </w:r>
    </w:p>
    <w:p w:rsidR="008C552B" w:rsidRPr="006331B8" w:rsidRDefault="008C552B" w:rsidP="008C552B">
      <w:pPr>
        <w:jc w:val="both"/>
        <w:rPr>
          <w:rFonts w:ascii="Cambria" w:hAnsi="Cambria"/>
          <w:sz w:val="14"/>
          <w:szCs w:val="14"/>
          <w:lang w:val="uk-UA"/>
        </w:rPr>
      </w:pPr>
    </w:p>
    <w:p w:rsidR="008C552B" w:rsidRPr="006331B8" w:rsidRDefault="006F1B80" w:rsidP="008C552B">
      <w:pPr>
        <w:jc w:val="both"/>
        <w:rPr>
          <w:rFonts w:ascii="Cambria" w:hAnsi="Cambria"/>
          <w:b/>
          <w:i/>
          <w:sz w:val="20"/>
          <w:lang w:val="uk-UA"/>
        </w:rPr>
      </w:pPr>
      <w:r w:rsidRPr="006331B8">
        <w:rPr>
          <w:rFonts w:ascii="Cambria" w:hAnsi="Cambria"/>
          <w:b/>
          <w:i/>
          <w:sz w:val="20"/>
          <w:lang w:val="uk-UA"/>
        </w:rPr>
        <w:t xml:space="preserve">ЕЛЕКТРОННЕ ЗАБЕЗПЕЧЕННЯ НАВЧАННЯ (MOODLE): </w:t>
      </w:r>
      <w:r w:rsidR="009F6B92" w:rsidRPr="006331B8">
        <w:rPr>
          <w:rFonts w:ascii="Cambria" w:hAnsi="Cambria"/>
          <w:b/>
          <w:i/>
          <w:sz w:val="20"/>
          <w:lang w:val="uk-UA"/>
        </w:rPr>
        <w:t>https://moodle.znu.edu.ua</w:t>
      </w:r>
    </w:p>
    <w:p w:rsidR="008C552B" w:rsidRPr="006331B8" w:rsidRDefault="008C552B" w:rsidP="008C552B">
      <w:pPr>
        <w:jc w:val="both"/>
        <w:rPr>
          <w:rFonts w:ascii="Cambria" w:hAnsi="Cambria"/>
          <w:sz w:val="20"/>
          <w:lang w:val="uk-UA"/>
        </w:rPr>
      </w:pPr>
      <w:r w:rsidRPr="006331B8">
        <w:rPr>
          <w:rFonts w:ascii="Cambria" w:hAnsi="Cambria"/>
          <w:sz w:val="20"/>
          <w:lang w:val="uk-UA"/>
        </w:rPr>
        <w:t>Якщо забули пароль/логін, направте листа з темою «Забув пароль/логін» за адресами:</w:t>
      </w:r>
    </w:p>
    <w:p w:rsidR="008C552B" w:rsidRPr="006331B8" w:rsidRDefault="008C552B" w:rsidP="008C552B">
      <w:pPr>
        <w:jc w:val="both"/>
        <w:rPr>
          <w:rFonts w:ascii="Cambria" w:hAnsi="Cambria"/>
          <w:sz w:val="20"/>
          <w:lang w:val="uk-UA"/>
        </w:rPr>
      </w:pPr>
      <w:r w:rsidRPr="006331B8">
        <w:rPr>
          <w:rFonts w:ascii="Cambria" w:hAnsi="Cambria"/>
          <w:sz w:val="20"/>
          <w:lang w:val="uk-UA"/>
        </w:rPr>
        <w:t>·   для студентів ЗНУ - moodle.znu@gmail.com, Савченко Тетяна Володимирівна</w:t>
      </w:r>
    </w:p>
    <w:p w:rsidR="008C552B" w:rsidRPr="006331B8" w:rsidRDefault="008C552B" w:rsidP="008C552B">
      <w:pPr>
        <w:jc w:val="both"/>
        <w:rPr>
          <w:rFonts w:ascii="Cambria" w:hAnsi="Cambria"/>
          <w:sz w:val="20"/>
          <w:lang w:val="uk-UA"/>
        </w:rPr>
      </w:pPr>
      <w:r w:rsidRPr="006331B8">
        <w:rPr>
          <w:rFonts w:ascii="Cambria" w:hAnsi="Cambria"/>
          <w:sz w:val="20"/>
          <w:lang w:val="uk-UA"/>
        </w:rPr>
        <w:t>·   для студентів Інженерного інституту ЗНУ - alexvask54@gmail.com, Василенко Олексій Володимирович</w:t>
      </w:r>
    </w:p>
    <w:p w:rsidR="008C552B" w:rsidRPr="006331B8" w:rsidRDefault="008C552B" w:rsidP="008C552B">
      <w:pPr>
        <w:jc w:val="both"/>
        <w:rPr>
          <w:rFonts w:ascii="Cambria" w:hAnsi="Cambria"/>
          <w:sz w:val="20"/>
          <w:lang w:val="uk-UA"/>
        </w:rPr>
      </w:pPr>
      <w:r w:rsidRPr="006331B8">
        <w:rPr>
          <w:rFonts w:ascii="Cambria" w:hAnsi="Cambria"/>
          <w:sz w:val="20"/>
          <w:lang w:val="uk-UA"/>
        </w:rPr>
        <w:t>У листі вкажіть:</w:t>
      </w:r>
      <w:r w:rsidR="006F1B80" w:rsidRPr="006331B8">
        <w:rPr>
          <w:rFonts w:ascii="Cambria" w:hAnsi="Cambria"/>
          <w:sz w:val="20"/>
          <w:lang w:val="uk-UA"/>
        </w:rPr>
        <w:t xml:space="preserve"> </w:t>
      </w:r>
      <w:r w:rsidRPr="006331B8">
        <w:rPr>
          <w:rFonts w:ascii="Cambria" w:hAnsi="Cambria"/>
          <w:sz w:val="20"/>
          <w:lang w:val="uk-UA"/>
        </w:rPr>
        <w:t>прізвище, ім'я, по-батькові українською мовою;</w:t>
      </w:r>
      <w:r w:rsidR="006F1B80" w:rsidRPr="006331B8">
        <w:rPr>
          <w:rFonts w:ascii="Cambria" w:hAnsi="Cambria"/>
          <w:sz w:val="20"/>
          <w:lang w:val="uk-UA"/>
        </w:rPr>
        <w:t xml:space="preserve"> </w:t>
      </w:r>
      <w:r w:rsidRPr="006331B8">
        <w:rPr>
          <w:rFonts w:ascii="Cambria" w:hAnsi="Cambria"/>
          <w:sz w:val="20"/>
          <w:lang w:val="uk-UA"/>
        </w:rPr>
        <w:t>шифр групи;</w:t>
      </w:r>
      <w:r w:rsidR="006F1B80" w:rsidRPr="006331B8">
        <w:rPr>
          <w:rFonts w:ascii="Cambria" w:hAnsi="Cambria"/>
          <w:sz w:val="20"/>
          <w:lang w:val="uk-UA"/>
        </w:rPr>
        <w:t xml:space="preserve"> </w:t>
      </w:r>
      <w:r w:rsidRPr="006331B8">
        <w:rPr>
          <w:rFonts w:ascii="Cambria" w:hAnsi="Cambria"/>
          <w:sz w:val="20"/>
          <w:lang w:val="uk-UA"/>
        </w:rPr>
        <w:t>електронну адресу.</w:t>
      </w:r>
    </w:p>
    <w:p w:rsidR="008C552B" w:rsidRPr="006331B8" w:rsidRDefault="008C552B" w:rsidP="008C552B">
      <w:pPr>
        <w:jc w:val="both"/>
        <w:rPr>
          <w:rFonts w:ascii="Cambria" w:hAnsi="Cambria"/>
          <w:sz w:val="20"/>
          <w:lang w:val="uk-UA"/>
        </w:rPr>
      </w:pPr>
      <w:r w:rsidRPr="006331B8">
        <w:rPr>
          <w:rFonts w:ascii="Cambria" w:hAnsi="Cambria"/>
          <w:sz w:val="20"/>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r w:rsidR="006F1B80" w:rsidRPr="006331B8">
        <w:rPr>
          <w:rFonts w:ascii="Cambria" w:hAnsi="Cambria"/>
          <w:sz w:val="20"/>
          <w:lang w:val="uk-UA"/>
        </w:rPr>
        <w:t>.</w:t>
      </w:r>
    </w:p>
    <w:p w:rsidR="006F1B80" w:rsidRPr="006331B8" w:rsidRDefault="006F1B80" w:rsidP="008C552B">
      <w:pPr>
        <w:jc w:val="both"/>
        <w:rPr>
          <w:rFonts w:ascii="Cambria" w:hAnsi="Cambria"/>
          <w:sz w:val="14"/>
          <w:szCs w:val="14"/>
          <w:lang w:val="uk-UA"/>
        </w:rPr>
      </w:pPr>
    </w:p>
    <w:p w:rsidR="008C552B" w:rsidRPr="006331B8" w:rsidRDefault="008C552B" w:rsidP="008C552B">
      <w:pPr>
        <w:jc w:val="both"/>
        <w:rPr>
          <w:rFonts w:ascii="Cambria" w:hAnsi="Cambria"/>
          <w:sz w:val="20"/>
          <w:lang w:val="uk-UA"/>
        </w:rPr>
      </w:pPr>
      <w:r w:rsidRPr="006331B8">
        <w:rPr>
          <w:rFonts w:ascii="Cambria" w:hAnsi="Cambria"/>
          <w:b/>
          <w:i/>
          <w:sz w:val="20"/>
          <w:lang w:val="uk-UA"/>
        </w:rPr>
        <w:t>Центр інтенсивного вивчення іноземних мов</w:t>
      </w:r>
      <w:r w:rsidRPr="006331B8">
        <w:rPr>
          <w:rFonts w:ascii="Cambria" w:hAnsi="Cambria"/>
          <w:sz w:val="20"/>
          <w:lang w:val="uk-UA"/>
        </w:rPr>
        <w:t>: http://sites.znu.edu.ua/child-advance/</w:t>
      </w:r>
    </w:p>
    <w:p w:rsidR="008C552B" w:rsidRPr="006331B8" w:rsidRDefault="008C552B" w:rsidP="008C552B">
      <w:pPr>
        <w:jc w:val="both"/>
        <w:rPr>
          <w:rFonts w:ascii="Cambria" w:hAnsi="Cambria"/>
          <w:sz w:val="20"/>
          <w:lang w:val="uk-UA"/>
        </w:rPr>
      </w:pPr>
      <w:r w:rsidRPr="006331B8">
        <w:rPr>
          <w:rFonts w:ascii="Cambria" w:hAnsi="Cambria"/>
          <w:b/>
          <w:i/>
          <w:sz w:val="20"/>
          <w:lang w:val="uk-UA"/>
        </w:rPr>
        <w:t>Центр німецької мови, партнер Гете-інституту</w:t>
      </w:r>
      <w:r w:rsidRPr="006331B8">
        <w:rPr>
          <w:rFonts w:ascii="Cambria" w:hAnsi="Cambria"/>
          <w:sz w:val="20"/>
          <w:lang w:val="uk-UA"/>
        </w:rPr>
        <w:t>: https://www.znu.edu.ua/ukr/edu/ocznu/nim</w:t>
      </w:r>
    </w:p>
    <w:p w:rsidR="000363C2" w:rsidRPr="006331B8" w:rsidRDefault="008C552B" w:rsidP="00A90A11">
      <w:pPr>
        <w:jc w:val="both"/>
        <w:rPr>
          <w:rFonts w:ascii="Cambria" w:hAnsi="Cambria"/>
          <w:i/>
          <w:lang w:val="ru-RU"/>
        </w:rPr>
      </w:pPr>
      <w:r w:rsidRPr="006331B8">
        <w:rPr>
          <w:rFonts w:ascii="Cambria" w:hAnsi="Cambria"/>
          <w:b/>
          <w:i/>
          <w:sz w:val="20"/>
          <w:lang w:val="uk-UA"/>
        </w:rPr>
        <w:t>Школа Конфуція (вивчення китайської мови)</w:t>
      </w:r>
      <w:r w:rsidRPr="006331B8">
        <w:rPr>
          <w:rFonts w:ascii="Cambria" w:hAnsi="Cambria"/>
          <w:sz w:val="20"/>
          <w:lang w:val="uk-UA"/>
        </w:rPr>
        <w:t>: ht</w:t>
      </w:r>
      <w:r w:rsidR="006F1B80" w:rsidRPr="006331B8">
        <w:rPr>
          <w:rFonts w:ascii="Cambria" w:hAnsi="Cambria"/>
          <w:sz w:val="20"/>
          <w:lang w:val="uk-UA"/>
        </w:rPr>
        <w:t>tp://sites.znu.edu.ua/confucius</w:t>
      </w:r>
    </w:p>
    <w:sectPr w:rsidR="000363C2" w:rsidRPr="006331B8" w:rsidSect="00EB67A5">
      <w:headerReference w:type="default" r:id="rId30"/>
      <w:pgSz w:w="11907" w:h="16839" w:code="9"/>
      <w:pgMar w:top="1134" w:right="708"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E56" w:rsidRDefault="00521E56" w:rsidP="00CF2559">
      <w:r>
        <w:separator/>
      </w:r>
    </w:p>
  </w:endnote>
  <w:endnote w:type="continuationSeparator" w:id="0">
    <w:p w:rsidR="00521E56" w:rsidRDefault="00521E56"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E56" w:rsidRDefault="00521E56" w:rsidP="00CF2559">
      <w:r>
        <w:separator/>
      </w:r>
    </w:p>
  </w:footnote>
  <w:footnote w:type="continuationSeparator" w:id="0">
    <w:p w:rsidR="00521E56" w:rsidRDefault="00521E56" w:rsidP="00CF2559">
      <w:r>
        <w:continuationSeparator/>
      </w:r>
    </w:p>
  </w:footnote>
  <w:footnote w:id="1">
    <w:p w:rsidR="00BB7593" w:rsidRPr="00112384" w:rsidRDefault="00BB7593" w:rsidP="004B0F24">
      <w:pPr>
        <w:pStyle w:val="ac"/>
        <w:rPr>
          <w:lang w:val="ru-RU"/>
        </w:rPr>
      </w:pPr>
      <w:r w:rsidRPr="000F48AB">
        <w:rPr>
          <w:rStyle w:val="ae"/>
          <w:b/>
          <w:sz w:val="22"/>
          <w:szCs w:val="22"/>
        </w:rPr>
        <w:footnoteRef/>
      </w:r>
      <w:r w:rsidRPr="00112384">
        <w:rPr>
          <w:b/>
          <w:sz w:val="22"/>
          <w:szCs w:val="22"/>
          <w:lang w:val="ru-RU"/>
        </w:rPr>
        <w:t xml:space="preserve"> </w:t>
      </w:r>
      <w:r w:rsidRPr="000F48AB">
        <w:rPr>
          <w:b/>
          <w:sz w:val="22"/>
          <w:szCs w:val="22"/>
          <w:lang w:val="uk-UA"/>
        </w:rPr>
        <w:t>1 змістовий модуль = 15 годин (0,5 кредита</w:t>
      </w:r>
      <w:r>
        <w:rPr>
          <w:b/>
          <w:sz w:val="22"/>
          <w:szCs w:val="22"/>
          <w:lang w:val="uk-UA"/>
        </w:rPr>
        <w:t xml:space="preserve"> EС</w:t>
      </w:r>
      <w:r w:rsidRPr="000F48AB">
        <w:rPr>
          <w:b/>
          <w:sz w:val="22"/>
          <w:szCs w:val="22"/>
          <w:lang w:val="uk-UA"/>
        </w:rPr>
        <w:t>TS)</w:t>
      </w:r>
      <w:r>
        <w:rPr>
          <w:b/>
          <w:sz w:val="22"/>
          <w:szCs w:val="22"/>
          <w:lang w:val="uk-UA"/>
        </w:rPr>
        <w:t>. Детальна формула розрахунку – в рекомендаціях.</w:t>
      </w:r>
    </w:p>
  </w:footnote>
  <w:footnote w:id="2">
    <w:p w:rsidR="00BB7593" w:rsidRPr="009F6B92" w:rsidRDefault="00BB7593">
      <w:pPr>
        <w:pStyle w:val="ac"/>
        <w:rPr>
          <w:i/>
          <w:lang w:val="ru-RU"/>
        </w:rPr>
      </w:pPr>
      <w:r w:rsidRPr="009F6B92">
        <w:rPr>
          <w:rStyle w:val="ae"/>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593" w:rsidRPr="006F1B80" w:rsidRDefault="00BB7593" w:rsidP="00CF2559">
    <w:pPr>
      <w:pStyle w:val="aa"/>
      <w:jc w:val="center"/>
      <w:rPr>
        <w:rFonts w:ascii="Cambria" w:hAnsi="Cambria" w:cs="Tahoma"/>
        <w:b/>
        <w:sz w:val="22"/>
        <w:lang w:val="uk-UA"/>
      </w:rPr>
    </w:pPr>
    <w:r>
      <w:rPr>
        <w:noProof/>
        <w:lang w:val="en-US"/>
      </w:rPr>
      <w:drawing>
        <wp:anchor distT="0" distB="0" distL="114300" distR="114300" simplePos="0" relativeHeight="251657728" behindDoc="1" locked="0" layoutInCell="1" allowOverlap="1" wp14:anchorId="2B12C713" wp14:editId="0A6BDBCD">
          <wp:simplePos x="0" y="0"/>
          <wp:positionH relativeFrom="column">
            <wp:posOffset>5389245</wp:posOffset>
          </wp:positionH>
          <wp:positionV relativeFrom="paragraph">
            <wp:posOffset>2540</wp:posOffset>
          </wp:positionV>
          <wp:extent cx="530225" cy="553720"/>
          <wp:effectExtent l="0" t="0" r="3175" b="0"/>
          <wp:wrapNone/>
          <wp:docPr id="2" name="Рисунок 2"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rsidR="00BB7593" w:rsidRPr="00E42FA1" w:rsidRDefault="00BB7593" w:rsidP="003D656F">
    <w:pPr>
      <w:pStyle w:val="aa"/>
      <w:jc w:val="center"/>
      <w:rPr>
        <w:rFonts w:ascii="Cambria" w:hAnsi="Cambria" w:cs="Tahoma"/>
        <w:b/>
        <w:sz w:val="22"/>
        <w:lang w:val="uk-UA"/>
      </w:rPr>
    </w:pPr>
    <w:r>
      <w:rPr>
        <w:rFonts w:ascii="Cambria" w:hAnsi="Cambria" w:cs="Tahoma"/>
        <w:b/>
        <w:sz w:val="22"/>
        <w:lang w:val="uk-UA"/>
      </w:rPr>
      <w:t xml:space="preserve">ЕКОНОМІЧНИЙ ФАКУЛЬТЕТ </w:t>
    </w:r>
  </w:p>
  <w:p w:rsidR="00BB7593" w:rsidRPr="009E7399" w:rsidRDefault="00BB7593" w:rsidP="003D656F">
    <w:pPr>
      <w:pStyle w:val="aa"/>
      <w:jc w:val="center"/>
      <w:rPr>
        <w:rFonts w:ascii="Cambria" w:hAnsi="Cambria" w:cs="Tahoma"/>
        <w:b/>
        <w:sz w:val="22"/>
        <w:lang w:val="uk-UA"/>
      </w:rPr>
    </w:pPr>
    <w:r w:rsidRPr="006F1B80">
      <w:rPr>
        <w:rFonts w:ascii="Cambria" w:hAnsi="Cambria" w:cs="Tahoma"/>
        <w:b/>
        <w:sz w:val="22"/>
        <w:lang w:val="uk-UA"/>
      </w:rPr>
      <w:t>Силабус навчальної дисципліни</w:t>
    </w:r>
  </w:p>
  <w:p w:rsidR="00BB7593" w:rsidRPr="00CF2559" w:rsidRDefault="00BB7593" w:rsidP="00775E0B">
    <w:pPr>
      <w:pStyle w:val="aa"/>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2ECE"/>
    <w:multiLevelType w:val="hybridMultilevel"/>
    <w:tmpl w:val="396AE5FA"/>
    <w:lvl w:ilvl="0" w:tplc="A80C4A34">
      <w:start w:val="3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8EA25BD"/>
    <w:multiLevelType w:val="multilevel"/>
    <w:tmpl w:val="C13EF9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DE286A"/>
    <w:multiLevelType w:val="multilevel"/>
    <w:tmpl w:val="BB1A8E7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757"/>
        </w:tabs>
        <w:ind w:left="0" w:firstLine="397"/>
      </w:pPr>
      <w:rPr>
        <w:rFonts w:ascii="Times New Roman" w:eastAsia="Times New Roman" w:hAnsi="Times New Roman" w:cs="Times New Roman"/>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4" w15:restartNumberingAfterBreak="0">
    <w:nsid w:val="25CE06D2"/>
    <w:multiLevelType w:val="hybridMultilevel"/>
    <w:tmpl w:val="A6EE8166"/>
    <w:lvl w:ilvl="0" w:tplc="0419000D">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5" w15:restartNumberingAfterBreak="0">
    <w:nsid w:val="2B6331CB"/>
    <w:multiLevelType w:val="hybridMultilevel"/>
    <w:tmpl w:val="F9E688AC"/>
    <w:lvl w:ilvl="0" w:tplc="0419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D875656"/>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30BB40DD"/>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36144E10"/>
    <w:multiLevelType w:val="hybridMultilevel"/>
    <w:tmpl w:val="90EC52E8"/>
    <w:lvl w:ilvl="0" w:tplc="34F4F820">
      <w:start w:val="1"/>
      <w:numFmt w:val="decimal"/>
      <w:lvlText w:val="%1."/>
      <w:lvlJc w:val="left"/>
      <w:pPr>
        <w:ind w:left="757" w:hanging="360"/>
      </w:pPr>
      <w:rPr>
        <w:rFonts w:hint="default"/>
      </w:rPr>
    </w:lvl>
    <w:lvl w:ilvl="1" w:tplc="04220019" w:tentative="1">
      <w:start w:val="1"/>
      <w:numFmt w:val="lowerLetter"/>
      <w:lvlText w:val="%2."/>
      <w:lvlJc w:val="left"/>
      <w:pPr>
        <w:ind w:left="1477" w:hanging="360"/>
      </w:pPr>
    </w:lvl>
    <w:lvl w:ilvl="2" w:tplc="0422001B" w:tentative="1">
      <w:start w:val="1"/>
      <w:numFmt w:val="lowerRoman"/>
      <w:lvlText w:val="%3."/>
      <w:lvlJc w:val="right"/>
      <w:pPr>
        <w:ind w:left="2197" w:hanging="180"/>
      </w:pPr>
    </w:lvl>
    <w:lvl w:ilvl="3" w:tplc="0422000F" w:tentative="1">
      <w:start w:val="1"/>
      <w:numFmt w:val="decimal"/>
      <w:lvlText w:val="%4."/>
      <w:lvlJc w:val="left"/>
      <w:pPr>
        <w:ind w:left="2917" w:hanging="360"/>
      </w:pPr>
    </w:lvl>
    <w:lvl w:ilvl="4" w:tplc="04220019" w:tentative="1">
      <w:start w:val="1"/>
      <w:numFmt w:val="lowerLetter"/>
      <w:lvlText w:val="%5."/>
      <w:lvlJc w:val="left"/>
      <w:pPr>
        <w:ind w:left="3637" w:hanging="360"/>
      </w:pPr>
    </w:lvl>
    <w:lvl w:ilvl="5" w:tplc="0422001B" w:tentative="1">
      <w:start w:val="1"/>
      <w:numFmt w:val="lowerRoman"/>
      <w:lvlText w:val="%6."/>
      <w:lvlJc w:val="right"/>
      <w:pPr>
        <w:ind w:left="4357" w:hanging="180"/>
      </w:pPr>
    </w:lvl>
    <w:lvl w:ilvl="6" w:tplc="0422000F" w:tentative="1">
      <w:start w:val="1"/>
      <w:numFmt w:val="decimal"/>
      <w:lvlText w:val="%7."/>
      <w:lvlJc w:val="left"/>
      <w:pPr>
        <w:ind w:left="5077" w:hanging="360"/>
      </w:pPr>
    </w:lvl>
    <w:lvl w:ilvl="7" w:tplc="04220019" w:tentative="1">
      <w:start w:val="1"/>
      <w:numFmt w:val="lowerLetter"/>
      <w:lvlText w:val="%8."/>
      <w:lvlJc w:val="left"/>
      <w:pPr>
        <w:ind w:left="5797" w:hanging="360"/>
      </w:pPr>
    </w:lvl>
    <w:lvl w:ilvl="8" w:tplc="0422001B" w:tentative="1">
      <w:start w:val="1"/>
      <w:numFmt w:val="lowerRoman"/>
      <w:lvlText w:val="%9."/>
      <w:lvlJc w:val="right"/>
      <w:pPr>
        <w:ind w:left="6517" w:hanging="180"/>
      </w:pPr>
    </w:lvl>
  </w:abstractNum>
  <w:abstractNum w:abstractNumId="9"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3B240D61"/>
    <w:multiLevelType w:val="multilevel"/>
    <w:tmpl w:val="EF9A81B8"/>
    <w:lvl w:ilvl="0">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580467"/>
    <w:multiLevelType w:val="hybridMultilevel"/>
    <w:tmpl w:val="1176294A"/>
    <w:lvl w:ilvl="0" w:tplc="04190001">
      <w:start w:val="1"/>
      <w:numFmt w:val="bullet"/>
      <w:lvlText w:val=""/>
      <w:lvlJc w:val="left"/>
      <w:pPr>
        <w:tabs>
          <w:tab w:val="num" w:pos="1210"/>
        </w:tabs>
        <w:ind w:left="1210" w:hanging="360"/>
      </w:pPr>
      <w:rPr>
        <w:rFonts w:ascii="Symbol" w:hAnsi="Symbol" w:hint="default"/>
      </w:rPr>
    </w:lvl>
    <w:lvl w:ilvl="1" w:tplc="0419000D">
      <w:start w:val="1"/>
      <w:numFmt w:val="bullet"/>
      <w:lvlText w:val=""/>
      <w:lvlJc w:val="left"/>
      <w:pPr>
        <w:tabs>
          <w:tab w:val="num" w:pos="1930"/>
        </w:tabs>
        <w:ind w:left="1930" w:hanging="360"/>
      </w:pPr>
      <w:rPr>
        <w:rFonts w:ascii="Wingdings" w:hAnsi="Wingdings" w:hint="default"/>
      </w:rPr>
    </w:lvl>
    <w:lvl w:ilvl="2" w:tplc="04190005" w:tentative="1">
      <w:start w:val="1"/>
      <w:numFmt w:val="bullet"/>
      <w:lvlText w:val=""/>
      <w:lvlJc w:val="left"/>
      <w:pPr>
        <w:tabs>
          <w:tab w:val="num" w:pos="2650"/>
        </w:tabs>
        <w:ind w:left="2650" w:hanging="360"/>
      </w:pPr>
      <w:rPr>
        <w:rFonts w:ascii="Wingdings" w:hAnsi="Wingdings" w:hint="default"/>
      </w:rPr>
    </w:lvl>
    <w:lvl w:ilvl="3" w:tplc="04190001" w:tentative="1">
      <w:start w:val="1"/>
      <w:numFmt w:val="bullet"/>
      <w:lvlText w:val=""/>
      <w:lvlJc w:val="left"/>
      <w:pPr>
        <w:tabs>
          <w:tab w:val="num" w:pos="3370"/>
        </w:tabs>
        <w:ind w:left="3370" w:hanging="360"/>
      </w:pPr>
      <w:rPr>
        <w:rFonts w:ascii="Symbol" w:hAnsi="Symbol" w:hint="default"/>
      </w:rPr>
    </w:lvl>
    <w:lvl w:ilvl="4" w:tplc="04190003" w:tentative="1">
      <w:start w:val="1"/>
      <w:numFmt w:val="bullet"/>
      <w:lvlText w:val="o"/>
      <w:lvlJc w:val="left"/>
      <w:pPr>
        <w:tabs>
          <w:tab w:val="num" w:pos="4090"/>
        </w:tabs>
        <w:ind w:left="4090" w:hanging="360"/>
      </w:pPr>
      <w:rPr>
        <w:rFonts w:ascii="Courier New" w:hAnsi="Courier New" w:cs="Courier New" w:hint="default"/>
      </w:rPr>
    </w:lvl>
    <w:lvl w:ilvl="5" w:tplc="04190005" w:tentative="1">
      <w:start w:val="1"/>
      <w:numFmt w:val="bullet"/>
      <w:lvlText w:val=""/>
      <w:lvlJc w:val="left"/>
      <w:pPr>
        <w:tabs>
          <w:tab w:val="num" w:pos="4810"/>
        </w:tabs>
        <w:ind w:left="4810" w:hanging="360"/>
      </w:pPr>
      <w:rPr>
        <w:rFonts w:ascii="Wingdings" w:hAnsi="Wingdings" w:hint="default"/>
      </w:rPr>
    </w:lvl>
    <w:lvl w:ilvl="6" w:tplc="04190001" w:tentative="1">
      <w:start w:val="1"/>
      <w:numFmt w:val="bullet"/>
      <w:lvlText w:val=""/>
      <w:lvlJc w:val="left"/>
      <w:pPr>
        <w:tabs>
          <w:tab w:val="num" w:pos="5530"/>
        </w:tabs>
        <w:ind w:left="5530" w:hanging="360"/>
      </w:pPr>
      <w:rPr>
        <w:rFonts w:ascii="Symbol" w:hAnsi="Symbol" w:hint="default"/>
      </w:rPr>
    </w:lvl>
    <w:lvl w:ilvl="7" w:tplc="04190003" w:tentative="1">
      <w:start w:val="1"/>
      <w:numFmt w:val="bullet"/>
      <w:lvlText w:val="o"/>
      <w:lvlJc w:val="left"/>
      <w:pPr>
        <w:tabs>
          <w:tab w:val="num" w:pos="6250"/>
        </w:tabs>
        <w:ind w:left="6250" w:hanging="360"/>
      </w:pPr>
      <w:rPr>
        <w:rFonts w:ascii="Courier New" w:hAnsi="Courier New" w:cs="Courier New" w:hint="default"/>
      </w:rPr>
    </w:lvl>
    <w:lvl w:ilvl="8" w:tplc="04190005" w:tentative="1">
      <w:start w:val="1"/>
      <w:numFmt w:val="bullet"/>
      <w:lvlText w:val=""/>
      <w:lvlJc w:val="left"/>
      <w:pPr>
        <w:tabs>
          <w:tab w:val="num" w:pos="6970"/>
        </w:tabs>
        <w:ind w:left="6970" w:hanging="360"/>
      </w:pPr>
      <w:rPr>
        <w:rFonts w:ascii="Wingdings" w:hAnsi="Wingdings" w:hint="default"/>
      </w:rPr>
    </w:lvl>
  </w:abstractNum>
  <w:abstractNum w:abstractNumId="12" w15:restartNumberingAfterBreak="0">
    <w:nsid w:val="4AA84515"/>
    <w:multiLevelType w:val="hybridMultilevel"/>
    <w:tmpl w:val="0682E360"/>
    <w:lvl w:ilvl="0" w:tplc="095C4CC0">
      <w:start w:val="1"/>
      <w:numFmt w:val="decimal"/>
      <w:lvlText w:val="%1."/>
      <w:lvlJc w:val="left"/>
      <w:pPr>
        <w:tabs>
          <w:tab w:val="num" w:pos="357"/>
        </w:tabs>
        <w:ind w:left="397" w:hanging="39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4AC65782"/>
    <w:multiLevelType w:val="hybridMultilevel"/>
    <w:tmpl w:val="4EEE69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C7A2208"/>
    <w:multiLevelType w:val="hybridMultilevel"/>
    <w:tmpl w:val="CDCA3FF0"/>
    <w:lvl w:ilvl="0" w:tplc="5AB8A346">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FC21B2B"/>
    <w:multiLevelType w:val="hybridMultilevel"/>
    <w:tmpl w:val="FFC2827C"/>
    <w:lvl w:ilvl="0" w:tplc="0419000D">
      <w:start w:val="1"/>
      <w:numFmt w:val="bullet"/>
      <w:lvlText w:val=""/>
      <w:lvlJc w:val="left"/>
      <w:pPr>
        <w:tabs>
          <w:tab w:val="num" w:pos="1210"/>
        </w:tabs>
        <w:ind w:left="1210" w:hanging="360"/>
      </w:pPr>
      <w:rPr>
        <w:rFonts w:ascii="Wingdings" w:hAnsi="Wingdings" w:hint="default"/>
      </w:rPr>
    </w:lvl>
    <w:lvl w:ilvl="1" w:tplc="0419000D">
      <w:start w:val="1"/>
      <w:numFmt w:val="bullet"/>
      <w:lvlText w:val=""/>
      <w:lvlJc w:val="left"/>
      <w:pPr>
        <w:tabs>
          <w:tab w:val="num" w:pos="1930"/>
        </w:tabs>
        <w:ind w:left="1930" w:hanging="360"/>
      </w:pPr>
      <w:rPr>
        <w:rFonts w:ascii="Wingdings" w:hAnsi="Wingdings" w:hint="default"/>
      </w:rPr>
    </w:lvl>
    <w:lvl w:ilvl="2" w:tplc="04190005" w:tentative="1">
      <w:start w:val="1"/>
      <w:numFmt w:val="bullet"/>
      <w:lvlText w:val=""/>
      <w:lvlJc w:val="left"/>
      <w:pPr>
        <w:tabs>
          <w:tab w:val="num" w:pos="2650"/>
        </w:tabs>
        <w:ind w:left="2650" w:hanging="360"/>
      </w:pPr>
      <w:rPr>
        <w:rFonts w:ascii="Wingdings" w:hAnsi="Wingdings" w:hint="default"/>
      </w:rPr>
    </w:lvl>
    <w:lvl w:ilvl="3" w:tplc="04190001" w:tentative="1">
      <w:start w:val="1"/>
      <w:numFmt w:val="bullet"/>
      <w:lvlText w:val=""/>
      <w:lvlJc w:val="left"/>
      <w:pPr>
        <w:tabs>
          <w:tab w:val="num" w:pos="3370"/>
        </w:tabs>
        <w:ind w:left="3370" w:hanging="360"/>
      </w:pPr>
      <w:rPr>
        <w:rFonts w:ascii="Symbol" w:hAnsi="Symbol" w:hint="default"/>
      </w:rPr>
    </w:lvl>
    <w:lvl w:ilvl="4" w:tplc="04190003" w:tentative="1">
      <w:start w:val="1"/>
      <w:numFmt w:val="bullet"/>
      <w:lvlText w:val="o"/>
      <w:lvlJc w:val="left"/>
      <w:pPr>
        <w:tabs>
          <w:tab w:val="num" w:pos="4090"/>
        </w:tabs>
        <w:ind w:left="4090" w:hanging="360"/>
      </w:pPr>
      <w:rPr>
        <w:rFonts w:ascii="Courier New" w:hAnsi="Courier New" w:cs="Courier New" w:hint="default"/>
      </w:rPr>
    </w:lvl>
    <w:lvl w:ilvl="5" w:tplc="04190005" w:tentative="1">
      <w:start w:val="1"/>
      <w:numFmt w:val="bullet"/>
      <w:lvlText w:val=""/>
      <w:lvlJc w:val="left"/>
      <w:pPr>
        <w:tabs>
          <w:tab w:val="num" w:pos="4810"/>
        </w:tabs>
        <w:ind w:left="4810" w:hanging="360"/>
      </w:pPr>
      <w:rPr>
        <w:rFonts w:ascii="Wingdings" w:hAnsi="Wingdings" w:hint="default"/>
      </w:rPr>
    </w:lvl>
    <w:lvl w:ilvl="6" w:tplc="04190001" w:tentative="1">
      <w:start w:val="1"/>
      <w:numFmt w:val="bullet"/>
      <w:lvlText w:val=""/>
      <w:lvlJc w:val="left"/>
      <w:pPr>
        <w:tabs>
          <w:tab w:val="num" w:pos="5530"/>
        </w:tabs>
        <w:ind w:left="5530" w:hanging="360"/>
      </w:pPr>
      <w:rPr>
        <w:rFonts w:ascii="Symbol" w:hAnsi="Symbol" w:hint="default"/>
      </w:rPr>
    </w:lvl>
    <w:lvl w:ilvl="7" w:tplc="04190003" w:tentative="1">
      <w:start w:val="1"/>
      <w:numFmt w:val="bullet"/>
      <w:lvlText w:val="o"/>
      <w:lvlJc w:val="left"/>
      <w:pPr>
        <w:tabs>
          <w:tab w:val="num" w:pos="6250"/>
        </w:tabs>
        <w:ind w:left="6250" w:hanging="360"/>
      </w:pPr>
      <w:rPr>
        <w:rFonts w:ascii="Courier New" w:hAnsi="Courier New" w:cs="Courier New" w:hint="default"/>
      </w:rPr>
    </w:lvl>
    <w:lvl w:ilvl="8" w:tplc="04190005" w:tentative="1">
      <w:start w:val="1"/>
      <w:numFmt w:val="bullet"/>
      <w:lvlText w:val=""/>
      <w:lvlJc w:val="left"/>
      <w:pPr>
        <w:tabs>
          <w:tab w:val="num" w:pos="6970"/>
        </w:tabs>
        <w:ind w:left="6970" w:hanging="360"/>
      </w:pPr>
      <w:rPr>
        <w:rFonts w:ascii="Wingdings" w:hAnsi="Wingdings" w:hint="default"/>
      </w:rPr>
    </w:lvl>
  </w:abstractNum>
  <w:abstractNum w:abstractNumId="18" w15:restartNumberingAfterBreak="0">
    <w:nsid w:val="4FE82E38"/>
    <w:multiLevelType w:val="hybridMultilevel"/>
    <w:tmpl w:val="ECC4BC48"/>
    <w:lvl w:ilvl="0" w:tplc="97CCF85A">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3C736CE"/>
    <w:multiLevelType w:val="hybridMultilevel"/>
    <w:tmpl w:val="2E746A7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0" w15:restartNumberingAfterBreak="0">
    <w:nsid w:val="58CE2E01"/>
    <w:multiLevelType w:val="hybridMultilevel"/>
    <w:tmpl w:val="BA944342"/>
    <w:lvl w:ilvl="0" w:tplc="991A0712">
      <w:start w:val="1"/>
      <w:numFmt w:val="decimal"/>
      <w:lvlText w:val="%1."/>
      <w:lvlJc w:val="left"/>
      <w:pPr>
        <w:ind w:left="927" w:hanging="360"/>
      </w:pPr>
      <w:rPr>
        <w:rFonts w:ascii="Times New Roman" w:hAnsi="Times New Roman" w:cs="Times New Roman"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AAA645F"/>
    <w:multiLevelType w:val="hybridMultilevel"/>
    <w:tmpl w:val="1C789648"/>
    <w:lvl w:ilvl="0" w:tplc="A9A80CDE">
      <w:numFmt w:val="bullet"/>
      <w:lvlText w:val="•"/>
      <w:lvlJc w:val="left"/>
      <w:pPr>
        <w:ind w:left="1011" w:hanging="585"/>
      </w:pPr>
      <w:rPr>
        <w:rFonts w:ascii="Times New Roman" w:eastAsia="MS Mincho"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2"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2B3785"/>
    <w:multiLevelType w:val="hybridMultilevel"/>
    <w:tmpl w:val="7E760DF2"/>
    <w:lvl w:ilvl="0" w:tplc="27F2B7A4">
      <w:start w:val="2018"/>
      <w:numFmt w:val="bullet"/>
      <w:lvlText w:val="-"/>
      <w:lvlJc w:val="left"/>
      <w:pPr>
        <w:ind w:left="899" w:hanging="360"/>
      </w:pPr>
      <w:rPr>
        <w:rFonts w:ascii="Times New Roman" w:eastAsia="Times New Roman" w:hAnsi="Times New Roman" w:cs="Times New Roman" w:hint="default"/>
      </w:rPr>
    </w:lvl>
    <w:lvl w:ilvl="1" w:tplc="04220003" w:tentative="1">
      <w:start w:val="1"/>
      <w:numFmt w:val="bullet"/>
      <w:lvlText w:val="o"/>
      <w:lvlJc w:val="left"/>
      <w:pPr>
        <w:ind w:left="1619" w:hanging="360"/>
      </w:pPr>
      <w:rPr>
        <w:rFonts w:ascii="Courier New" w:hAnsi="Courier New" w:cs="Courier New" w:hint="default"/>
      </w:rPr>
    </w:lvl>
    <w:lvl w:ilvl="2" w:tplc="04220005" w:tentative="1">
      <w:start w:val="1"/>
      <w:numFmt w:val="bullet"/>
      <w:lvlText w:val=""/>
      <w:lvlJc w:val="left"/>
      <w:pPr>
        <w:ind w:left="2339" w:hanging="360"/>
      </w:pPr>
      <w:rPr>
        <w:rFonts w:ascii="Wingdings" w:hAnsi="Wingdings" w:hint="default"/>
      </w:rPr>
    </w:lvl>
    <w:lvl w:ilvl="3" w:tplc="04220001" w:tentative="1">
      <w:start w:val="1"/>
      <w:numFmt w:val="bullet"/>
      <w:lvlText w:val=""/>
      <w:lvlJc w:val="left"/>
      <w:pPr>
        <w:ind w:left="3059" w:hanging="360"/>
      </w:pPr>
      <w:rPr>
        <w:rFonts w:ascii="Symbol" w:hAnsi="Symbol" w:hint="default"/>
      </w:rPr>
    </w:lvl>
    <w:lvl w:ilvl="4" w:tplc="04220003" w:tentative="1">
      <w:start w:val="1"/>
      <w:numFmt w:val="bullet"/>
      <w:lvlText w:val="o"/>
      <w:lvlJc w:val="left"/>
      <w:pPr>
        <w:ind w:left="3779" w:hanging="360"/>
      </w:pPr>
      <w:rPr>
        <w:rFonts w:ascii="Courier New" w:hAnsi="Courier New" w:cs="Courier New" w:hint="default"/>
      </w:rPr>
    </w:lvl>
    <w:lvl w:ilvl="5" w:tplc="04220005" w:tentative="1">
      <w:start w:val="1"/>
      <w:numFmt w:val="bullet"/>
      <w:lvlText w:val=""/>
      <w:lvlJc w:val="left"/>
      <w:pPr>
        <w:ind w:left="4499" w:hanging="360"/>
      </w:pPr>
      <w:rPr>
        <w:rFonts w:ascii="Wingdings" w:hAnsi="Wingdings" w:hint="default"/>
      </w:rPr>
    </w:lvl>
    <w:lvl w:ilvl="6" w:tplc="04220001" w:tentative="1">
      <w:start w:val="1"/>
      <w:numFmt w:val="bullet"/>
      <w:lvlText w:val=""/>
      <w:lvlJc w:val="left"/>
      <w:pPr>
        <w:ind w:left="5219" w:hanging="360"/>
      </w:pPr>
      <w:rPr>
        <w:rFonts w:ascii="Symbol" w:hAnsi="Symbol" w:hint="default"/>
      </w:rPr>
    </w:lvl>
    <w:lvl w:ilvl="7" w:tplc="04220003" w:tentative="1">
      <w:start w:val="1"/>
      <w:numFmt w:val="bullet"/>
      <w:lvlText w:val="o"/>
      <w:lvlJc w:val="left"/>
      <w:pPr>
        <w:ind w:left="5939" w:hanging="360"/>
      </w:pPr>
      <w:rPr>
        <w:rFonts w:ascii="Courier New" w:hAnsi="Courier New" w:cs="Courier New" w:hint="default"/>
      </w:rPr>
    </w:lvl>
    <w:lvl w:ilvl="8" w:tplc="04220005" w:tentative="1">
      <w:start w:val="1"/>
      <w:numFmt w:val="bullet"/>
      <w:lvlText w:val=""/>
      <w:lvlJc w:val="left"/>
      <w:pPr>
        <w:ind w:left="6659" w:hanging="360"/>
      </w:pPr>
      <w:rPr>
        <w:rFonts w:ascii="Wingdings" w:hAnsi="Wingdings" w:hint="default"/>
      </w:rPr>
    </w:lvl>
  </w:abstractNum>
  <w:abstractNum w:abstractNumId="25" w15:restartNumberingAfterBreak="0">
    <w:nsid w:val="6F5B4AB4"/>
    <w:multiLevelType w:val="hybridMultilevel"/>
    <w:tmpl w:val="B770E92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15:restartNumberingAfterBreak="0">
    <w:nsid w:val="701401A8"/>
    <w:multiLevelType w:val="hybridMultilevel"/>
    <w:tmpl w:val="7916D9B2"/>
    <w:lvl w:ilvl="0" w:tplc="01D8FC66">
      <w:start w:val="7"/>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15:restartNumberingAfterBreak="0">
    <w:nsid w:val="7D5D38D8"/>
    <w:multiLevelType w:val="hybridMultilevel"/>
    <w:tmpl w:val="E1867CB6"/>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7E607584"/>
    <w:multiLevelType w:val="hybridMultilevel"/>
    <w:tmpl w:val="1862C778"/>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14"/>
  </w:num>
  <w:num w:numId="4">
    <w:abstractNumId w:val="7"/>
  </w:num>
  <w:num w:numId="5">
    <w:abstractNumId w:val="23"/>
  </w:num>
  <w:num w:numId="6">
    <w:abstractNumId w:val="6"/>
  </w:num>
  <w:num w:numId="7">
    <w:abstractNumId w:val="16"/>
  </w:num>
  <w:num w:numId="8">
    <w:abstractNumId w:val="28"/>
  </w:num>
  <w:num w:numId="9">
    <w:abstractNumId w:val="20"/>
  </w:num>
  <w:num w:numId="10">
    <w:abstractNumId w:val="12"/>
  </w:num>
  <w:num w:numId="11">
    <w:abstractNumId w:val="18"/>
  </w:num>
  <w:num w:numId="12">
    <w:abstractNumId w:val="8"/>
  </w:num>
  <w:num w:numId="13">
    <w:abstractNumId w:val="4"/>
  </w:num>
  <w:num w:numId="14">
    <w:abstractNumId w:val="21"/>
  </w:num>
  <w:num w:numId="15">
    <w:abstractNumId w:val="24"/>
  </w:num>
  <w:num w:numId="16">
    <w:abstractNumId w:val="10"/>
  </w:num>
  <w:num w:numId="17">
    <w:abstractNumId w:val="1"/>
  </w:num>
  <w:num w:numId="18">
    <w:abstractNumId w:val="3"/>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3"/>
  </w:num>
  <w:num w:numId="22">
    <w:abstractNumId w:val="0"/>
  </w:num>
  <w:num w:numId="23">
    <w:abstractNumId w:val="11"/>
  </w:num>
  <w:num w:numId="24">
    <w:abstractNumId w:val="17"/>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2"/>
  </w:num>
  <w:num w:numId="29">
    <w:abstractNumId w:val="27"/>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E18"/>
    <w:rsid w:val="00000772"/>
    <w:rsid w:val="00003940"/>
    <w:rsid w:val="00003B89"/>
    <w:rsid w:val="00010F5D"/>
    <w:rsid w:val="0001451E"/>
    <w:rsid w:val="00021CA3"/>
    <w:rsid w:val="000363C2"/>
    <w:rsid w:val="000406BF"/>
    <w:rsid w:val="000615FC"/>
    <w:rsid w:val="00061AFB"/>
    <w:rsid w:val="0006237B"/>
    <w:rsid w:val="0007112C"/>
    <w:rsid w:val="00080904"/>
    <w:rsid w:val="00097C11"/>
    <w:rsid w:val="000A5148"/>
    <w:rsid w:val="000C3539"/>
    <w:rsid w:val="000D2AB8"/>
    <w:rsid w:val="000F48AB"/>
    <w:rsid w:val="001106DE"/>
    <w:rsid w:val="00112384"/>
    <w:rsid w:val="0011252B"/>
    <w:rsid w:val="00120EAD"/>
    <w:rsid w:val="00142B13"/>
    <w:rsid w:val="00147E22"/>
    <w:rsid w:val="0015688C"/>
    <w:rsid w:val="001852A7"/>
    <w:rsid w:val="001874DD"/>
    <w:rsid w:val="00192F27"/>
    <w:rsid w:val="001A3AC6"/>
    <w:rsid w:val="001A78E1"/>
    <w:rsid w:val="001D11C5"/>
    <w:rsid w:val="001E781C"/>
    <w:rsid w:val="001F2C5E"/>
    <w:rsid w:val="001F6A09"/>
    <w:rsid w:val="0020027D"/>
    <w:rsid w:val="002022B7"/>
    <w:rsid w:val="00204EA4"/>
    <w:rsid w:val="0020704F"/>
    <w:rsid w:val="0021546E"/>
    <w:rsid w:val="00225610"/>
    <w:rsid w:val="00225B4B"/>
    <w:rsid w:val="00236E90"/>
    <w:rsid w:val="00246191"/>
    <w:rsid w:val="00253A8C"/>
    <w:rsid w:val="00262893"/>
    <w:rsid w:val="0026764D"/>
    <w:rsid w:val="0027046C"/>
    <w:rsid w:val="00285002"/>
    <w:rsid w:val="002976F3"/>
    <w:rsid w:val="00297BAD"/>
    <w:rsid w:val="002B70D4"/>
    <w:rsid w:val="002E2CF7"/>
    <w:rsid w:val="002F3768"/>
    <w:rsid w:val="002F5BD1"/>
    <w:rsid w:val="003028FA"/>
    <w:rsid w:val="0031048A"/>
    <w:rsid w:val="00310BAC"/>
    <w:rsid w:val="0033065A"/>
    <w:rsid w:val="003321C1"/>
    <w:rsid w:val="00337DF5"/>
    <w:rsid w:val="00342DF8"/>
    <w:rsid w:val="00350A44"/>
    <w:rsid w:val="003557B8"/>
    <w:rsid w:val="00372243"/>
    <w:rsid w:val="00373559"/>
    <w:rsid w:val="00375B18"/>
    <w:rsid w:val="0037729C"/>
    <w:rsid w:val="003807A3"/>
    <w:rsid w:val="00383449"/>
    <w:rsid w:val="00390F40"/>
    <w:rsid w:val="003C1184"/>
    <w:rsid w:val="003D656F"/>
    <w:rsid w:val="003E3FC0"/>
    <w:rsid w:val="003E5ABF"/>
    <w:rsid w:val="003E6508"/>
    <w:rsid w:val="00404FEA"/>
    <w:rsid w:val="00405484"/>
    <w:rsid w:val="00407D3E"/>
    <w:rsid w:val="00410F54"/>
    <w:rsid w:val="0041341D"/>
    <w:rsid w:val="00425EA8"/>
    <w:rsid w:val="0043779A"/>
    <w:rsid w:val="00443883"/>
    <w:rsid w:val="00456ADD"/>
    <w:rsid w:val="00457AAE"/>
    <w:rsid w:val="00482603"/>
    <w:rsid w:val="00494816"/>
    <w:rsid w:val="004A4AD6"/>
    <w:rsid w:val="004A7430"/>
    <w:rsid w:val="004B0F24"/>
    <w:rsid w:val="004B275A"/>
    <w:rsid w:val="004B43C7"/>
    <w:rsid w:val="00512876"/>
    <w:rsid w:val="00521799"/>
    <w:rsid w:val="00521E56"/>
    <w:rsid w:val="0052498A"/>
    <w:rsid w:val="005301A9"/>
    <w:rsid w:val="005408AE"/>
    <w:rsid w:val="00550715"/>
    <w:rsid w:val="00564361"/>
    <w:rsid w:val="00566A39"/>
    <w:rsid w:val="005731A1"/>
    <w:rsid w:val="00577A1B"/>
    <w:rsid w:val="00583E5E"/>
    <w:rsid w:val="0058748D"/>
    <w:rsid w:val="00595B2B"/>
    <w:rsid w:val="005979F2"/>
    <w:rsid w:val="005A2741"/>
    <w:rsid w:val="005B17BB"/>
    <w:rsid w:val="005C1503"/>
    <w:rsid w:val="005D3580"/>
    <w:rsid w:val="005E730E"/>
    <w:rsid w:val="005F5830"/>
    <w:rsid w:val="005F5CAB"/>
    <w:rsid w:val="005F5DC3"/>
    <w:rsid w:val="00600F37"/>
    <w:rsid w:val="0060176C"/>
    <w:rsid w:val="00602AA3"/>
    <w:rsid w:val="0060541B"/>
    <w:rsid w:val="00627C96"/>
    <w:rsid w:val="006304F1"/>
    <w:rsid w:val="006331B8"/>
    <w:rsid w:val="006464EA"/>
    <w:rsid w:val="00655FE2"/>
    <w:rsid w:val="00667FA1"/>
    <w:rsid w:val="00687F1E"/>
    <w:rsid w:val="00694B6F"/>
    <w:rsid w:val="006A0206"/>
    <w:rsid w:val="006A2900"/>
    <w:rsid w:val="006A53C5"/>
    <w:rsid w:val="006B76CC"/>
    <w:rsid w:val="006C1238"/>
    <w:rsid w:val="006C4032"/>
    <w:rsid w:val="006D3BBE"/>
    <w:rsid w:val="006E45FA"/>
    <w:rsid w:val="006F1B80"/>
    <w:rsid w:val="00713189"/>
    <w:rsid w:val="007171E2"/>
    <w:rsid w:val="00730181"/>
    <w:rsid w:val="00730A5B"/>
    <w:rsid w:val="00735021"/>
    <w:rsid w:val="00736651"/>
    <w:rsid w:val="00740A18"/>
    <w:rsid w:val="007442D7"/>
    <w:rsid w:val="007622A2"/>
    <w:rsid w:val="00775E0B"/>
    <w:rsid w:val="0077690E"/>
    <w:rsid w:val="007A1ED2"/>
    <w:rsid w:val="007C79D4"/>
    <w:rsid w:val="007D7EE9"/>
    <w:rsid w:val="007E6F66"/>
    <w:rsid w:val="007F4588"/>
    <w:rsid w:val="007F59DA"/>
    <w:rsid w:val="007F68B8"/>
    <w:rsid w:val="00805284"/>
    <w:rsid w:val="00813D9E"/>
    <w:rsid w:val="00817376"/>
    <w:rsid w:val="00825B40"/>
    <w:rsid w:val="00830E5B"/>
    <w:rsid w:val="00836A2A"/>
    <w:rsid w:val="00844E18"/>
    <w:rsid w:val="00845F41"/>
    <w:rsid w:val="00846ADE"/>
    <w:rsid w:val="00850DFE"/>
    <w:rsid w:val="00856B79"/>
    <w:rsid w:val="008757C1"/>
    <w:rsid w:val="00883D90"/>
    <w:rsid w:val="0088466F"/>
    <w:rsid w:val="008A4865"/>
    <w:rsid w:val="008A7AC1"/>
    <w:rsid w:val="008C552B"/>
    <w:rsid w:val="008C72C7"/>
    <w:rsid w:val="008D536D"/>
    <w:rsid w:val="008E7C14"/>
    <w:rsid w:val="008F4E20"/>
    <w:rsid w:val="008F60F8"/>
    <w:rsid w:val="00933144"/>
    <w:rsid w:val="009411B6"/>
    <w:rsid w:val="00943FF9"/>
    <w:rsid w:val="009A4A06"/>
    <w:rsid w:val="009D2288"/>
    <w:rsid w:val="009D30C8"/>
    <w:rsid w:val="009D77A7"/>
    <w:rsid w:val="009E7399"/>
    <w:rsid w:val="009F6B92"/>
    <w:rsid w:val="00A112C4"/>
    <w:rsid w:val="00A269F9"/>
    <w:rsid w:val="00A374ED"/>
    <w:rsid w:val="00A41E31"/>
    <w:rsid w:val="00A42289"/>
    <w:rsid w:val="00A43D52"/>
    <w:rsid w:val="00A560D8"/>
    <w:rsid w:val="00A626AA"/>
    <w:rsid w:val="00A75861"/>
    <w:rsid w:val="00A808DE"/>
    <w:rsid w:val="00A819A8"/>
    <w:rsid w:val="00A82F24"/>
    <w:rsid w:val="00A867FE"/>
    <w:rsid w:val="00A906CB"/>
    <w:rsid w:val="00A90A11"/>
    <w:rsid w:val="00AB0FF5"/>
    <w:rsid w:val="00AB3F4F"/>
    <w:rsid w:val="00AC479F"/>
    <w:rsid w:val="00AD2666"/>
    <w:rsid w:val="00AD356A"/>
    <w:rsid w:val="00AD4787"/>
    <w:rsid w:val="00AD4D5B"/>
    <w:rsid w:val="00AD7D31"/>
    <w:rsid w:val="00AE5D68"/>
    <w:rsid w:val="00AF1128"/>
    <w:rsid w:val="00AF160F"/>
    <w:rsid w:val="00B260A9"/>
    <w:rsid w:val="00B30D1E"/>
    <w:rsid w:val="00B53897"/>
    <w:rsid w:val="00B74332"/>
    <w:rsid w:val="00B74B6A"/>
    <w:rsid w:val="00B90143"/>
    <w:rsid w:val="00BA282F"/>
    <w:rsid w:val="00BA3A56"/>
    <w:rsid w:val="00BA7B63"/>
    <w:rsid w:val="00BB4772"/>
    <w:rsid w:val="00BB7593"/>
    <w:rsid w:val="00BD3C37"/>
    <w:rsid w:val="00BD51C5"/>
    <w:rsid w:val="00BD5377"/>
    <w:rsid w:val="00BD552C"/>
    <w:rsid w:val="00BE59B3"/>
    <w:rsid w:val="00BE5BE7"/>
    <w:rsid w:val="00C05277"/>
    <w:rsid w:val="00C05D21"/>
    <w:rsid w:val="00C27B7C"/>
    <w:rsid w:val="00C35B4D"/>
    <w:rsid w:val="00C37501"/>
    <w:rsid w:val="00C40BD8"/>
    <w:rsid w:val="00C47403"/>
    <w:rsid w:val="00C47911"/>
    <w:rsid w:val="00C7575C"/>
    <w:rsid w:val="00C81538"/>
    <w:rsid w:val="00C8674E"/>
    <w:rsid w:val="00CA4036"/>
    <w:rsid w:val="00CB0691"/>
    <w:rsid w:val="00CB1537"/>
    <w:rsid w:val="00CD281E"/>
    <w:rsid w:val="00CD56A8"/>
    <w:rsid w:val="00CD5755"/>
    <w:rsid w:val="00CD6A2D"/>
    <w:rsid w:val="00CE7235"/>
    <w:rsid w:val="00CE789C"/>
    <w:rsid w:val="00CF003F"/>
    <w:rsid w:val="00CF1850"/>
    <w:rsid w:val="00CF2559"/>
    <w:rsid w:val="00CF4FA7"/>
    <w:rsid w:val="00CF693A"/>
    <w:rsid w:val="00D251FB"/>
    <w:rsid w:val="00D333C8"/>
    <w:rsid w:val="00D43F60"/>
    <w:rsid w:val="00D557CF"/>
    <w:rsid w:val="00D66460"/>
    <w:rsid w:val="00D85E0D"/>
    <w:rsid w:val="00D87B34"/>
    <w:rsid w:val="00DA0B71"/>
    <w:rsid w:val="00DA2DD5"/>
    <w:rsid w:val="00DB15EC"/>
    <w:rsid w:val="00DC0033"/>
    <w:rsid w:val="00DC3721"/>
    <w:rsid w:val="00DC3AA0"/>
    <w:rsid w:val="00DD5E12"/>
    <w:rsid w:val="00DF764D"/>
    <w:rsid w:val="00E42FA1"/>
    <w:rsid w:val="00E45DB4"/>
    <w:rsid w:val="00E54730"/>
    <w:rsid w:val="00E66AAD"/>
    <w:rsid w:val="00E66C95"/>
    <w:rsid w:val="00E94D2A"/>
    <w:rsid w:val="00E96CF7"/>
    <w:rsid w:val="00E96D56"/>
    <w:rsid w:val="00EA01D3"/>
    <w:rsid w:val="00EA1053"/>
    <w:rsid w:val="00EA611D"/>
    <w:rsid w:val="00EB4F53"/>
    <w:rsid w:val="00EB67A5"/>
    <w:rsid w:val="00EF464E"/>
    <w:rsid w:val="00EF4E09"/>
    <w:rsid w:val="00EF5BEC"/>
    <w:rsid w:val="00F1124A"/>
    <w:rsid w:val="00F1130B"/>
    <w:rsid w:val="00F36A0F"/>
    <w:rsid w:val="00F41832"/>
    <w:rsid w:val="00F41BA6"/>
    <w:rsid w:val="00F46B2D"/>
    <w:rsid w:val="00F75F7B"/>
    <w:rsid w:val="00F90A13"/>
    <w:rsid w:val="00F9391D"/>
    <w:rsid w:val="00FA2475"/>
    <w:rsid w:val="00FA61BC"/>
    <w:rsid w:val="00FC57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A963455"/>
  <w15:docId w15:val="{A9DAFED1-36D7-47D6-98A7-8958D180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link w:val="10"/>
    <w:qFormat/>
    <w:rsid w:val="00844E18"/>
    <w:pPr>
      <w:spacing w:before="100" w:beforeAutospacing="1" w:after="100" w:afterAutospacing="1"/>
      <w:outlineLvl w:val="0"/>
    </w:pPr>
    <w:rPr>
      <w:rFonts w:ascii="Times" w:hAnsi="Times"/>
      <w:b/>
      <w:bCs/>
      <w:kern w:val="36"/>
      <w:sz w:val="48"/>
      <w:szCs w:val="48"/>
      <w:lang w:val="x-none"/>
    </w:rPr>
  </w:style>
  <w:style w:type="paragraph" w:styleId="2">
    <w:name w:val="heading 2"/>
    <w:basedOn w:val="a"/>
    <w:next w:val="a"/>
    <w:link w:val="20"/>
    <w:qFormat/>
    <w:rsid w:val="00577A1B"/>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qFormat/>
    <w:rsid w:val="00577A1B"/>
    <w:pPr>
      <w:keepNext/>
      <w:keepLines/>
      <w:spacing w:before="40"/>
      <w:outlineLvl w:val="2"/>
    </w:pPr>
    <w:rPr>
      <w:rFonts w:ascii="Calibri" w:eastAsia="MS Gothic" w:hAnsi="Calibri"/>
      <w:color w:val="243F60"/>
      <w:lang w:val="x-none"/>
    </w:rPr>
  </w:style>
  <w:style w:type="paragraph" w:styleId="4">
    <w:name w:val="heading 4"/>
    <w:basedOn w:val="a"/>
    <w:next w:val="a"/>
    <w:link w:val="40"/>
    <w:qFormat/>
    <w:rsid w:val="00577A1B"/>
    <w:pPr>
      <w:keepNext/>
      <w:keepLines/>
      <w:spacing w:before="40"/>
      <w:outlineLvl w:val="3"/>
    </w:pPr>
    <w:rPr>
      <w:rFonts w:ascii="Calibri" w:eastAsia="MS Gothic" w:hAnsi="Calibri"/>
      <w:i/>
      <w:iCs/>
      <w:color w:val="365F91"/>
      <w:lang w:val="x-none"/>
    </w:rPr>
  </w:style>
  <w:style w:type="paragraph" w:styleId="5">
    <w:name w:val="heading 5"/>
    <w:basedOn w:val="a"/>
    <w:next w:val="a"/>
    <w:link w:val="50"/>
    <w:qFormat/>
    <w:rsid w:val="00577A1B"/>
    <w:pPr>
      <w:keepNext/>
      <w:keepLines/>
      <w:spacing w:before="40"/>
      <w:outlineLvl w:val="4"/>
    </w:pPr>
    <w:rPr>
      <w:rFonts w:ascii="Calibri" w:eastAsia="MS Gothic" w:hAnsi="Calibri"/>
      <w:color w:val="365F91"/>
      <w:lang w:val="x-none"/>
    </w:rPr>
  </w:style>
  <w:style w:type="paragraph" w:styleId="6">
    <w:name w:val="heading 6"/>
    <w:basedOn w:val="a"/>
    <w:next w:val="a"/>
    <w:link w:val="60"/>
    <w:qFormat/>
    <w:rsid w:val="00577A1B"/>
    <w:pPr>
      <w:keepNext/>
      <w:keepLines/>
      <w:spacing w:before="40"/>
      <w:outlineLvl w:val="5"/>
    </w:pPr>
    <w:rPr>
      <w:rFonts w:ascii="Calibri" w:eastAsia="MS Gothic" w:hAnsi="Calibri"/>
      <w:color w:val="243F60"/>
      <w:lang w:val="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44E18"/>
    <w:rPr>
      <w:rFonts w:cs="Times New Roman"/>
      <w:color w:val="0000FF"/>
      <w:u w:val="single"/>
    </w:rPr>
  </w:style>
  <w:style w:type="character" w:customStyle="1" w:styleId="30">
    <w:name w:val="Заголовок 3 Знак"/>
    <w:link w:val="3"/>
    <w:semiHidden/>
    <w:locked/>
    <w:rsid w:val="00577A1B"/>
    <w:rPr>
      <w:rFonts w:ascii="Calibri" w:eastAsia="MS Gothic" w:hAnsi="Calibri" w:cs="Times New Roman"/>
      <w:color w:val="243F60"/>
      <w:sz w:val="24"/>
      <w:szCs w:val="24"/>
      <w:lang w:val="x-none" w:eastAsia="en-US"/>
    </w:rPr>
  </w:style>
  <w:style w:type="character" w:customStyle="1" w:styleId="40">
    <w:name w:val="Заголовок 4 Знак"/>
    <w:link w:val="4"/>
    <w:semiHidden/>
    <w:locked/>
    <w:rsid w:val="00577A1B"/>
    <w:rPr>
      <w:rFonts w:ascii="Calibri" w:eastAsia="MS Gothic" w:hAnsi="Calibri" w:cs="Times New Roman"/>
      <w:i/>
      <w:iCs/>
      <w:color w:val="365F91"/>
      <w:sz w:val="24"/>
      <w:szCs w:val="24"/>
      <w:lang w:val="x-none" w:eastAsia="en-US"/>
    </w:rPr>
  </w:style>
  <w:style w:type="character" w:customStyle="1" w:styleId="50">
    <w:name w:val="Заголовок 5 Знак"/>
    <w:link w:val="5"/>
    <w:locked/>
    <w:rsid w:val="00577A1B"/>
    <w:rPr>
      <w:rFonts w:ascii="Calibri" w:eastAsia="MS Gothic" w:hAnsi="Calibri" w:cs="Times New Roman"/>
      <w:color w:val="365F91"/>
      <w:sz w:val="24"/>
      <w:szCs w:val="24"/>
      <w:lang w:val="x-none" w:eastAsia="en-US"/>
    </w:rPr>
  </w:style>
  <w:style w:type="character" w:customStyle="1" w:styleId="60">
    <w:name w:val="Заголовок 6 Знак"/>
    <w:link w:val="6"/>
    <w:semiHidden/>
    <w:locked/>
    <w:rsid w:val="00577A1B"/>
    <w:rPr>
      <w:rFonts w:ascii="Calibri" w:eastAsia="MS Gothic" w:hAnsi="Calibri" w:cs="Times New Roman"/>
      <w:color w:val="243F60"/>
      <w:sz w:val="24"/>
      <w:szCs w:val="24"/>
      <w:lang w:val="x-none" w:eastAsia="en-US"/>
    </w:rPr>
  </w:style>
  <w:style w:type="paragraph" w:styleId="a4">
    <w:name w:val="Normal (Web)"/>
    <w:basedOn w:val="a"/>
    <w:rsid w:val="00844E18"/>
    <w:pPr>
      <w:spacing w:before="100" w:beforeAutospacing="1" w:after="100" w:afterAutospacing="1"/>
    </w:pPr>
    <w:rPr>
      <w:rFonts w:ascii="Times" w:hAnsi="Times"/>
      <w:sz w:val="20"/>
      <w:szCs w:val="20"/>
    </w:rPr>
  </w:style>
  <w:style w:type="character" w:customStyle="1" w:styleId="20">
    <w:name w:val="Заголовок 2 Знак"/>
    <w:link w:val="2"/>
    <w:semiHidden/>
    <w:locked/>
    <w:rsid w:val="00577A1B"/>
    <w:rPr>
      <w:rFonts w:ascii="Calibri" w:eastAsia="MS Gothic" w:hAnsi="Calibri" w:cs="Times New Roman"/>
      <w:color w:val="365F91"/>
      <w:sz w:val="26"/>
      <w:szCs w:val="26"/>
      <w:lang w:val="x-none" w:eastAsia="en-US"/>
    </w:rPr>
  </w:style>
  <w:style w:type="character" w:customStyle="1" w:styleId="10">
    <w:name w:val="Заголовок 1 Знак"/>
    <w:link w:val="1"/>
    <w:locked/>
    <w:rsid w:val="00844E18"/>
    <w:rPr>
      <w:rFonts w:ascii="Times" w:hAnsi="Times" w:cs="Times New Roman"/>
      <w:b/>
      <w:bCs/>
      <w:kern w:val="36"/>
      <w:sz w:val="48"/>
      <w:szCs w:val="48"/>
      <w:lang w:val="x-none" w:eastAsia="en-US"/>
    </w:rPr>
  </w:style>
  <w:style w:type="character" w:customStyle="1" w:styleId="apple-tab-span">
    <w:name w:val="apple-tab-span"/>
    <w:rsid w:val="00844E18"/>
    <w:rPr>
      <w:rFonts w:cs="Times New Roman"/>
    </w:rPr>
  </w:style>
  <w:style w:type="paragraph" w:customStyle="1" w:styleId="ListParagraph1">
    <w:name w:val="List Paragraph1"/>
    <w:basedOn w:val="a"/>
    <w:rsid w:val="00583E5E"/>
    <w:pPr>
      <w:ind w:left="720"/>
    </w:pPr>
  </w:style>
  <w:style w:type="character" w:customStyle="1" w:styleId="s1">
    <w:name w:val="s1"/>
    <w:rsid w:val="00933144"/>
  </w:style>
  <w:style w:type="table" w:styleId="a5">
    <w:name w:val="Table Grid"/>
    <w:basedOn w:val="a1"/>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8F60F8"/>
    <w:rPr>
      <w:rFonts w:ascii="Segoe UI" w:hAnsi="Segoe UI"/>
      <w:sz w:val="18"/>
      <w:szCs w:val="18"/>
      <w:lang w:val="x-none"/>
    </w:rPr>
  </w:style>
  <w:style w:type="paragraph" w:styleId="a8">
    <w:name w:val="footer"/>
    <w:basedOn w:val="a"/>
    <w:link w:val="a9"/>
    <w:rsid w:val="00CF2559"/>
    <w:pPr>
      <w:tabs>
        <w:tab w:val="center" w:pos="4680"/>
        <w:tab w:val="right" w:pos="9360"/>
      </w:tabs>
    </w:pPr>
    <w:rPr>
      <w:lang w:val="x-none"/>
    </w:rPr>
  </w:style>
  <w:style w:type="paragraph" w:styleId="aa">
    <w:name w:val="header"/>
    <w:basedOn w:val="a"/>
    <w:link w:val="ab"/>
    <w:rsid w:val="00CF2559"/>
    <w:pPr>
      <w:tabs>
        <w:tab w:val="center" w:pos="4680"/>
        <w:tab w:val="right" w:pos="9360"/>
      </w:tabs>
    </w:pPr>
    <w:rPr>
      <w:lang w:val="x-none"/>
    </w:rPr>
  </w:style>
  <w:style w:type="paragraph" w:styleId="ac">
    <w:name w:val="footnote text"/>
    <w:basedOn w:val="a"/>
    <w:link w:val="ad"/>
    <w:semiHidden/>
    <w:rsid w:val="00142B13"/>
    <w:rPr>
      <w:sz w:val="20"/>
      <w:szCs w:val="20"/>
      <w:lang w:val="x-none"/>
    </w:rPr>
  </w:style>
  <w:style w:type="character" w:customStyle="1" w:styleId="a7">
    <w:name w:val="Текст у виносці Знак"/>
    <w:link w:val="a6"/>
    <w:semiHidden/>
    <w:locked/>
    <w:rsid w:val="008F60F8"/>
    <w:rPr>
      <w:rFonts w:ascii="Segoe UI" w:hAnsi="Segoe UI" w:cs="Segoe UI"/>
      <w:sz w:val="18"/>
      <w:szCs w:val="18"/>
      <w:lang w:val="x-none" w:eastAsia="en-US"/>
    </w:rPr>
  </w:style>
  <w:style w:type="character" w:styleId="ae">
    <w:name w:val="footnote reference"/>
    <w:semiHidden/>
    <w:rsid w:val="00142B13"/>
    <w:rPr>
      <w:rFonts w:cs="Times New Roman"/>
      <w:vertAlign w:val="superscript"/>
    </w:rPr>
  </w:style>
  <w:style w:type="character" w:customStyle="1" w:styleId="ab">
    <w:name w:val="Верхній колонтитул Знак"/>
    <w:link w:val="aa"/>
    <w:locked/>
    <w:rsid w:val="00CF2559"/>
    <w:rPr>
      <w:rFonts w:cs="Times New Roman"/>
      <w:sz w:val="24"/>
      <w:szCs w:val="24"/>
      <w:lang w:val="x-none" w:eastAsia="en-US"/>
    </w:rPr>
  </w:style>
  <w:style w:type="character" w:styleId="af">
    <w:name w:val="FollowedHyperlink"/>
    <w:semiHidden/>
    <w:rsid w:val="008C552B"/>
    <w:rPr>
      <w:rFonts w:cs="Times New Roman"/>
      <w:color w:val="800080"/>
      <w:u w:val="single"/>
    </w:rPr>
  </w:style>
  <w:style w:type="character" w:customStyle="1" w:styleId="a9">
    <w:name w:val="Нижній колонтитул Знак"/>
    <w:link w:val="a8"/>
    <w:locked/>
    <w:rsid w:val="00CF2559"/>
    <w:rPr>
      <w:rFonts w:cs="Times New Roman"/>
      <w:sz w:val="24"/>
      <w:szCs w:val="24"/>
      <w:lang w:val="x-none" w:eastAsia="en-US"/>
    </w:rPr>
  </w:style>
  <w:style w:type="character" w:customStyle="1" w:styleId="ad">
    <w:name w:val="Текст виноски Знак"/>
    <w:link w:val="ac"/>
    <w:semiHidden/>
    <w:locked/>
    <w:rsid w:val="00142B13"/>
    <w:rPr>
      <w:rFonts w:cs="Times New Roman"/>
      <w:lang w:val="x-none" w:eastAsia="en-US"/>
    </w:rPr>
  </w:style>
  <w:style w:type="character" w:customStyle="1" w:styleId="af0">
    <w:name w:val="Текст сноски Знак"/>
    <w:semiHidden/>
    <w:locked/>
    <w:rsid w:val="0020704F"/>
    <w:rPr>
      <w:rFonts w:cs="Times New Roman"/>
      <w:lang w:val="x-none" w:eastAsia="en-US"/>
    </w:rPr>
  </w:style>
  <w:style w:type="paragraph" w:styleId="af1">
    <w:name w:val="List Paragraph"/>
    <w:basedOn w:val="a"/>
    <w:uiPriority w:val="34"/>
    <w:qFormat/>
    <w:rsid w:val="006331B8"/>
    <w:pPr>
      <w:ind w:left="720"/>
      <w:contextualSpacing/>
    </w:pPr>
  </w:style>
  <w:style w:type="paragraph" w:styleId="af2">
    <w:name w:val="Body Text Indent"/>
    <w:basedOn w:val="a"/>
    <w:link w:val="af3"/>
    <w:locked/>
    <w:rsid w:val="00850DFE"/>
    <w:pPr>
      <w:spacing w:after="120"/>
      <w:ind w:left="283"/>
    </w:pPr>
  </w:style>
  <w:style w:type="character" w:customStyle="1" w:styleId="af3">
    <w:name w:val="Основний текст з відступом Знак"/>
    <w:basedOn w:val="a0"/>
    <w:link w:val="af2"/>
    <w:rsid w:val="00850DFE"/>
    <w:rPr>
      <w:sz w:val="24"/>
      <w:szCs w:val="24"/>
      <w:lang w:val="en-US" w:eastAsia="en-US"/>
    </w:rPr>
  </w:style>
  <w:style w:type="character" w:styleId="af4">
    <w:name w:val="annotation reference"/>
    <w:basedOn w:val="a0"/>
    <w:semiHidden/>
    <w:unhideWhenUsed/>
    <w:locked/>
    <w:rsid w:val="00297BAD"/>
    <w:rPr>
      <w:sz w:val="16"/>
      <w:szCs w:val="16"/>
    </w:rPr>
  </w:style>
  <w:style w:type="paragraph" w:styleId="af5">
    <w:name w:val="annotation text"/>
    <w:basedOn w:val="a"/>
    <w:link w:val="af6"/>
    <w:semiHidden/>
    <w:unhideWhenUsed/>
    <w:locked/>
    <w:rsid w:val="00297BAD"/>
    <w:rPr>
      <w:sz w:val="20"/>
      <w:szCs w:val="20"/>
    </w:rPr>
  </w:style>
  <w:style w:type="character" w:customStyle="1" w:styleId="af6">
    <w:name w:val="Текст примітки Знак"/>
    <w:basedOn w:val="a0"/>
    <w:link w:val="af5"/>
    <w:semiHidden/>
    <w:rsid w:val="00297BAD"/>
    <w:rPr>
      <w:lang w:val="en-US" w:eastAsia="en-US"/>
    </w:rPr>
  </w:style>
  <w:style w:type="paragraph" w:styleId="af7">
    <w:name w:val="annotation subject"/>
    <w:basedOn w:val="af5"/>
    <w:next w:val="af5"/>
    <w:link w:val="af8"/>
    <w:semiHidden/>
    <w:unhideWhenUsed/>
    <w:locked/>
    <w:rsid w:val="00297BAD"/>
    <w:rPr>
      <w:b/>
      <w:bCs/>
    </w:rPr>
  </w:style>
  <w:style w:type="character" w:customStyle="1" w:styleId="af8">
    <w:name w:val="Тема примітки Знак"/>
    <w:basedOn w:val="af6"/>
    <w:link w:val="af7"/>
    <w:semiHidden/>
    <w:rsid w:val="00297BA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115"/>
          <w:marRight w:val="0"/>
          <w:marTop w:val="0"/>
          <w:marBottom w:val="0"/>
          <w:divBdr>
            <w:top w:val="none" w:sz="0" w:space="0" w:color="auto"/>
            <w:left w:val="none" w:sz="0" w:space="0" w:color="auto"/>
            <w:bottom w:val="none" w:sz="0" w:space="0" w:color="auto"/>
            <w:right w:val="none" w:sz="0" w:space="0" w:color="auto"/>
          </w:divBdr>
        </w:div>
        <w:div w:id="2">
          <w:marLeft w:val="-115"/>
          <w:marRight w:val="0"/>
          <w:marTop w:val="0"/>
          <w:marBottom w:val="0"/>
          <w:divBdr>
            <w:top w:val="none" w:sz="0" w:space="0" w:color="auto"/>
            <w:left w:val="none" w:sz="0" w:space="0" w:color="auto"/>
            <w:bottom w:val="none" w:sz="0" w:space="0" w:color="auto"/>
            <w:right w:val="none" w:sz="0" w:space="0" w:color="auto"/>
          </w:divBdr>
        </w:div>
        <w:div w:id="3">
          <w:marLeft w:val="-115"/>
          <w:marRight w:val="0"/>
          <w:marTop w:val="0"/>
          <w:marBottom w:val="0"/>
          <w:divBdr>
            <w:top w:val="none" w:sz="0" w:space="0" w:color="auto"/>
            <w:left w:val="none" w:sz="0" w:space="0" w:color="auto"/>
            <w:bottom w:val="none" w:sz="0" w:space="0" w:color="auto"/>
            <w:right w:val="none" w:sz="0" w:space="0" w:color="auto"/>
          </w:divBdr>
        </w:div>
        <w:div w:id="4">
          <w:marLeft w:val="-115"/>
          <w:marRight w:val="0"/>
          <w:marTop w:val="0"/>
          <w:marBottom w:val="0"/>
          <w:divBdr>
            <w:top w:val="none" w:sz="0" w:space="0" w:color="auto"/>
            <w:left w:val="none" w:sz="0" w:space="0" w:color="auto"/>
            <w:bottom w:val="none" w:sz="0" w:space="0" w:color="auto"/>
            <w:right w:val="none" w:sz="0" w:space="0" w:color="auto"/>
          </w:divBdr>
        </w:div>
        <w:div w:id="5">
          <w:marLeft w:val="-115"/>
          <w:marRight w:val="0"/>
          <w:marTop w:val="0"/>
          <w:marBottom w:val="0"/>
          <w:divBdr>
            <w:top w:val="none" w:sz="0" w:space="0" w:color="auto"/>
            <w:left w:val="none" w:sz="0" w:space="0" w:color="auto"/>
            <w:bottom w:val="none" w:sz="0" w:space="0" w:color="auto"/>
            <w:right w:val="none" w:sz="0" w:space="0" w:color="auto"/>
          </w:divBdr>
        </w:div>
        <w:div w:id="7">
          <w:marLeft w:val="-115"/>
          <w:marRight w:val="0"/>
          <w:marTop w:val="0"/>
          <w:marBottom w:val="0"/>
          <w:divBdr>
            <w:top w:val="none" w:sz="0" w:space="0" w:color="auto"/>
            <w:left w:val="none" w:sz="0" w:space="0" w:color="auto"/>
            <w:bottom w:val="none" w:sz="0" w:space="0" w:color="auto"/>
            <w:right w:val="none" w:sz="0" w:space="0" w:color="auto"/>
          </w:divBdr>
        </w:div>
        <w:div w:id="8">
          <w:marLeft w:val="-115"/>
          <w:marRight w:val="0"/>
          <w:marTop w:val="0"/>
          <w:marBottom w:val="0"/>
          <w:divBdr>
            <w:top w:val="none" w:sz="0" w:space="0" w:color="auto"/>
            <w:left w:val="none" w:sz="0" w:space="0" w:color="auto"/>
            <w:bottom w:val="none" w:sz="0" w:space="0" w:color="auto"/>
            <w:right w:val="none" w:sz="0" w:space="0" w:color="auto"/>
          </w:divBdr>
        </w:div>
        <w:div w:id="9">
          <w:marLeft w:val="-115"/>
          <w:marRight w:val="0"/>
          <w:marTop w:val="0"/>
          <w:marBottom w:val="0"/>
          <w:divBdr>
            <w:top w:val="none" w:sz="0" w:space="0" w:color="auto"/>
            <w:left w:val="none" w:sz="0" w:space="0" w:color="auto"/>
            <w:bottom w:val="none" w:sz="0" w:space="0" w:color="auto"/>
            <w:right w:val="none" w:sz="0" w:space="0" w:color="auto"/>
          </w:divBdr>
        </w:div>
        <w:div w:id="11">
          <w:marLeft w:val="-115"/>
          <w:marRight w:val="0"/>
          <w:marTop w:val="0"/>
          <w:marBottom w:val="0"/>
          <w:divBdr>
            <w:top w:val="none" w:sz="0" w:space="0" w:color="auto"/>
            <w:left w:val="none" w:sz="0" w:space="0" w:color="auto"/>
            <w:bottom w:val="none" w:sz="0" w:space="0" w:color="auto"/>
            <w:right w:val="none" w:sz="0" w:space="0" w:color="auto"/>
          </w:divBdr>
        </w:div>
        <w:div w:id="13">
          <w:marLeft w:val="-115"/>
          <w:marRight w:val="0"/>
          <w:marTop w:val="0"/>
          <w:marBottom w:val="0"/>
          <w:divBdr>
            <w:top w:val="none" w:sz="0" w:space="0" w:color="auto"/>
            <w:left w:val="none" w:sz="0" w:space="0" w:color="auto"/>
            <w:bottom w:val="none" w:sz="0" w:space="0" w:color="auto"/>
            <w:right w:val="none" w:sz="0" w:space="0" w:color="auto"/>
          </w:divBdr>
        </w:div>
        <w:div w:id="14">
          <w:marLeft w:val="-115"/>
          <w:marRight w:val="0"/>
          <w:marTop w:val="0"/>
          <w:marBottom w:val="0"/>
          <w:divBdr>
            <w:top w:val="none" w:sz="0" w:space="0" w:color="auto"/>
            <w:left w:val="none" w:sz="0" w:space="0" w:color="auto"/>
            <w:bottom w:val="none" w:sz="0" w:space="0" w:color="auto"/>
            <w:right w:val="none" w:sz="0" w:space="0" w:color="auto"/>
          </w:divBdr>
        </w:div>
        <w:div w:id="15">
          <w:marLeft w:val="-115"/>
          <w:marRight w:val="0"/>
          <w:marTop w:val="0"/>
          <w:marBottom w:val="0"/>
          <w:divBdr>
            <w:top w:val="none" w:sz="0" w:space="0" w:color="auto"/>
            <w:left w:val="none" w:sz="0" w:space="0" w:color="auto"/>
            <w:bottom w:val="none" w:sz="0" w:space="0" w:color="auto"/>
            <w:right w:val="none" w:sz="0" w:space="0" w:color="auto"/>
          </w:divBdr>
        </w:div>
        <w:div w:id="17">
          <w:marLeft w:val="-115"/>
          <w:marRight w:val="0"/>
          <w:marTop w:val="0"/>
          <w:marBottom w:val="0"/>
          <w:divBdr>
            <w:top w:val="none" w:sz="0" w:space="0" w:color="auto"/>
            <w:left w:val="none" w:sz="0" w:space="0" w:color="auto"/>
            <w:bottom w:val="none" w:sz="0" w:space="0" w:color="auto"/>
            <w:right w:val="none" w:sz="0" w:space="0" w:color="auto"/>
          </w:divBdr>
        </w:div>
        <w:div w:id="18">
          <w:marLeft w:val="-115"/>
          <w:marRight w:val="0"/>
          <w:marTop w:val="0"/>
          <w:marBottom w:val="0"/>
          <w:divBdr>
            <w:top w:val="none" w:sz="0" w:space="0" w:color="auto"/>
            <w:left w:val="none" w:sz="0" w:space="0" w:color="auto"/>
            <w:bottom w:val="none" w:sz="0" w:space="0" w:color="auto"/>
            <w:right w:val="none" w:sz="0" w:space="0" w:color="auto"/>
          </w:divBdr>
        </w:div>
        <w:div w:id="19">
          <w:marLeft w:val="-115"/>
          <w:marRight w:val="0"/>
          <w:marTop w:val="0"/>
          <w:marBottom w:val="0"/>
          <w:divBdr>
            <w:top w:val="none" w:sz="0" w:space="0" w:color="auto"/>
            <w:left w:val="none" w:sz="0" w:space="0" w:color="auto"/>
            <w:bottom w:val="none" w:sz="0" w:space="0" w:color="auto"/>
            <w:right w:val="none" w:sz="0" w:space="0" w:color="auto"/>
          </w:divBdr>
        </w:div>
        <w:div w:id="20">
          <w:marLeft w:val="-115"/>
          <w:marRight w:val="0"/>
          <w:marTop w:val="0"/>
          <w:marBottom w:val="0"/>
          <w:divBdr>
            <w:top w:val="none" w:sz="0" w:space="0" w:color="auto"/>
            <w:left w:val="none" w:sz="0" w:space="0" w:color="auto"/>
            <w:bottom w:val="none" w:sz="0" w:space="0" w:color="auto"/>
            <w:right w:val="none" w:sz="0" w:space="0" w:color="auto"/>
          </w:divBdr>
        </w:div>
        <w:div w:id="21">
          <w:marLeft w:val="-115"/>
          <w:marRight w:val="0"/>
          <w:marTop w:val="0"/>
          <w:marBottom w:val="0"/>
          <w:divBdr>
            <w:top w:val="none" w:sz="0" w:space="0" w:color="auto"/>
            <w:left w:val="none" w:sz="0" w:space="0" w:color="auto"/>
            <w:bottom w:val="none" w:sz="0" w:space="0" w:color="auto"/>
            <w:right w:val="none" w:sz="0" w:space="0" w:color="auto"/>
          </w:divBdr>
        </w:div>
        <w:div w:id="22">
          <w:marLeft w:val="-115"/>
          <w:marRight w:val="0"/>
          <w:marTop w:val="0"/>
          <w:marBottom w:val="0"/>
          <w:divBdr>
            <w:top w:val="none" w:sz="0" w:space="0" w:color="auto"/>
            <w:left w:val="none" w:sz="0" w:space="0" w:color="auto"/>
            <w:bottom w:val="none" w:sz="0" w:space="0" w:color="auto"/>
            <w:right w:val="none" w:sz="0" w:space="0" w:color="auto"/>
          </w:divBdr>
        </w:div>
        <w:div w:id="23">
          <w:marLeft w:val="-115"/>
          <w:marRight w:val="0"/>
          <w:marTop w:val="0"/>
          <w:marBottom w:val="0"/>
          <w:divBdr>
            <w:top w:val="none" w:sz="0" w:space="0" w:color="auto"/>
            <w:left w:val="none" w:sz="0" w:space="0" w:color="auto"/>
            <w:bottom w:val="none" w:sz="0" w:space="0" w:color="auto"/>
            <w:right w:val="none" w:sz="0" w:space="0" w:color="auto"/>
          </w:divBdr>
        </w:div>
        <w:div w:id="24">
          <w:marLeft w:val="-115"/>
          <w:marRight w:val="0"/>
          <w:marTop w:val="0"/>
          <w:marBottom w:val="0"/>
          <w:divBdr>
            <w:top w:val="none" w:sz="0" w:space="0" w:color="auto"/>
            <w:left w:val="none" w:sz="0" w:space="0" w:color="auto"/>
            <w:bottom w:val="none" w:sz="0" w:space="0" w:color="auto"/>
            <w:right w:val="none" w:sz="0" w:space="0" w:color="auto"/>
          </w:divBdr>
        </w:div>
        <w:div w:id="25">
          <w:marLeft w:val="-115"/>
          <w:marRight w:val="0"/>
          <w:marTop w:val="0"/>
          <w:marBottom w:val="0"/>
          <w:divBdr>
            <w:top w:val="none" w:sz="0" w:space="0" w:color="auto"/>
            <w:left w:val="none" w:sz="0" w:space="0" w:color="auto"/>
            <w:bottom w:val="none" w:sz="0" w:space="0" w:color="auto"/>
            <w:right w:val="none" w:sz="0" w:space="0" w:color="auto"/>
          </w:divBdr>
        </w:div>
        <w:div w:id="26">
          <w:marLeft w:val="-115"/>
          <w:marRight w:val="0"/>
          <w:marTop w:val="0"/>
          <w:marBottom w:val="0"/>
          <w:divBdr>
            <w:top w:val="none" w:sz="0" w:space="0" w:color="auto"/>
            <w:left w:val="none" w:sz="0" w:space="0" w:color="auto"/>
            <w:bottom w:val="none" w:sz="0" w:space="0" w:color="auto"/>
            <w:right w:val="none" w:sz="0" w:space="0" w:color="auto"/>
          </w:divBdr>
        </w:div>
        <w:div w:id="27">
          <w:marLeft w:val="-115"/>
          <w:marRight w:val="0"/>
          <w:marTop w:val="0"/>
          <w:marBottom w:val="0"/>
          <w:divBdr>
            <w:top w:val="none" w:sz="0" w:space="0" w:color="auto"/>
            <w:left w:val="none" w:sz="0" w:space="0" w:color="auto"/>
            <w:bottom w:val="none" w:sz="0" w:space="0" w:color="auto"/>
            <w:right w:val="none" w:sz="0" w:space="0" w:color="auto"/>
          </w:divBdr>
        </w:div>
        <w:div w:id="29">
          <w:marLeft w:val="-115"/>
          <w:marRight w:val="0"/>
          <w:marTop w:val="0"/>
          <w:marBottom w:val="0"/>
          <w:divBdr>
            <w:top w:val="none" w:sz="0" w:space="0" w:color="auto"/>
            <w:left w:val="none" w:sz="0" w:space="0" w:color="auto"/>
            <w:bottom w:val="none" w:sz="0" w:space="0" w:color="auto"/>
            <w:right w:val="none" w:sz="0" w:space="0" w:color="auto"/>
          </w:divBdr>
        </w:div>
        <w:div w:id="30">
          <w:marLeft w:val="-115"/>
          <w:marRight w:val="0"/>
          <w:marTop w:val="0"/>
          <w:marBottom w:val="0"/>
          <w:divBdr>
            <w:top w:val="none" w:sz="0" w:space="0" w:color="auto"/>
            <w:left w:val="none" w:sz="0" w:space="0" w:color="auto"/>
            <w:bottom w:val="none" w:sz="0" w:space="0" w:color="auto"/>
            <w:right w:val="none" w:sz="0" w:space="0" w:color="auto"/>
          </w:divBdr>
        </w:div>
        <w:div w:id="32">
          <w:marLeft w:val="-115"/>
          <w:marRight w:val="0"/>
          <w:marTop w:val="0"/>
          <w:marBottom w:val="0"/>
          <w:divBdr>
            <w:top w:val="none" w:sz="0" w:space="0" w:color="auto"/>
            <w:left w:val="none" w:sz="0" w:space="0" w:color="auto"/>
            <w:bottom w:val="none" w:sz="0" w:space="0" w:color="auto"/>
            <w:right w:val="none" w:sz="0" w:space="0" w:color="auto"/>
          </w:divBdr>
        </w:div>
        <w:div w:id="33">
          <w:marLeft w:val="-115"/>
          <w:marRight w:val="0"/>
          <w:marTop w:val="0"/>
          <w:marBottom w:val="0"/>
          <w:divBdr>
            <w:top w:val="none" w:sz="0" w:space="0" w:color="auto"/>
            <w:left w:val="none" w:sz="0" w:space="0" w:color="auto"/>
            <w:bottom w:val="none" w:sz="0" w:space="0" w:color="auto"/>
            <w:right w:val="none" w:sz="0" w:space="0" w:color="auto"/>
          </w:divBdr>
        </w:div>
        <w:div w:id="34">
          <w:marLeft w:val="-115"/>
          <w:marRight w:val="0"/>
          <w:marTop w:val="0"/>
          <w:marBottom w:val="0"/>
          <w:divBdr>
            <w:top w:val="none" w:sz="0" w:space="0" w:color="auto"/>
            <w:left w:val="none" w:sz="0" w:space="0" w:color="auto"/>
            <w:bottom w:val="none" w:sz="0" w:space="0" w:color="auto"/>
            <w:right w:val="none" w:sz="0" w:space="0" w:color="auto"/>
          </w:divBdr>
        </w:div>
        <w:div w:id="35">
          <w:marLeft w:val="-115"/>
          <w:marRight w:val="0"/>
          <w:marTop w:val="0"/>
          <w:marBottom w:val="0"/>
          <w:divBdr>
            <w:top w:val="none" w:sz="0" w:space="0" w:color="auto"/>
            <w:left w:val="none" w:sz="0" w:space="0" w:color="auto"/>
            <w:bottom w:val="none" w:sz="0" w:space="0" w:color="auto"/>
            <w:right w:val="none" w:sz="0" w:space="0" w:color="auto"/>
          </w:divBdr>
        </w:div>
        <w:div w:id="36">
          <w:marLeft w:val="-115"/>
          <w:marRight w:val="0"/>
          <w:marTop w:val="0"/>
          <w:marBottom w:val="0"/>
          <w:divBdr>
            <w:top w:val="none" w:sz="0" w:space="0" w:color="auto"/>
            <w:left w:val="none" w:sz="0" w:space="0" w:color="auto"/>
            <w:bottom w:val="none" w:sz="0" w:space="0" w:color="auto"/>
            <w:right w:val="none" w:sz="0" w:space="0" w:color="auto"/>
          </w:divBdr>
        </w:div>
        <w:div w:id="37">
          <w:marLeft w:val="-115"/>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77136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vetlanaAK@ukr.net" TargetMode="External"/><Relationship Id="rId13" Type="http://schemas.openxmlformats.org/officeDocument/2006/relationships/hyperlink" Target="http://www.minfin.gov.ua" TargetMode="External"/><Relationship Id="rId18" Type="http://schemas.openxmlformats.org/officeDocument/2006/relationships/hyperlink" Target="http://www.ufin.com.ua" TargetMode="External"/><Relationship Id="rId26" Type="http://schemas.openxmlformats.org/officeDocument/2006/relationships/hyperlink" Target="https://tinyurl.com/yd6bq6p9" TargetMode="External"/><Relationship Id="rId3" Type="http://schemas.openxmlformats.org/officeDocument/2006/relationships/styles" Target="styles.xml"/><Relationship Id="rId21" Type="http://schemas.openxmlformats.org/officeDocument/2006/relationships/hyperlink" Target="https://tinyurl.com/y9tve4lk" TargetMode="External"/><Relationship Id="rId7" Type="http://schemas.openxmlformats.org/officeDocument/2006/relationships/endnotes" Target="endnotes.xml"/><Relationship Id="rId12" Type="http://schemas.openxmlformats.org/officeDocument/2006/relationships/hyperlink" Target="http://rada.gov.ua" TargetMode="External"/><Relationship Id="rId17" Type="http://schemas.openxmlformats.org/officeDocument/2006/relationships/hyperlink" Target="http://ua.prostobank.ua" TargetMode="External"/><Relationship Id="rId25" Type="http://schemas.openxmlformats.org/officeDocument/2006/relationships/hyperlink" Target="https://tinyurl.com/ycyfws9v" TargetMode="External"/><Relationship Id="rId2" Type="http://schemas.openxmlformats.org/officeDocument/2006/relationships/numbering" Target="numbering.xml"/><Relationship Id="rId16" Type="http://schemas.openxmlformats.org/officeDocument/2006/relationships/hyperlink" Target="http://www.niss.gov.ua" TargetMode="External"/><Relationship Id="rId20" Type="http://schemas.openxmlformats.org/officeDocument/2006/relationships/hyperlink" Target="https://tinyurl.com/y6wzzlu3" TargetMode="External"/><Relationship Id="rId29" Type="http://schemas.openxmlformats.org/officeDocument/2006/relationships/hyperlink" Target="http://library.znu.edu.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nk.gov.ua" TargetMode="External"/><Relationship Id="rId24" Type="http://schemas.openxmlformats.org/officeDocument/2006/relationships/hyperlink" Target="https://tinyurl.com/y8gbt4x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ntertorg.kr.ua" TargetMode="External"/><Relationship Id="rId23" Type="http://schemas.openxmlformats.org/officeDocument/2006/relationships/hyperlink" Target="https://tinyurl.com/ycds57la" TargetMode="External"/><Relationship Id="rId28" Type="http://schemas.openxmlformats.org/officeDocument/2006/relationships/hyperlink" Target="https://tinyurl.com/ydhcsagx" TargetMode="External"/><Relationship Id="rId10" Type="http://schemas.openxmlformats.org/officeDocument/2006/relationships/hyperlink" Target="https://zakon.rada.gov.ua/laws/show/v0064500-18" TargetMode="External"/><Relationship Id="rId19" Type="http://schemas.openxmlformats.org/officeDocument/2006/relationships/hyperlink" Target="https://tinyurl.com/ya6yk4a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oodle.znu.edu.ua/course/view.php?id=5104" TargetMode="External"/><Relationship Id="rId14" Type="http://schemas.openxmlformats.org/officeDocument/2006/relationships/hyperlink" Target="http://pidruchniki.com" TargetMode="External"/><Relationship Id="rId22" Type="http://schemas.openxmlformats.org/officeDocument/2006/relationships/hyperlink" Target="https://tinyurl.com/y9pkmmp5" TargetMode="External"/><Relationship Id="rId27" Type="http://schemas.openxmlformats.org/officeDocument/2006/relationships/hyperlink" Target="https://tinyurl.com/y9r5dpwh"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CA3D1-11B3-48BB-B554-56346060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4979</Words>
  <Characters>28382</Characters>
  <Application>Microsoft Office Word</Application>
  <DocSecurity>0</DocSecurity>
  <Lines>236</Lines>
  <Paragraphs>66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ПОВНА НАЗВА ДИСЦИПЛІНИ</vt:lpstr>
      <vt:lpstr>ПОВНА НАЗВА ДИСЦИПЛІНИ</vt:lpstr>
      <vt:lpstr>ПОВНА НАЗВА ДИСЦИПЛІНИ</vt:lpstr>
    </vt:vector>
  </TitlesOfParts>
  <Company>SPecialiST RePack</Company>
  <LinksUpToDate>false</LinksUpToDate>
  <CharactersWithSpaces>33295</CharactersWithSpaces>
  <SharedDoc>false</SharedDoc>
  <HLinks>
    <vt:vector size="84" baseType="variant">
      <vt:variant>
        <vt:i4>7864357</vt:i4>
      </vt:variant>
      <vt:variant>
        <vt:i4>39</vt:i4>
      </vt:variant>
      <vt:variant>
        <vt:i4>0</vt:i4>
      </vt:variant>
      <vt:variant>
        <vt:i4>5</vt:i4>
      </vt:variant>
      <vt:variant>
        <vt:lpwstr>http://library.znu.edu.ua/</vt:lpwstr>
      </vt:variant>
      <vt:variant>
        <vt:lpwstr/>
      </vt:variant>
      <vt:variant>
        <vt:i4>196680</vt:i4>
      </vt:variant>
      <vt:variant>
        <vt:i4>36</vt:i4>
      </vt:variant>
      <vt:variant>
        <vt:i4>0</vt:i4>
      </vt:variant>
      <vt:variant>
        <vt:i4>5</vt:i4>
      </vt:variant>
      <vt:variant>
        <vt:lpwstr>https://tinyurl.com/ydhcsagx</vt:lpwstr>
      </vt:variant>
      <vt:variant>
        <vt:lpwstr/>
      </vt:variant>
      <vt:variant>
        <vt:i4>589909</vt:i4>
      </vt:variant>
      <vt:variant>
        <vt:i4>33</vt:i4>
      </vt:variant>
      <vt:variant>
        <vt:i4>0</vt:i4>
      </vt:variant>
      <vt:variant>
        <vt:i4>5</vt:i4>
      </vt:variant>
      <vt:variant>
        <vt:lpwstr>https://tinyurl.com/y9r5dpwh</vt:lpwstr>
      </vt:variant>
      <vt:variant>
        <vt:lpwstr/>
      </vt:variant>
      <vt:variant>
        <vt:i4>1310723</vt:i4>
      </vt:variant>
      <vt:variant>
        <vt:i4>30</vt:i4>
      </vt:variant>
      <vt:variant>
        <vt:i4>0</vt:i4>
      </vt:variant>
      <vt:variant>
        <vt:i4>5</vt:i4>
      </vt:variant>
      <vt:variant>
        <vt:lpwstr>https://tinyurl.com/yd6bq6p9</vt:lpwstr>
      </vt:variant>
      <vt:variant>
        <vt:lpwstr/>
      </vt:variant>
      <vt:variant>
        <vt:i4>1900547</vt:i4>
      </vt:variant>
      <vt:variant>
        <vt:i4>27</vt:i4>
      </vt:variant>
      <vt:variant>
        <vt:i4>0</vt:i4>
      </vt:variant>
      <vt:variant>
        <vt:i4>5</vt:i4>
      </vt:variant>
      <vt:variant>
        <vt:lpwstr>https://tinyurl.com/ycyfws9v</vt:lpwstr>
      </vt:variant>
      <vt:variant>
        <vt:lpwstr/>
      </vt:variant>
      <vt:variant>
        <vt:i4>95</vt:i4>
      </vt:variant>
      <vt:variant>
        <vt:i4>24</vt:i4>
      </vt:variant>
      <vt:variant>
        <vt:i4>0</vt:i4>
      </vt:variant>
      <vt:variant>
        <vt:i4>5</vt:i4>
      </vt:variant>
      <vt:variant>
        <vt:lpwstr>https://tinyurl.com/y8gbt4xs</vt:lpwstr>
      </vt:variant>
      <vt:variant>
        <vt:lpwstr/>
      </vt:variant>
      <vt:variant>
        <vt:i4>5963785</vt:i4>
      </vt:variant>
      <vt:variant>
        <vt:i4>21</vt:i4>
      </vt:variant>
      <vt:variant>
        <vt:i4>0</vt:i4>
      </vt:variant>
      <vt:variant>
        <vt:i4>5</vt:i4>
      </vt:variant>
      <vt:variant>
        <vt:lpwstr>https://tinyurl.com/ycds57la</vt:lpwstr>
      </vt:variant>
      <vt:variant>
        <vt:lpwstr/>
      </vt:variant>
      <vt:variant>
        <vt:i4>1507417</vt:i4>
      </vt:variant>
      <vt:variant>
        <vt:i4>18</vt:i4>
      </vt:variant>
      <vt:variant>
        <vt:i4>0</vt:i4>
      </vt:variant>
      <vt:variant>
        <vt:i4>5</vt:i4>
      </vt:variant>
      <vt:variant>
        <vt:lpwstr>https://tinyurl.com/y9pkmmp5</vt:lpwstr>
      </vt:variant>
      <vt:variant>
        <vt:lpwstr/>
      </vt:variant>
      <vt:variant>
        <vt:i4>852041</vt:i4>
      </vt:variant>
      <vt:variant>
        <vt:i4>15</vt:i4>
      </vt:variant>
      <vt:variant>
        <vt:i4>0</vt:i4>
      </vt:variant>
      <vt:variant>
        <vt:i4>5</vt:i4>
      </vt:variant>
      <vt:variant>
        <vt:lpwstr>https://tinyurl.com/y9tve4lk</vt:lpwstr>
      </vt:variant>
      <vt:variant>
        <vt:lpwstr/>
      </vt:variant>
      <vt:variant>
        <vt:i4>917580</vt:i4>
      </vt:variant>
      <vt:variant>
        <vt:i4>12</vt:i4>
      </vt:variant>
      <vt:variant>
        <vt:i4>0</vt:i4>
      </vt:variant>
      <vt:variant>
        <vt:i4>5</vt:i4>
      </vt:variant>
      <vt:variant>
        <vt:lpwstr>https://tinyurl.com/y6wzzlu3</vt:lpwstr>
      </vt:variant>
      <vt:variant>
        <vt:lpwstr/>
      </vt:variant>
      <vt:variant>
        <vt:i4>5570568</vt:i4>
      </vt:variant>
      <vt:variant>
        <vt:i4>9</vt:i4>
      </vt:variant>
      <vt:variant>
        <vt:i4>0</vt:i4>
      </vt:variant>
      <vt:variant>
        <vt:i4>5</vt:i4>
      </vt:variant>
      <vt:variant>
        <vt:lpwstr>https://tinyurl.com/ya6yk4ad</vt:lpwstr>
      </vt:variant>
      <vt:variant>
        <vt:lpwstr/>
      </vt:variant>
      <vt:variant>
        <vt:i4>4980824</vt:i4>
      </vt:variant>
      <vt:variant>
        <vt:i4>6</vt:i4>
      </vt:variant>
      <vt:variant>
        <vt:i4>0</vt:i4>
      </vt:variant>
      <vt:variant>
        <vt:i4>5</vt:i4>
      </vt:variant>
      <vt:variant>
        <vt:lpwstr>https://moodle.znu.edu.ua/course/view.php?id=6362</vt:lpwstr>
      </vt:variant>
      <vt:variant>
        <vt:lpwstr/>
      </vt:variant>
      <vt:variant>
        <vt:i4>4128806</vt:i4>
      </vt:variant>
      <vt:variant>
        <vt:i4>3</vt:i4>
      </vt:variant>
      <vt:variant>
        <vt:i4>0</vt:i4>
      </vt:variant>
      <vt:variant>
        <vt:i4>5</vt:i4>
      </vt:variant>
      <vt:variant>
        <vt:lpwstr>https://www.facebook.com/ksirinyok</vt:lpwstr>
      </vt:variant>
      <vt:variant>
        <vt:lpwstr/>
      </vt:variant>
      <vt:variant>
        <vt:i4>6029371</vt:i4>
      </vt:variant>
      <vt:variant>
        <vt:i4>0</vt:i4>
      </vt:variant>
      <vt:variant>
        <vt:i4>0</vt:i4>
      </vt:variant>
      <vt:variant>
        <vt:i4>5</vt:i4>
      </vt:variant>
      <vt:variant>
        <vt:lpwstr>mailto:sirinyok.dolgaryova@gmail.com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ПОВНА НАЗВА ДИСЦИПЛІНИ</dc:title>
  <dc:creator>cheryl reed</dc:creator>
  <cp:lastModifiedBy>User</cp:lastModifiedBy>
  <cp:revision>3</cp:revision>
  <cp:lastPrinted>2020-06-24T06:35:00Z</cp:lastPrinted>
  <dcterms:created xsi:type="dcterms:W3CDTF">2021-11-06T16:38:00Z</dcterms:created>
  <dcterms:modified xsi:type="dcterms:W3CDTF">2021-11-06T18:02:00Z</dcterms:modified>
</cp:coreProperties>
</file>