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76C" w:rsidRPr="00B3576C" w:rsidRDefault="00B3576C" w:rsidP="00B3576C">
      <w:pPr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19"/>
          <w:szCs w:val="19"/>
          <w:lang w:val="uk-UA" w:eastAsia="ar-SA"/>
        </w:rPr>
      </w:pPr>
      <w:bookmarkStart w:id="0" w:name="_GoBack"/>
      <w:bookmarkEnd w:id="0"/>
      <w:r w:rsidRPr="00B3576C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Метою</w:t>
      </w:r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викладання навчальної дисципліни  “Розсадники відкритого та закритого ґрунту ”є формування у студентів міцних теоретичних знань і відповідних практичних навичок організації  розсадників, розмноження і вирощування різних видів садивного матеріалу  деревних та чагарникових порід у розсадниках відкритого і закритого ґрунту та теплицях. </w:t>
      </w:r>
    </w:p>
    <w:p w:rsidR="00B3576C" w:rsidRPr="00B3576C" w:rsidRDefault="00B3576C" w:rsidP="00B357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B3576C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ar-SA"/>
        </w:rPr>
        <w:t xml:space="preserve">Основними </w:t>
      </w:r>
      <w:r w:rsidRPr="00B3576C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uk-UA" w:eastAsia="ar-SA"/>
        </w:rPr>
        <w:t>завданнями</w:t>
      </w:r>
      <w:r w:rsidRPr="00B3576C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ar-SA"/>
        </w:rPr>
        <w:t xml:space="preserve"> вивчення дисципліни </w:t>
      </w:r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>“Розсадники відкритого та закритого ґрунт</w:t>
      </w:r>
      <w:r w:rsidRPr="00B3576C">
        <w:rPr>
          <w:rFonts w:ascii="Times New Roman" w:eastAsia="Times New Roman" w:hAnsi="Times New Roman" w:cs="Times New Roman"/>
          <w:sz w:val="24"/>
          <w:szCs w:val="20"/>
          <w:lang w:val="uk-UA" w:eastAsia="ar-SA"/>
        </w:rPr>
        <w:t>у</w:t>
      </w:r>
      <w:r w:rsidRPr="00B3576C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”</w:t>
      </w:r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є </w:t>
      </w:r>
      <w:proofErr w:type="spellStart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>фомування</w:t>
      </w:r>
      <w:proofErr w:type="spellEnd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у студентів системи знань щодо вегетативного та генеративного розмноження деревних та чагарникових порід, організацію робіт у відділах декоративних розсадників закритого та відкритого ґрунт</w:t>
      </w:r>
      <w:r w:rsidRPr="00B3576C">
        <w:rPr>
          <w:rFonts w:ascii="Times New Roman" w:eastAsia="Times New Roman" w:hAnsi="Times New Roman" w:cs="Times New Roman"/>
          <w:sz w:val="24"/>
          <w:szCs w:val="20"/>
          <w:lang w:val="uk-UA" w:eastAsia="ar-SA"/>
        </w:rPr>
        <w:t>у</w:t>
      </w:r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, теплицях, загальних уявлень про вирощування саджанців, сіянців для </w:t>
      </w:r>
      <w:proofErr w:type="spellStart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>лісопосадкових</w:t>
      </w:r>
      <w:proofErr w:type="spellEnd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робіт, </w:t>
      </w:r>
      <w:proofErr w:type="spellStart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>перешколювання</w:t>
      </w:r>
      <w:proofErr w:type="spellEnd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, підбору колекції цінних видів, закладка маточної плантації та підкормки маточників, використання засобів захисту від шкідливих організмів. </w:t>
      </w:r>
    </w:p>
    <w:p w:rsidR="00B3576C" w:rsidRPr="00B3576C" w:rsidRDefault="00B3576C" w:rsidP="00B3576C">
      <w:pPr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B3576C" w:rsidRPr="00B3576C" w:rsidRDefault="00B3576C" w:rsidP="00B3576C">
      <w:pPr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У результаті вивчення дисципліни студенти повинні:</w:t>
      </w:r>
    </w:p>
    <w:p w:rsidR="00B3576C" w:rsidRPr="00B3576C" w:rsidRDefault="00B3576C" w:rsidP="00B3576C">
      <w:pPr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3576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>знати:</w:t>
      </w:r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світовий досвід виробництва садивного матеріалу; основи організації лісових та декоративних розсадників в Україні; загальну агротехніку вирощування лісового садивного матеріалу (сівозміни, обробіток </w:t>
      </w:r>
      <w:proofErr w:type="spellStart"/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грунту</w:t>
      </w:r>
      <w:proofErr w:type="spellEnd"/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застосування добрив) відкритого та закритого </w:t>
      </w:r>
      <w:proofErr w:type="spellStart"/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грунту</w:t>
      </w:r>
      <w:proofErr w:type="spellEnd"/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; технологію виробництва різних видів садивного матеріалу лісових та декоративних деревних порід; особливості розмноження і вирощування садивного матеріалу основних декоративних культур; принципи територіального розміщення розсадників дерев та чагарників; оптимальні розміри розсадників; організацію території розсадника; нормативну базу виробничої діяльності розсадників для планування; вирощування сіянців в закритому ґрунті; види </w:t>
      </w:r>
      <w:proofErr w:type="spellStart"/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культуваційних</w:t>
      </w:r>
      <w:proofErr w:type="spellEnd"/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споруд для вирощування рослин; види обігріву культиваційних споруд; субстрати для вирощування рослин; полив рослин; хвороби, шкідників та як боротися з ними;</w:t>
      </w:r>
    </w:p>
    <w:p w:rsidR="00B3576C" w:rsidRPr="00B3576C" w:rsidRDefault="00B3576C" w:rsidP="00B357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B3576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>вміти:</w:t>
      </w:r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B3576C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ar-SA"/>
        </w:rPr>
        <w:t xml:space="preserve"> </w:t>
      </w:r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користуватися, навчальною, науково-методичною та нормативно-довідковою літературою; забезпечувати, впливати на технологічні процеси та здійснювати контроль робіт з вирощування садивного матеріалу для лісових і декоративних цілей; критично аналізувати спеціальні літературні джерела; </w:t>
      </w:r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визначати оптимальні площі декоративних розсадників; вирощувати сіянці для </w:t>
      </w:r>
      <w:proofErr w:type="spellStart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>лісопосадкових</w:t>
      </w:r>
      <w:proofErr w:type="spellEnd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робіт; вирощувати саджанці; робити повторні пересадки (</w:t>
      </w:r>
      <w:proofErr w:type="spellStart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>перешколювання</w:t>
      </w:r>
      <w:proofErr w:type="spellEnd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); підбирати колекції цінних видів; закладати маточну плантацію; робити підкормку маточників; використовувати препарати для дезінфекції ґрунту; складати типові технологічні карти для вирощування дерев та чагарників; вирощувати сіянці в закритому ґрунті; розмножувати відводками, зеленими живцями; вирощувати посадковий матеріал із закритою кореневою системою; </w:t>
      </w:r>
      <w:proofErr w:type="spellStart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>крупномірні</w:t>
      </w:r>
      <w:proofErr w:type="spellEnd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саджанці декоративних порід із закритою кореневою системою в контейнерах. закладати парники; вирощувати розсаду; закладати утеплені гряди; монтувати </w:t>
      </w:r>
      <w:proofErr w:type="spellStart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>пльоночні</w:t>
      </w:r>
      <w:proofErr w:type="spellEnd"/>
      <w:r w:rsidRPr="00B3576C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парники; готувати субстрати для вирощування рослин; </w:t>
      </w:r>
      <w:r w:rsidRPr="00B3576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використовувати набуті знанні для вивчення наступних спеціальних дисциплін освітньо-професійної програми та для підвищення свого фахового рівня.</w:t>
      </w:r>
    </w:p>
    <w:p w:rsidR="008275CB" w:rsidRPr="00B3576C" w:rsidRDefault="008275CB">
      <w:pPr>
        <w:rPr>
          <w:lang w:val="uk-UA"/>
        </w:rPr>
      </w:pPr>
    </w:p>
    <w:sectPr w:rsidR="008275CB" w:rsidRPr="00B35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0C"/>
    <w:rsid w:val="002A060C"/>
    <w:rsid w:val="008275CB"/>
    <w:rsid w:val="00B3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8D91B-C1EA-4FDE-8771-3FF3884D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2535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2021-11-26T09:29:00Z</dcterms:created>
  <dcterms:modified xsi:type="dcterms:W3CDTF">2021-11-26T09:29:00Z</dcterms:modified>
</cp:coreProperties>
</file>