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67" w:rsidRPr="00C66F67" w:rsidRDefault="00C66F67" w:rsidP="00C66F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F6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66F6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66F67">
        <w:rPr>
          <w:rFonts w:ascii="Times New Roman" w:hAnsi="Times New Roman" w:cs="Times New Roman"/>
          <w:b/>
          <w:sz w:val="28"/>
          <w:szCs w:val="28"/>
        </w:rPr>
        <w:t>Імуногенетика</w:t>
      </w:r>
      <w:proofErr w:type="spellEnd"/>
      <w:r w:rsidRPr="00C66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b/>
          <w:sz w:val="28"/>
          <w:szCs w:val="28"/>
        </w:rPr>
        <w:t>репродукції</w:t>
      </w:r>
      <w:proofErr w:type="spellEnd"/>
      <w:r w:rsidRPr="00C66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b/>
          <w:sz w:val="28"/>
          <w:szCs w:val="28"/>
        </w:rPr>
        <w:t>ссавців</w:t>
      </w:r>
      <w:proofErr w:type="spellEnd"/>
    </w:p>
    <w:p w:rsidR="00C66F67" w:rsidRPr="00C66F67" w:rsidRDefault="00C66F67" w:rsidP="00C66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67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імунної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6F67">
        <w:rPr>
          <w:rFonts w:ascii="Times New Roman" w:hAnsi="Times New Roman" w:cs="Times New Roman"/>
          <w:sz w:val="28"/>
          <w:szCs w:val="28"/>
        </w:rPr>
        <w:t>стад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шлюбного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партнера.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привабливості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самців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заражених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інфекційними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агентами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активації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імунної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неінфекційними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антігнамі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Роль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гаплотипу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МНС 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шлюбного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партнера. Роль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імунних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ефекторних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механізмі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імплантації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плоду. 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лімфоцитів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децидуальної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оболонки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натуральних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кілерів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Т-лімфоцитів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макрофагів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Роль молекул HLA на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ранніх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виношування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полуаллогенного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взаємне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іммуноадаптірованіе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плода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Провідна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природженого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імунітету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іммунопрівілегіі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плода.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тотально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алогенних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репро-дуктивность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біотехнологій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- ЕКО -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екстракорпоральне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донорських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яйцеклітин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сперматозоїдів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66F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>ізноманітність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іммунопрівілегіі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плода:</w:t>
      </w:r>
    </w:p>
    <w:p w:rsidR="00C66F67" w:rsidRPr="00C66F67" w:rsidRDefault="00C66F67" w:rsidP="00C66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67">
        <w:rPr>
          <w:rFonts w:ascii="Times New Roman" w:hAnsi="Times New Roman" w:cs="Times New Roman"/>
          <w:sz w:val="28"/>
          <w:szCs w:val="28"/>
        </w:rPr>
        <w:t xml:space="preserve">• Участь МНС на </w:t>
      </w:r>
      <w:proofErr w:type="spellStart"/>
      <w:proofErr w:type="gramStart"/>
      <w:r w:rsidRPr="00C66F6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репродуктивного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сексу-ального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партнера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гаплотипом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МНС, як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заборони,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перешкоджають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появі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МНС-гомозиготного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потомства,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реалізуються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невиношування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акушерської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патології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Плацента -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унікальне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різнорідних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плоду. </w:t>
      </w:r>
      <w:proofErr w:type="spellStart"/>
      <w:proofErr w:type="gramStart"/>
      <w:r w:rsidRPr="00C66F67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полуаллогенний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алогенних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сурогатної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) трансплантат.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- результат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складної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6F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організмом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плодом.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Відносність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трофобластного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бар'єру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6F67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до АГ плода. Феномен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безладної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експресії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тканеспецифических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білків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мозкових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епітеліальних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клітинах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тимуса.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мікрохімерізма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проникнення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плоду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циркуляцію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заселення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тимуса.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Цитокіновий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6F67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>іль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збереженню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плоду. На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клітинах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трофобласта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експресуються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слабо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експрессируются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класичні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МНС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єдині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ядерні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експресують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МНС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експресії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МНСI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пов'язаний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r w:rsidRPr="00C66F67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цитозольних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пептидів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перешкоджають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встраиванию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МНСI. Без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МНС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експресувати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У той же час на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клітинах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трофобласта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некласичні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МНС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 - 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HLA-E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HLA-G. Вони не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поданні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АГ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Т-лімфоцитам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розпізнають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рецептори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вродженого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імунітету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NK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Тγδ. </w:t>
      </w:r>
      <w:proofErr w:type="spellStart"/>
      <w:proofErr w:type="gramStart"/>
      <w:r w:rsidRPr="00C66F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генерують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ингибирующие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цитолітичної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Ткіллеров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Винятково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розчинних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HLA-G,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блокують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рецептори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NK, 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пригнічують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секрецію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ІНФγ цитотоксическими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Т-лімфоцитами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6F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>ідсилюють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секрецію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ТФРβ. Показано,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HLA-G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синтезується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самою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бластоцистой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ембріони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секретуючі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розчинну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ізоформу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HLA-G,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імплантації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>.</w:t>
      </w:r>
    </w:p>
    <w:p w:rsidR="00C66F67" w:rsidRPr="00C66F67" w:rsidRDefault="00C66F67" w:rsidP="00C66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6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до АГ плода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пояснюють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Нещодавно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феномен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безладної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експресії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тканеспецифических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білків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мозкових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епітеліальних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клітинах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тимуса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імунологічну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плода,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до АГ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не батька. 2)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роки стало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 xml:space="preserve">так званий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мікрохімерізма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проникають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циркуляцію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заселяють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>, тимус.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тимусі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імунного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безперервно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делеція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материнських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Т-лімфоцитів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розпізнають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АГ плода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генерація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обеспчівается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периферичні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6F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>ідбувається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плоду.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фетальний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мікрохімерізма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6F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>ідтримуватися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печінці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в органах,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малодоступні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імунній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бути причиною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важких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патологічних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>.</w:t>
      </w:r>
    </w:p>
    <w:p w:rsidR="00AF43CB" w:rsidRPr="00C66F67" w:rsidRDefault="00C66F67" w:rsidP="00C66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67">
        <w:rPr>
          <w:rFonts w:ascii="Times New Roman" w:hAnsi="Times New Roman" w:cs="Times New Roman"/>
          <w:sz w:val="28"/>
          <w:szCs w:val="28"/>
        </w:rPr>
        <w:t xml:space="preserve">•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трофобласта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цитокінів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децидуальної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оболонці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специфічне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імунне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микроокружение,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плід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Ендометрій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вузькому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часовому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проміжку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імплантації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чутливий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адгезивному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бластоцисти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lastRenderedPageBreak/>
        <w:t xml:space="preserve">Тут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сприятливого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фону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імунної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децидуальної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оболонці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в основному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накопичуються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NK (80%)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макрофаги (10%).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 Показано,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концентруються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C66F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>ісці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імплантації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секретують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цитокіни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обмежену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цитолітичної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сказано,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блокується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молекулами HLA-G. При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децідуальой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оболонці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Тγ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>δ-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лімфоцитів, вони як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розпізнавати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некласичні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МНС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антигени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плода.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макрофаги,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секретують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ІЛ-10, ІЛ-11 та ТФРβ,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пригнічують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іммунітет.регуляторная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макрофагів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F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плаценті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В-лімфоцити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децидуальної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оболонці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67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C66F67">
        <w:rPr>
          <w:rFonts w:ascii="Times New Roman" w:hAnsi="Times New Roman" w:cs="Times New Roman"/>
          <w:sz w:val="28"/>
          <w:szCs w:val="28"/>
        </w:rPr>
        <w:t>.</w:t>
      </w:r>
    </w:p>
    <w:sectPr w:rsidR="00AF43CB" w:rsidRPr="00C6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F67"/>
    <w:rsid w:val="00AF43CB"/>
    <w:rsid w:val="00C6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4014</Characters>
  <Application>Microsoft Office Word</Application>
  <DocSecurity>0</DocSecurity>
  <Lines>33</Lines>
  <Paragraphs>9</Paragraphs>
  <ScaleCrop>false</ScaleCrop>
  <Company>Grizli777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2017-01-14T08:37:00Z</dcterms:created>
  <dcterms:modified xsi:type="dcterms:W3CDTF">2017-01-14T08:37:00Z</dcterms:modified>
</cp:coreProperties>
</file>