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1D" w:rsidRDefault="0053061D" w:rsidP="00923EFA">
      <w:pPr>
        <w:shd w:val="clear" w:color="auto" w:fill="FFFFFF"/>
        <w:spacing w:after="12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val="en-US" w:eastAsia="ru-RU"/>
        </w:rPr>
      </w:pPr>
      <w:proofErr w:type="spellStart"/>
      <w:proofErr w:type="gramStart"/>
      <w:r w:rsidRPr="0053061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val="en-US" w:eastAsia="ru-RU"/>
        </w:rPr>
        <w:t>правознавство</w:t>
      </w:r>
      <w:proofErr w:type="spellEnd"/>
      <w:proofErr w:type="gramEnd"/>
      <w:r w:rsidRPr="0053061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val="en-US" w:eastAsia="ru-RU"/>
        </w:rPr>
        <w:t xml:space="preserve"> </w:t>
      </w:r>
      <w:proofErr w:type="spellStart"/>
      <w:r w:rsidRPr="0053061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val="en-US" w:eastAsia="ru-RU"/>
        </w:rPr>
        <w:t>теми</w:t>
      </w:r>
      <w:proofErr w:type="spellEnd"/>
      <w:r w:rsidRPr="0053061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val="en-US" w:eastAsia="ru-RU"/>
        </w:rPr>
        <w:t xml:space="preserve"> </w:t>
      </w:r>
      <w:proofErr w:type="spellStart"/>
      <w:r w:rsidRPr="0053061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val="en-US" w:eastAsia="ru-RU"/>
        </w:rPr>
        <w:t>рефератів</w:t>
      </w:r>
      <w:proofErr w:type="spellEnd"/>
    </w:p>
    <w:p w:rsidR="0053061D" w:rsidRPr="0053061D" w:rsidRDefault="0053061D" w:rsidP="00923EFA">
      <w:pPr>
        <w:shd w:val="clear" w:color="auto" w:fill="FFFFFF"/>
        <w:spacing w:after="12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ru-RU"/>
        </w:rPr>
      </w:pPr>
      <w:r w:rsidRPr="0053061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val="uk-UA" w:eastAsia="ru-RU"/>
        </w:rPr>
        <w:t>1.</w:t>
      </w:r>
      <w:r w:rsidRPr="0053061D">
        <w:rPr>
          <w:rFonts w:ascii="Arial" w:eastAsia="Times New Roman" w:hAnsi="Arial" w:cs="Arial"/>
          <w:color w:val="000000"/>
          <w:spacing w:val="-4"/>
          <w:sz w:val="24"/>
          <w:szCs w:val="24"/>
          <w:lang w:val="uk-UA" w:eastAsia="ru-RU"/>
        </w:rPr>
        <w:t> </w:t>
      </w:r>
      <w:r w:rsidRPr="0053061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val="uk-UA" w:eastAsia="ru-RU"/>
        </w:rPr>
        <w:t>Конституційний статус Верховної Ради України</w:t>
      </w:r>
    </w:p>
    <w:p w:rsidR="0053061D" w:rsidRDefault="0053061D" w:rsidP="00923EFA">
      <w:pPr>
        <w:shd w:val="clear" w:color="auto" w:fill="FFFFFF"/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val="en-US" w:eastAsia="ru-RU"/>
        </w:rPr>
      </w:pPr>
      <w:r w:rsidRPr="0053061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val="uk-UA" w:eastAsia="ru-RU"/>
        </w:rPr>
        <w:t>2.</w:t>
      </w:r>
      <w:r w:rsidRPr="0053061D">
        <w:rPr>
          <w:rFonts w:ascii="Arial" w:eastAsia="Times New Roman" w:hAnsi="Arial" w:cs="Arial"/>
          <w:color w:val="000000"/>
          <w:spacing w:val="-4"/>
          <w:sz w:val="24"/>
          <w:szCs w:val="24"/>
          <w:lang w:val="uk-UA" w:eastAsia="ru-RU"/>
        </w:rPr>
        <w:t> </w:t>
      </w:r>
      <w:r w:rsidRPr="0053061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val="uk-UA" w:eastAsia="ru-RU"/>
        </w:rPr>
        <w:t>Конституційний статус Президента України</w:t>
      </w:r>
      <w:r w:rsidRPr="0053061D">
        <w:rPr>
          <w:rFonts w:ascii="Arial" w:eastAsia="Times New Roman" w:hAnsi="Arial" w:cs="Arial"/>
          <w:color w:val="000000"/>
          <w:spacing w:val="-4"/>
          <w:sz w:val="24"/>
          <w:szCs w:val="24"/>
          <w:lang w:val="uk-UA" w:eastAsia="ru-RU"/>
        </w:rPr>
        <w:t xml:space="preserve">. </w:t>
      </w:r>
    </w:p>
    <w:p w:rsidR="0053061D" w:rsidRPr="0053061D" w:rsidRDefault="0053061D" w:rsidP="00923EFA">
      <w:pPr>
        <w:shd w:val="clear" w:color="auto" w:fill="FFFFFF"/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</w:pPr>
      <w:r w:rsidRPr="0053061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val="uk-UA" w:eastAsia="ru-RU"/>
        </w:rPr>
        <w:t>3.</w:t>
      </w:r>
      <w:r w:rsidRPr="0053061D">
        <w:rPr>
          <w:rFonts w:ascii="Arial" w:eastAsia="Times New Roman" w:hAnsi="Arial" w:cs="Arial"/>
          <w:color w:val="000000"/>
          <w:spacing w:val="-4"/>
          <w:sz w:val="24"/>
          <w:szCs w:val="24"/>
          <w:lang w:val="uk-UA" w:eastAsia="ru-RU"/>
        </w:rPr>
        <w:t> </w:t>
      </w:r>
      <w:r w:rsidRPr="0053061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val="uk-UA" w:eastAsia="ru-RU"/>
        </w:rPr>
        <w:t>Правове регулювання громадянства України.</w:t>
      </w:r>
    </w:p>
    <w:p w:rsidR="0053061D" w:rsidRDefault="0053061D" w:rsidP="00923EFA">
      <w:pPr>
        <w:shd w:val="clear" w:color="auto" w:fill="FFFFFF"/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val="en-US" w:eastAsia="ru-RU"/>
        </w:rPr>
      </w:pPr>
      <w:r w:rsidRPr="0053061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val="uk-UA" w:eastAsia="ru-RU"/>
        </w:rPr>
        <w:t xml:space="preserve"> 4.</w:t>
      </w:r>
      <w:r w:rsidRPr="0053061D">
        <w:rPr>
          <w:rFonts w:ascii="Arial" w:eastAsia="Times New Roman" w:hAnsi="Arial" w:cs="Arial"/>
          <w:color w:val="000000"/>
          <w:spacing w:val="-4"/>
          <w:sz w:val="24"/>
          <w:szCs w:val="24"/>
          <w:lang w:val="uk-UA" w:eastAsia="ru-RU"/>
        </w:rPr>
        <w:t> </w:t>
      </w:r>
      <w:r w:rsidRPr="0053061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val="uk-UA" w:eastAsia="ru-RU"/>
        </w:rPr>
        <w:t>Конституційний статус Конституційного Суду України.</w:t>
      </w:r>
      <w:r w:rsidRPr="0053061D">
        <w:rPr>
          <w:rFonts w:ascii="Arial" w:eastAsia="Times New Roman" w:hAnsi="Arial" w:cs="Arial"/>
          <w:color w:val="000000"/>
          <w:spacing w:val="-4"/>
          <w:sz w:val="24"/>
          <w:szCs w:val="24"/>
          <w:lang w:val="uk-UA" w:eastAsia="ru-RU"/>
        </w:rPr>
        <w:t> </w:t>
      </w:r>
    </w:p>
    <w:p w:rsidR="0053061D" w:rsidRPr="0053061D" w:rsidRDefault="0053061D" w:rsidP="00923EFA">
      <w:pPr>
        <w:shd w:val="clear" w:color="auto" w:fill="FFFFFF"/>
        <w:spacing w:after="12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ru-RU"/>
        </w:rPr>
      </w:pPr>
      <w:r w:rsidRPr="0053061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val="uk-UA" w:eastAsia="ru-RU"/>
        </w:rPr>
        <w:t xml:space="preserve"> 5.</w:t>
      </w:r>
      <w:r w:rsidRPr="0053061D">
        <w:rPr>
          <w:rFonts w:ascii="Arial" w:eastAsia="Times New Roman" w:hAnsi="Arial" w:cs="Arial"/>
          <w:color w:val="000000"/>
          <w:spacing w:val="-4"/>
          <w:sz w:val="24"/>
          <w:szCs w:val="24"/>
          <w:lang w:val="uk-UA" w:eastAsia="ru-RU"/>
        </w:rPr>
        <w:t> </w:t>
      </w:r>
      <w:r w:rsidRPr="0053061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val="uk-UA" w:eastAsia="ru-RU"/>
        </w:rPr>
        <w:t>Правовий статус політичних партій в Україні</w:t>
      </w:r>
    </w:p>
    <w:p w:rsidR="0053061D" w:rsidRPr="0053061D" w:rsidRDefault="0053061D" w:rsidP="00923EFA">
      <w:pPr>
        <w:shd w:val="clear" w:color="auto" w:fill="FFFFFF"/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</w:pPr>
      <w:r w:rsidRPr="0053061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val="uk-UA" w:eastAsia="ru-RU"/>
        </w:rPr>
        <w:t>6.</w:t>
      </w:r>
      <w:r w:rsidRPr="0053061D">
        <w:rPr>
          <w:rFonts w:ascii="Arial" w:eastAsia="Times New Roman" w:hAnsi="Arial" w:cs="Arial"/>
          <w:color w:val="000000"/>
          <w:spacing w:val="-4"/>
          <w:sz w:val="24"/>
          <w:szCs w:val="24"/>
          <w:lang w:val="uk-UA" w:eastAsia="ru-RU"/>
        </w:rPr>
        <w:t> </w:t>
      </w:r>
      <w:r w:rsidRPr="0053061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val="uk-UA" w:eastAsia="ru-RU"/>
        </w:rPr>
        <w:t>Правовий статус підприємства в Україні</w:t>
      </w:r>
      <w:r w:rsidRPr="0053061D">
        <w:rPr>
          <w:rFonts w:ascii="Arial" w:eastAsia="Times New Roman" w:hAnsi="Arial" w:cs="Arial"/>
          <w:color w:val="000000"/>
          <w:spacing w:val="-4"/>
          <w:sz w:val="24"/>
          <w:szCs w:val="24"/>
          <w:lang w:val="uk-UA" w:eastAsia="ru-RU"/>
        </w:rPr>
        <w:t>(</w:t>
      </w:r>
    </w:p>
    <w:p w:rsidR="0053061D" w:rsidRDefault="0053061D" w:rsidP="00923EFA">
      <w:pPr>
        <w:shd w:val="clear" w:color="auto" w:fill="FFFFFF"/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val="en-US" w:eastAsia="ru-RU"/>
        </w:rPr>
      </w:pPr>
      <w:r w:rsidRPr="0053061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val="uk-UA" w:eastAsia="ru-RU"/>
        </w:rPr>
        <w:t>7.</w:t>
      </w:r>
      <w:r w:rsidRPr="0053061D">
        <w:rPr>
          <w:rFonts w:ascii="Arial" w:eastAsia="Times New Roman" w:hAnsi="Arial" w:cs="Arial"/>
          <w:color w:val="000000"/>
          <w:spacing w:val="-4"/>
          <w:sz w:val="24"/>
          <w:szCs w:val="24"/>
          <w:lang w:val="uk-UA" w:eastAsia="ru-RU"/>
        </w:rPr>
        <w:t> </w:t>
      </w:r>
      <w:r w:rsidRPr="0053061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val="uk-UA" w:eastAsia="ru-RU"/>
        </w:rPr>
        <w:t>Правове регулювання реєстрації юридичних осіб та фізичних осіб підприємців </w:t>
      </w:r>
    </w:p>
    <w:p w:rsidR="0053061D" w:rsidRPr="0053061D" w:rsidRDefault="0053061D" w:rsidP="00923EFA">
      <w:pPr>
        <w:shd w:val="clear" w:color="auto" w:fill="FFFFFF"/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</w:pPr>
      <w:r w:rsidRPr="0053061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val="uk-UA" w:eastAsia="ru-RU"/>
        </w:rPr>
        <w:t>8.</w:t>
      </w:r>
      <w:r w:rsidRPr="0053061D">
        <w:rPr>
          <w:rFonts w:ascii="Arial" w:eastAsia="Times New Roman" w:hAnsi="Arial" w:cs="Arial"/>
          <w:color w:val="000000"/>
          <w:spacing w:val="-4"/>
          <w:sz w:val="24"/>
          <w:szCs w:val="24"/>
          <w:lang w:val="uk-UA" w:eastAsia="ru-RU"/>
        </w:rPr>
        <w:t> </w:t>
      </w:r>
      <w:r w:rsidRPr="0053061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val="uk-UA" w:eastAsia="ru-RU"/>
        </w:rPr>
        <w:t>Правове регулювання визнання підприємства банкрутом</w:t>
      </w:r>
      <w:r w:rsidRPr="0053061D">
        <w:rPr>
          <w:rFonts w:ascii="Arial" w:eastAsia="Times New Roman" w:hAnsi="Arial" w:cs="Arial"/>
          <w:color w:val="000000"/>
          <w:spacing w:val="-4"/>
          <w:sz w:val="24"/>
          <w:szCs w:val="24"/>
          <w:lang w:val="uk-UA" w:eastAsia="ru-RU"/>
        </w:rPr>
        <w:t> </w:t>
      </w:r>
    </w:p>
    <w:p w:rsidR="0053061D" w:rsidRPr="0053061D" w:rsidRDefault="0053061D" w:rsidP="00923EFA">
      <w:pPr>
        <w:shd w:val="clear" w:color="auto" w:fill="FFFFFF"/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</w:pPr>
      <w:r w:rsidRPr="0053061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val="uk-UA" w:eastAsia="ru-RU"/>
        </w:rPr>
        <w:t>9.</w:t>
      </w:r>
      <w:r w:rsidRPr="0053061D">
        <w:rPr>
          <w:rFonts w:ascii="Arial" w:eastAsia="Times New Roman" w:hAnsi="Arial" w:cs="Arial"/>
          <w:color w:val="000000"/>
          <w:spacing w:val="-4"/>
          <w:sz w:val="24"/>
          <w:szCs w:val="24"/>
          <w:lang w:val="uk-UA" w:eastAsia="ru-RU"/>
        </w:rPr>
        <w:t> </w:t>
      </w:r>
      <w:r w:rsidRPr="0053061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val="uk-UA" w:eastAsia="ru-RU"/>
        </w:rPr>
        <w:t>Відповідальність за правопорушення в сфері господарювання</w:t>
      </w:r>
      <w:r w:rsidRPr="0053061D">
        <w:rPr>
          <w:rFonts w:ascii="Arial" w:eastAsia="Times New Roman" w:hAnsi="Arial" w:cs="Arial"/>
          <w:color w:val="000000"/>
          <w:spacing w:val="-4"/>
          <w:sz w:val="24"/>
          <w:szCs w:val="24"/>
          <w:lang w:val="uk-UA" w:eastAsia="ru-RU"/>
        </w:rPr>
        <w:t xml:space="preserve">. </w:t>
      </w:r>
    </w:p>
    <w:p w:rsidR="0053061D" w:rsidRPr="0053061D" w:rsidRDefault="0053061D" w:rsidP="00923EFA">
      <w:pPr>
        <w:shd w:val="clear" w:color="auto" w:fill="FFFFFF"/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3061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val="uk-UA" w:eastAsia="ru-RU"/>
        </w:rPr>
        <w:t>10.</w:t>
      </w:r>
      <w:r w:rsidRPr="0053061D">
        <w:rPr>
          <w:rFonts w:ascii="Arial" w:eastAsia="Times New Roman" w:hAnsi="Arial" w:cs="Arial"/>
          <w:color w:val="000000"/>
          <w:spacing w:val="-4"/>
          <w:sz w:val="24"/>
          <w:szCs w:val="24"/>
          <w:lang w:val="uk-UA" w:eastAsia="ru-RU"/>
        </w:rPr>
        <w:t> </w:t>
      </w:r>
      <w:r w:rsidRPr="0053061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val="uk-UA" w:eastAsia="ru-RU"/>
        </w:rPr>
        <w:t>Цивільне законодавство про особисті немайнові права фізичної особи.</w:t>
      </w:r>
      <w:r w:rsidRPr="0053061D">
        <w:rPr>
          <w:rFonts w:ascii="Arial" w:eastAsia="Times New Roman" w:hAnsi="Arial" w:cs="Arial"/>
          <w:color w:val="000000"/>
          <w:spacing w:val="-4"/>
          <w:sz w:val="24"/>
          <w:szCs w:val="24"/>
          <w:lang w:val="uk-UA" w:eastAsia="ru-RU"/>
        </w:rPr>
        <w:t> (Цивільний кодекс України,  книга 2)</w:t>
      </w:r>
    </w:p>
    <w:p w:rsidR="0053061D" w:rsidRPr="0053061D" w:rsidRDefault="0053061D" w:rsidP="00923EFA">
      <w:pPr>
        <w:shd w:val="clear" w:color="auto" w:fill="FFFFFF"/>
        <w:spacing w:after="12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ru-RU"/>
        </w:rPr>
      </w:pPr>
      <w:r w:rsidRPr="0053061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val="uk-UA" w:eastAsia="ru-RU"/>
        </w:rPr>
        <w:t>11.</w:t>
      </w:r>
      <w:r w:rsidRPr="0053061D">
        <w:rPr>
          <w:rFonts w:ascii="Arial" w:eastAsia="Times New Roman" w:hAnsi="Arial" w:cs="Arial"/>
          <w:color w:val="000000"/>
          <w:spacing w:val="-4"/>
          <w:sz w:val="24"/>
          <w:szCs w:val="24"/>
          <w:lang w:val="uk-UA" w:eastAsia="ru-RU"/>
        </w:rPr>
        <w:t> </w:t>
      </w:r>
      <w:r w:rsidRPr="0053061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val="uk-UA" w:eastAsia="ru-RU"/>
        </w:rPr>
        <w:t>Цивільне законодавство про позику, кредит,  банківський вклад та банківський рахунок</w:t>
      </w:r>
    </w:p>
    <w:p w:rsidR="0053061D" w:rsidRDefault="0053061D" w:rsidP="00923EFA">
      <w:pPr>
        <w:shd w:val="clear" w:color="auto" w:fill="FFFFFF"/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val="en-US" w:eastAsia="ru-RU"/>
        </w:rPr>
      </w:pPr>
      <w:r w:rsidRPr="0053061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val="uk-UA" w:eastAsia="ru-RU"/>
        </w:rPr>
        <w:t>Цивільне законодавство про спадкове право.</w:t>
      </w:r>
    </w:p>
    <w:p w:rsidR="0053061D" w:rsidRPr="0053061D" w:rsidRDefault="0053061D" w:rsidP="00923EFA">
      <w:pPr>
        <w:shd w:val="clear" w:color="auto" w:fill="FFFFFF"/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</w:pPr>
      <w:r w:rsidRPr="0053061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val="uk-UA" w:eastAsia="ru-RU"/>
        </w:rPr>
        <w:t xml:space="preserve"> 13.</w:t>
      </w:r>
      <w:r w:rsidRPr="0053061D">
        <w:rPr>
          <w:rFonts w:ascii="Arial" w:eastAsia="Times New Roman" w:hAnsi="Arial" w:cs="Arial"/>
          <w:color w:val="000000"/>
          <w:spacing w:val="-4"/>
          <w:sz w:val="24"/>
          <w:szCs w:val="24"/>
          <w:lang w:val="uk-UA" w:eastAsia="ru-RU"/>
        </w:rPr>
        <w:t> </w:t>
      </w:r>
      <w:r w:rsidRPr="0053061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val="uk-UA" w:eastAsia="ru-RU"/>
        </w:rPr>
        <w:t>Правове регулювання колективного договору</w:t>
      </w:r>
    </w:p>
    <w:p w:rsidR="0053061D" w:rsidRDefault="0053061D" w:rsidP="00923EFA">
      <w:pPr>
        <w:shd w:val="clear" w:color="auto" w:fill="FFFFFF"/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val="en-US" w:eastAsia="ru-RU"/>
        </w:rPr>
      </w:pPr>
      <w:r w:rsidRPr="0053061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val="uk-UA" w:eastAsia="ru-RU"/>
        </w:rPr>
        <w:t>14.</w:t>
      </w:r>
      <w:r w:rsidRPr="0053061D">
        <w:rPr>
          <w:rFonts w:ascii="Arial" w:eastAsia="Times New Roman" w:hAnsi="Arial" w:cs="Arial"/>
          <w:color w:val="000000"/>
          <w:spacing w:val="-4"/>
          <w:sz w:val="24"/>
          <w:szCs w:val="24"/>
          <w:lang w:val="uk-UA" w:eastAsia="ru-RU"/>
        </w:rPr>
        <w:t> </w:t>
      </w:r>
      <w:r w:rsidRPr="0053061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val="uk-UA" w:eastAsia="ru-RU"/>
        </w:rPr>
        <w:t>Трудове законодавство про відпустки та їх види.</w:t>
      </w:r>
      <w:r w:rsidRPr="0053061D">
        <w:rPr>
          <w:rFonts w:ascii="Arial" w:eastAsia="Times New Roman" w:hAnsi="Arial" w:cs="Arial"/>
          <w:color w:val="000000"/>
          <w:spacing w:val="-4"/>
          <w:sz w:val="24"/>
          <w:szCs w:val="24"/>
          <w:lang w:val="uk-UA" w:eastAsia="ru-RU"/>
        </w:rPr>
        <w:t> </w:t>
      </w:r>
      <w:r w:rsidRPr="0053061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val="uk-UA" w:eastAsia="ru-RU"/>
        </w:rPr>
        <w:t>Порядок надання щорічних відпусток.</w:t>
      </w:r>
      <w:r w:rsidRPr="0053061D">
        <w:rPr>
          <w:rFonts w:ascii="Arial" w:eastAsia="Times New Roman" w:hAnsi="Arial" w:cs="Arial"/>
          <w:color w:val="000000"/>
          <w:spacing w:val="-4"/>
          <w:sz w:val="24"/>
          <w:szCs w:val="24"/>
          <w:lang w:val="uk-UA" w:eastAsia="ru-RU"/>
        </w:rPr>
        <w:t> </w:t>
      </w:r>
    </w:p>
    <w:p w:rsidR="0053061D" w:rsidRDefault="0053061D" w:rsidP="00923EFA">
      <w:pPr>
        <w:shd w:val="clear" w:color="auto" w:fill="FFFFFF"/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val="en-US" w:eastAsia="ru-RU"/>
        </w:rPr>
      </w:pPr>
      <w:r w:rsidRPr="0053061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val="uk-UA" w:eastAsia="ru-RU"/>
        </w:rPr>
        <w:t xml:space="preserve"> 15.</w:t>
      </w:r>
      <w:r w:rsidRPr="0053061D">
        <w:rPr>
          <w:rFonts w:ascii="Arial" w:eastAsia="Times New Roman" w:hAnsi="Arial" w:cs="Arial"/>
          <w:color w:val="000000"/>
          <w:spacing w:val="-4"/>
          <w:sz w:val="24"/>
          <w:szCs w:val="24"/>
          <w:lang w:val="uk-UA" w:eastAsia="ru-RU"/>
        </w:rPr>
        <w:t>  </w:t>
      </w:r>
      <w:r w:rsidRPr="0053061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val="uk-UA" w:eastAsia="ru-RU"/>
        </w:rPr>
        <w:t>Законодавство про порядок вирішення колективних трудових спорів</w:t>
      </w:r>
      <w:r w:rsidRPr="0053061D">
        <w:rPr>
          <w:rFonts w:ascii="Arial" w:eastAsia="Times New Roman" w:hAnsi="Arial" w:cs="Arial"/>
          <w:color w:val="000000"/>
          <w:spacing w:val="-4"/>
          <w:sz w:val="24"/>
          <w:szCs w:val="24"/>
          <w:lang w:val="uk-UA" w:eastAsia="ru-RU"/>
        </w:rPr>
        <w:t xml:space="preserve">. </w:t>
      </w:r>
    </w:p>
    <w:p w:rsidR="0053061D" w:rsidRDefault="0053061D" w:rsidP="00923EFA">
      <w:pPr>
        <w:shd w:val="clear" w:color="auto" w:fill="FFFFFF"/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val="en-US" w:eastAsia="ru-RU"/>
        </w:rPr>
      </w:pPr>
      <w:r w:rsidRPr="0053061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val="uk-UA" w:eastAsia="ru-RU"/>
        </w:rPr>
        <w:t>16.</w:t>
      </w:r>
      <w:r w:rsidRPr="0053061D">
        <w:rPr>
          <w:rFonts w:ascii="Arial" w:eastAsia="Times New Roman" w:hAnsi="Arial" w:cs="Arial"/>
          <w:color w:val="000000"/>
          <w:spacing w:val="-4"/>
          <w:sz w:val="24"/>
          <w:szCs w:val="24"/>
          <w:lang w:val="uk-UA" w:eastAsia="ru-RU"/>
        </w:rPr>
        <w:t>  </w:t>
      </w:r>
      <w:r w:rsidRPr="0053061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val="uk-UA" w:eastAsia="ru-RU"/>
        </w:rPr>
        <w:t>Правове регулювання пенсійного забезпечення в Україні. Пенсії за віком.</w:t>
      </w:r>
      <w:r w:rsidRPr="0053061D">
        <w:rPr>
          <w:rFonts w:ascii="Arial" w:eastAsia="Times New Roman" w:hAnsi="Arial" w:cs="Arial"/>
          <w:color w:val="000000"/>
          <w:spacing w:val="-4"/>
          <w:sz w:val="24"/>
          <w:szCs w:val="24"/>
          <w:lang w:val="uk-UA" w:eastAsia="ru-RU"/>
        </w:rPr>
        <w:t> </w:t>
      </w:r>
    </w:p>
    <w:p w:rsidR="00923EFA" w:rsidRDefault="0053061D" w:rsidP="00923EFA">
      <w:pPr>
        <w:shd w:val="clear" w:color="auto" w:fill="FFFFFF"/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val="en-US" w:eastAsia="ru-RU"/>
        </w:rPr>
      </w:pPr>
      <w:r w:rsidRPr="0053061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val="uk-UA" w:eastAsia="ru-RU"/>
        </w:rPr>
        <w:t>17.</w:t>
      </w:r>
      <w:r w:rsidRPr="0053061D">
        <w:rPr>
          <w:rFonts w:ascii="Arial" w:eastAsia="Times New Roman" w:hAnsi="Arial" w:cs="Arial"/>
          <w:color w:val="000000"/>
          <w:spacing w:val="-4"/>
          <w:sz w:val="24"/>
          <w:szCs w:val="24"/>
          <w:lang w:val="uk-UA" w:eastAsia="ru-RU"/>
        </w:rPr>
        <w:t>  </w:t>
      </w:r>
      <w:r w:rsidRPr="0053061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val="uk-UA" w:eastAsia="ru-RU"/>
        </w:rPr>
        <w:t>Правове регулювання державної допомоги сім’ям з дітьми</w:t>
      </w:r>
      <w:r w:rsidRPr="0053061D">
        <w:rPr>
          <w:rFonts w:ascii="Arial" w:eastAsia="Times New Roman" w:hAnsi="Arial" w:cs="Arial"/>
          <w:color w:val="000000"/>
          <w:spacing w:val="-4"/>
          <w:sz w:val="24"/>
          <w:szCs w:val="24"/>
          <w:lang w:val="uk-UA" w:eastAsia="ru-RU"/>
        </w:rPr>
        <w:t xml:space="preserve">. </w:t>
      </w:r>
    </w:p>
    <w:p w:rsidR="00923EFA" w:rsidRDefault="0053061D" w:rsidP="00923EFA">
      <w:pPr>
        <w:shd w:val="clear" w:color="auto" w:fill="FFFFFF"/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val="en-US" w:eastAsia="ru-RU"/>
        </w:rPr>
      </w:pPr>
      <w:r w:rsidRPr="0053061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val="uk-UA" w:eastAsia="ru-RU"/>
        </w:rPr>
        <w:t>18.</w:t>
      </w:r>
      <w:r w:rsidRPr="0053061D">
        <w:rPr>
          <w:rFonts w:ascii="Arial" w:eastAsia="Times New Roman" w:hAnsi="Arial" w:cs="Arial"/>
          <w:color w:val="000000"/>
          <w:spacing w:val="-4"/>
          <w:sz w:val="24"/>
          <w:szCs w:val="24"/>
          <w:lang w:val="uk-UA" w:eastAsia="ru-RU"/>
        </w:rPr>
        <w:t>  </w:t>
      </w:r>
      <w:r w:rsidRPr="0053061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val="uk-UA" w:eastAsia="ru-RU"/>
        </w:rPr>
        <w:t>Правовий статус фермерського господарства.</w:t>
      </w:r>
    </w:p>
    <w:p w:rsidR="00923EFA" w:rsidRDefault="00923EFA" w:rsidP="00923EFA">
      <w:pPr>
        <w:shd w:val="clear" w:color="auto" w:fill="FFFFFF"/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val="en-US" w:eastAsia="ru-RU"/>
        </w:rPr>
      </w:pPr>
      <w:r w:rsidRPr="0053061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val="uk-UA" w:eastAsia="ru-RU"/>
        </w:rPr>
        <w:t xml:space="preserve"> </w:t>
      </w:r>
      <w:r w:rsidR="0053061D" w:rsidRPr="0053061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val="uk-UA" w:eastAsia="ru-RU"/>
        </w:rPr>
        <w:t>19.</w:t>
      </w:r>
      <w:r w:rsidR="0053061D" w:rsidRPr="0053061D">
        <w:rPr>
          <w:rFonts w:ascii="Arial" w:eastAsia="Times New Roman" w:hAnsi="Arial" w:cs="Arial"/>
          <w:color w:val="000000"/>
          <w:spacing w:val="-4"/>
          <w:sz w:val="24"/>
          <w:szCs w:val="24"/>
          <w:lang w:val="uk-UA" w:eastAsia="ru-RU"/>
        </w:rPr>
        <w:t>  </w:t>
      </w:r>
      <w:r w:rsidR="0053061D" w:rsidRPr="0053061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val="uk-UA" w:eastAsia="ru-RU"/>
        </w:rPr>
        <w:t>Правове становище кооперативу.</w:t>
      </w:r>
      <w:r w:rsidR="0053061D" w:rsidRPr="0053061D">
        <w:rPr>
          <w:rFonts w:ascii="Arial" w:eastAsia="Times New Roman" w:hAnsi="Arial" w:cs="Arial"/>
          <w:color w:val="000000"/>
          <w:spacing w:val="-4"/>
          <w:sz w:val="24"/>
          <w:szCs w:val="24"/>
          <w:lang w:val="uk-UA" w:eastAsia="ru-RU"/>
        </w:rPr>
        <w:t> </w:t>
      </w:r>
    </w:p>
    <w:p w:rsidR="00923EFA" w:rsidRDefault="00923EFA" w:rsidP="00923EFA">
      <w:pPr>
        <w:shd w:val="clear" w:color="auto" w:fill="FFFFFF"/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val="en-US" w:eastAsia="ru-RU"/>
        </w:rPr>
      </w:pPr>
      <w:r w:rsidRPr="0053061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val="uk-UA" w:eastAsia="ru-RU"/>
        </w:rPr>
        <w:t xml:space="preserve"> </w:t>
      </w:r>
      <w:r w:rsidR="0053061D" w:rsidRPr="0053061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val="uk-UA" w:eastAsia="ru-RU"/>
        </w:rPr>
        <w:t>20.</w:t>
      </w:r>
      <w:r w:rsidR="0053061D" w:rsidRPr="0053061D">
        <w:rPr>
          <w:rFonts w:ascii="Arial" w:eastAsia="Times New Roman" w:hAnsi="Arial" w:cs="Arial"/>
          <w:color w:val="000000"/>
          <w:spacing w:val="-4"/>
          <w:sz w:val="24"/>
          <w:szCs w:val="24"/>
          <w:lang w:val="uk-UA" w:eastAsia="ru-RU"/>
        </w:rPr>
        <w:t>  </w:t>
      </w:r>
      <w:r w:rsidR="0053061D" w:rsidRPr="0053061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val="uk-UA" w:eastAsia="ru-RU"/>
        </w:rPr>
        <w:t>Правове регулювання оренди землі.</w:t>
      </w:r>
      <w:r w:rsidR="0053061D" w:rsidRPr="0053061D">
        <w:rPr>
          <w:rFonts w:ascii="Arial" w:eastAsia="Times New Roman" w:hAnsi="Arial" w:cs="Arial"/>
          <w:color w:val="000000"/>
          <w:spacing w:val="-4"/>
          <w:sz w:val="24"/>
          <w:szCs w:val="24"/>
          <w:lang w:val="uk-UA" w:eastAsia="ru-RU"/>
        </w:rPr>
        <w:t> </w:t>
      </w:r>
    </w:p>
    <w:p w:rsidR="00923EFA" w:rsidRPr="00923EFA" w:rsidRDefault="00923EFA" w:rsidP="00923EFA">
      <w:pPr>
        <w:shd w:val="clear" w:color="auto" w:fill="FFFFFF"/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</w:pPr>
      <w:r w:rsidRPr="0053061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val="uk-UA" w:eastAsia="ru-RU"/>
        </w:rPr>
        <w:t xml:space="preserve"> </w:t>
      </w:r>
      <w:r w:rsidR="0053061D" w:rsidRPr="0053061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val="uk-UA" w:eastAsia="ru-RU"/>
        </w:rPr>
        <w:t>21.</w:t>
      </w:r>
      <w:r w:rsidR="0053061D" w:rsidRPr="0053061D">
        <w:rPr>
          <w:rFonts w:ascii="Arial" w:eastAsia="Times New Roman" w:hAnsi="Arial" w:cs="Arial"/>
          <w:color w:val="000000"/>
          <w:spacing w:val="-4"/>
          <w:sz w:val="24"/>
          <w:szCs w:val="24"/>
          <w:lang w:val="uk-UA" w:eastAsia="ru-RU"/>
        </w:rPr>
        <w:t>   </w:t>
      </w:r>
      <w:r w:rsidR="0053061D" w:rsidRPr="0053061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val="uk-UA" w:eastAsia="ru-RU"/>
        </w:rPr>
        <w:t>Земельне законодавство про склад та цільове призначення земель України</w:t>
      </w:r>
      <w:r w:rsidR="0053061D" w:rsidRPr="0053061D">
        <w:rPr>
          <w:rFonts w:ascii="Arial" w:eastAsia="Times New Roman" w:hAnsi="Arial" w:cs="Arial"/>
          <w:color w:val="000000"/>
          <w:spacing w:val="-4"/>
          <w:sz w:val="24"/>
          <w:szCs w:val="24"/>
          <w:lang w:val="uk-UA" w:eastAsia="ru-RU"/>
        </w:rPr>
        <w:t> </w:t>
      </w:r>
    </w:p>
    <w:p w:rsidR="00923EFA" w:rsidRPr="00923EFA" w:rsidRDefault="0053061D" w:rsidP="00923EFA">
      <w:pPr>
        <w:shd w:val="clear" w:color="auto" w:fill="FFFFFF"/>
        <w:spacing w:after="12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ru-RU"/>
        </w:rPr>
      </w:pPr>
      <w:r w:rsidRPr="0053061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val="uk-UA" w:eastAsia="ru-RU"/>
        </w:rPr>
        <w:t>22.</w:t>
      </w:r>
      <w:r w:rsidRPr="0053061D">
        <w:rPr>
          <w:rFonts w:ascii="Arial" w:eastAsia="Times New Roman" w:hAnsi="Arial" w:cs="Arial"/>
          <w:color w:val="000000"/>
          <w:spacing w:val="-4"/>
          <w:sz w:val="24"/>
          <w:szCs w:val="24"/>
          <w:lang w:val="uk-UA" w:eastAsia="ru-RU"/>
        </w:rPr>
        <w:t>   </w:t>
      </w:r>
      <w:r w:rsidRPr="0053061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val="uk-UA" w:eastAsia="ru-RU"/>
        </w:rPr>
        <w:t>Правове регулювання управління в галузі використання та охорони земель. </w:t>
      </w:r>
    </w:p>
    <w:p w:rsidR="00923EFA" w:rsidRPr="00923EFA" w:rsidRDefault="0053061D" w:rsidP="00923EFA">
      <w:pPr>
        <w:shd w:val="clear" w:color="auto" w:fill="FFFFFF"/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</w:pPr>
      <w:r w:rsidRPr="0053061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val="uk-UA" w:eastAsia="ru-RU"/>
        </w:rPr>
        <w:t>23.</w:t>
      </w:r>
      <w:r w:rsidRPr="0053061D">
        <w:rPr>
          <w:rFonts w:ascii="Arial" w:eastAsia="Times New Roman" w:hAnsi="Arial" w:cs="Arial"/>
          <w:color w:val="000000"/>
          <w:spacing w:val="-4"/>
          <w:sz w:val="24"/>
          <w:szCs w:val="24"/>
          <w:lang w:val="uk-UA" w:eastAsia="ru-RU"/>
        </w:rPr>
        <w:t>   </w:t>
      </w:r>
      <w:r w:rsidRPr="0053061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val="uk-UA" w:eastAsia="ru-RU"/>
        </w:rPr>
        <w:t>Земельне законодавство про права на землю</w:t>
      </w:r>
      <w:r w:rsidRPr="0053061D">
        <w:rPr>
          <w:rFonts w:ascii="Arial" w:eastAsia="Times New Roman" w:hAnsi="Arial" w:cs="Arial"/>
          <w:color w:val="000000"/>
          <w:spacing w:val="-4"/>
          <w:sz w:val="24"/>
          <w:szCs w:val="24"/>
          <w:lang w:val="uk-UA" w:eastAsia="ru-RU"/>
        </w:rPr>
        <w:t xml:space="preserve">. </w:t>
      </w:r>
    </w:p>
    <w:p w:rsidR="0053061D" w:rsidRDefault="0053061D" w:rsidP="00923EFA">
      <w:pPr>
        <w:shd w:val="clear" w:color="auto" w:fill="FFFFFF"/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val="en-US" w:eastAsia="ru-RU"/>
        </w:rPr>
      </w:pPr>
      <w:r w:rsidRPr="0053061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val="uk-UA" w:eastAsia="ru-RU"/>
        </w:rPr>
        <w:t>24.</w:t>
      </w:r>
      <w:r w:rsidRPr="0053061D">
        <w:rPr>
          <w:rFonts w:ascii="Arial" w:eastAsia="Times New Roman" w:hAnsi="Arial" w:cs="Arial"/>
          <w:color w:val="000000"/>
          <w:spacing w:val="-4"/>
          <w:sz w:val="24"/>
          <w:szCs w:val="24"/>
          <w:lang w:val="uk-UA" w:eastAsia="ru-RU"/>
        </w:rPr>
        <w:t>   </w:t>
      </w:r>
      <w:r w:rsidRPr="0053061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val="uk-UA" w:eastAsia="ru-RU"/>
        </w:rPr>
        <w:t>Правове регулювання набуття та реалізації земельних ділянок</w:t>
      </w:r>
      <w:r w:rsidRPr="0053061D">
        <w:rPr>
          <w:rFonts w:ascii="Arial" w:eastAsia="Times New Roman" w:hAnsi="Arial" w:cs="Arial"/>
          <w:color w:val="000000"/>
          <w:spacing w:val="-4"/>
          <w:sz w:val="24"/>
          <w:szCs w:val="24"/>
          <w:lang w:val="uk-UA" w:eastAsia="ru-RU"/>
        </w:rPr>
        <w:t> </w:t>
      </w:r>
    </w:p>
    <w:p w:rsidR="00923EFA" w:rsidRPr="00923EFA" w:rsidRDefault="0053061D" w:rsidP="00923EFA">
      <w:pPr>
        <w:shd w:val="clear" w:color="auto" w:fill="FFFFFF"/>
        <w:spacing w:after="12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ru-RU"/>
        </w:rPr>
      </w:pPr>
      <w:r w:rsidRPr="0053061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val="uk-UA" w:eastAsia="ru-RU"/>
        </w:rPr>
        <w:t>25.</w:t>
      </w:r>
      <w:r w:rsidRPr="0053061D">
        <w:rPr>
          <w:rFonts w:ascii="Arial" w:eastAsia="Times New Roman" w:hAnsi="Arial" w:cs="Arial"/>
          <w:color w:val="000000"/>
          <w:spacing w:val="-4"/>
          <w:sz w:val="24"/>
          <w:szCs w:val="24"/>
          <w:lang w:val="uk-UA" w:eastAsia="ru-RU"/>
        </w:rPr>
        <w:t>   </w:t>
      </w:r>
      <w:r w:rsidRPr="0053061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val="uk-UA" w:eastAsia="ru-RU"/>
        </w:rPr>
        <w:t>Сімейне законодавство про шлюб, права та обов’язки подружжя </w:t>
      </w:r>
    </w:p>
    <w:p w:rsidR="0053061D" w:rsidRPr="0053061D" w:rsidRDefault="0053061D" w:rsidP="00923EFA">
      <w:pPr>
        <w:shd w:val="clear" w:color="auto" w:fill="FFFFFF"/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3061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val="uk-UA" w:eastAsia="ru-RU"/>
        </w:rPr>
        <w:t>26.</w:t>
      </w:r>
      <w:r w:rsidRPr="0053061D">
        <w:rPr>
          <w:rFonts w:ascii="Arial" w:eastAsia="Times New Roman" w:hAnsi="Arial" w:cs="Arial"/>
          <w:color w:val="000000"/>
          <w:spacing w:val="-4"/>
          <w:sz w:val="24"/>
          <w:szCs w:val="24"/>
          <w:lang w:val="uk-UA" w:eastAsia="ru-RU"/>
        </w:rPr>
        <w:t>    </w:t>
      </w:r>
      <w:r w:rsidRPr="0053061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val="uk-UA" w:eastAsia="ru-RU"/>
        </w:rPr>
        <w:t>Правове регулювання влаштування дітей, позбавлених батьківського піклування</w:t>
      </w:r>
      <w:r w:rsidRPr="0053061D">
        <w:rPr>
          <w:rFonts w:ascii="Arial" w:eastAsia="Times New Roman" w:hAnsi="Arial" w:cs="Arial"/>
          <w:color w:val="000000"/>
          <w:spacing w:val="-4"/>
          <w:sz w:val="24"/>
          <w:szCs w:val="24"/>
          <w:lang w:val="uk-UA" w:eastAsia="ru-RU"/>
        </w:rPr>
        <w:t>. (Сімейний кодекс України, розділ 4)</w:t>
      </w:r>
    </w:p>
    <w:p w:rsidR="00923EFA" w:rsidRDefault="0053061D" w:rsidP="00923EFA">
      <w:pPr>
        <w:shd w:val="clear" w:color="auto" w:fill="FFFFFF"/>
        <w:spacing w:after="12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val="en-US" w:eastAsia="ru-RU"/>
        </w:rPr>
      </w:pPr>
      <w:r w:rsidRPr="0053061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val="uk-UA" w:eastAsia="ru-RU"/>
        </w:rPr>
        <w:t>27.</w:t>
      </w:r>
      <w:r w:rsidRPr="0053061D">
        <w:rPr>
          <w:rFonts w:ascii="Arial" w:eastAsia="Times New Roman" w:hAnsi="Arial" w:cs="Arial"/>
          <w:color w:val="000000"/>
          <w:spacing w:val="-4"/>
          <w:sz w:val="24"/>
          <w:szCs w:val="24"/>
          <w:lang w:val="uk-UA" w:eastAsia="ru-RU"/>
        </w:rPr>
        <w:t>   </w:t>
      </w:r>
      <w:r w:rsidRPr="0053061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val="uk-UA" w:eastAsia="ru-RU"/>
        </w:rPr>
        <w:t>Сімейний кодекс України про права та обов’язки матері, батька і дитини. </w:t>
      </w:r>
      <w:r w:rsidR="00923EFA" w:rsidRPr="0053061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val="uk-UA" w:eastAsia="ru-RU"/>
        </w:rPr>
        <w:t xml:space="preserve"> </w:t>
      </w:r>
    </w:p>
    <w:p w:rsidR="00923EFA" w:rsidRDefault="0053061D" w:rsidP="00923EFA">
      <w:pPr>
        <w:shd w:val="clear" w:color="auto" w:fill="FFFFFF"/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val="en-US" w:eastAsia="ru-RU"/>
        </w:rPr>
      </w:pPr>
      <w:r w:rsidRPr="0053061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val="uk-UA" w:eastAsia="ru-RU"/>
        </w:rPr>
        <w:t>28.</w:t>
      </w:r>
      <w:r w:rsidRPr="0053061D">
        <w:rPr>
          <w:rFonts w:ascii="Arial" w:eastAsia="Times New Roman" w:hAnsi="Arial" w:cs="Arial"/>
          <w:color w:val="000000"/>
          <w:spacing w:val="-4"/>
          <w:sz w:val="24"/>
          <w:szCs w:val="24"/>
          <w:lang w:val="uk-UA" w:eastAsia="ru-RU"/>
        </w:rPr>
        <w:t>   </w:t>
      </w:r>
      <w:r w:rsidRPr="0053061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val="uk-UA" w:eastAsia="ru-RU"/>
        </w:rPr>
        <w:t>Особа яка підлягає кримінальній відповідальності (суб’єкт злочину). </w:t>
      </w:r>
      <w:r w:rsidRPr="0053061D">
        <w:rPr>
          <w:rFonts w:ascii="Arial" w:eastAsia="Times New Roman" w:hAnsi="Arial" w:cs="Arial"/>
          <w:color w:val="000000"/>
          <w:spacing w:val="-4"/>
          <w:sz w:val="24"/>
          <w:szCs w:val="24"/>
          <w:lang w:val="uk-UA" w:eastAsia="ru-RU"/>
        </w:rPr>
        <w:t> </w:t>
      </w:r>
    </w:p>
    <w:p w:rsidR="0053061D" w:rsidRPr="0053061D" w:rsidRDefault="00923EFA" w:rsidP="00923EFA">
      <w:pPr>
        <w:shd w:val="clear" w:color="auto" w:fill="FFFFFF"/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3061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val="uk-UA" w:eastAsia="ru-RU"/>
        </w:rPr>
        <w:t xml:space="preserve"> </w:t>
      </w:r>
      <w:r w:rsidR="0053061D" w:rsidRPr="0053061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val="uk-UA" w:eastAsia="ru-RU"/>
        </w:rPr>
        <w:t>29.</w:t>
      </w:r>
      <w:r w:rsidR="0053061D" w:rsidRPr="0053061D">
        <w:rPr>
          <w:rFonts w:ascii="Arial" w:eastAsia="Times New Roman" w:hAnsi="Arial" w:cs="Arial"/>
          <w:color w:val="000000"/>
          <w:spacing w:val="-4"/>
          <w:sz w:val="24"/>
          <w:szCs w:val="24"/>
          <w:lang w:val="uk-UA" w:eastAsia="ru-RU"/>
        </w:rPr>
        <w:t>   </w:t>
      </w:r>
      <w:r w:rsidR="0053061D" w:rsidRPr="0053061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val="uk-UA" w:eastAsia="ru-RU"/>
        </w:rPr>
        <w:t>Кримінальна відповідальність за службові злочини. </w:t>
      </w:r>
      <w:r w:rsidR="0053061D" w:rsidRPr="0053061D">
        <w:rPr>
          <w:rFonts w:ascii="Arial" w:eastAsia="Times New Roman" w:hAnsi="Arial" w:cs="Arial"/>
          <w:color w:val="000000"/>
          <w:spacing w:val="-4"/>
          <w:sz w:val="24"/>
          <w:szCs w:val="24"/>
          <w:lang w:val="uk-UA" w:eastAsia="ru-RU"/>
        </w:rPr>
        <w:t>(Кримінальний кодекс України, розділ 17)</w:t>
      </w:r>
    </w:p>
    <w:p w:rsidR="0053061D" w:rsidRPr="0053061D" w:rsidRDefault="0053061D" w:rsidP="00923EFA">
      <w:pPr>
        <w:shd w:val="clear" w:color="auto" w:fill="FFFFFF"/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3061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val="uk-UA" w:eastAsia="ru-RU"/>
        </w:rPr>
        <w:t>30.   Процесуальний статус потерпілого та підозрюваного, їх права та обов’язки. </w:t>
      </w:r>
    </w:p>
    <w:p w:rsidR="00BD67BF" w:rsidRDefault="00BD67BF" w:rsidP="00923EFA">
      <w:pPr>
        <w:spacing w:after="120"/>
      </w:pPr>
    </w:p>
    <w:sectPr w:rsidR="00BD67BF" w:rsidSect="00923E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061D"/>
    <w:rsid w:val="00306BA3"/>
    <w:rsid w:val="0053061D"/>
    <w:rsid w:val="005A654F"/>
    <w:rsid w:val="00923EFA"/>
    <w:rsid w:val="00BD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0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5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ZGIA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2020-02-08T05:20:00Z</dcterms:created>
  <dcterms:modified xsi:type="dcterms:W3CDTF">2020-02-08T05:27:00Z</dcterms:modified>
</cp:coreProperties>
</file>