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BE0C9" w14:textId="28AEB02A" w:rsidR="000200D4" w:rsidRPr="007B09DA" w:rsidRDefault="000B1A6F" w:rsidP="000200D4">
      <w:pPr>
        <w:pStyle w:val="Default"/>
        <w:jc w:val="center"/>
        <w:rPr>
          <w:sz w:val="28"/>
          <w:szCs w:val="28"/>
          <w:lang w:val="uk-UA"/>
        </w:rPr>
      </w:pPr>
      <w:r>
        <w:rPr>
          <w:b/>
          <w:bCs/>
          <w:sz w:val="28"/>
          <w:szCs w:val="28"/>
          <w:lang w:val="uk-UA"/>
        </w:rPr>
        <w:t>ПРАКТИЧ</w:t>
      </w:r>
      <w:r w:rsidR="000200D4">
        <w:rPr>
          <w:b/>
          <w:bCs/>
          <w:sz w:val="28"/>
          <w:szCs w:val="28"/>
          <w:lang w:val="uk-UA"/>
        </w:rPr>
        <w:t>НА</w:t>
      </w:r>
      <w:r w:rsidR="000200D4">
        <w:rPr>
          <w:b/>
          <w:bCs/>
          <w:sz w:val="28"/>
          <w:szCs w:val="28"/>
        </w:rPr>
        <w:t xml:space="preserve"> РОБОТА №</w:t>
      </w:r>
      <w:r w:rsidR="007B09DA">
        <w:rPr>
          <w:b/>
          <w:bCs/>
          <w:sz w:val="28"/>
          <w:szCs w:val="28"/>
          <w:lang w:val="uk-UA"/>
        </w:rPr>
        <w:t xml:space="preserve"> 2</w:t>
      </w:r>
    </w:p>
    <w:p w14:paraId="139B539E" w14:textId="477D988F" w:rsidR="000200D4" w:rsidRDefault="000200D4" w:rsidP="000200D4">
      <w:pPr>
        <w:pStyle w:val="Default"/>
        <w:jc w:val="center"/>
        <w:rPr>
          <w:sz w:val="28"/>
          <w:szCs w:val="28"/>
        </w:rPr>
      </w:pPr>
      <w:r>
        <w:rPr>
          <w:b/>
          <w:bCs/>
          <w:sz w:val="28"/>
          <w:szCs w:val="28"/>
        </w:rPr>
        <w:t>АБІОТИЧНІ ЕКОЛОГІЧНІ ЧИННИКИ СЕРЕДОВИЩА</w:t>
      </w:r>
    </w:p>
    <w:p w14:paraId="48E38AA5" w14:textId="77777777" w:rsidR="000200D4" w:rsidRDefault="000200D4" w:rsidP="000200D4">
      <w:pPr>
        <w:pStyle w:val="Default"/>
        <w:rPr>
          <w:sz w:val="28"/>
          <w:szCs w:val="28"/>
        </w:rPr>
      </w:pPr>
      <w:r>
        <w:rPr>
          <w:b/>
          <w:bCs/>
          <w:sz w:val="28"/>
          <w:szCs w:val="28"/>
        </w:rPr>
        <w:t xml:space="preserve">Мета роботи: </w:t>
      </w:r>
      <w:r>
        <w:rPr>
          <w:sz w:val="28"/>
          <w:szCs w:val="28"/>
        </w:rPr>
        <w:t xml:space="preserve">вивчення абіотичних чинників, їх значення для живої речовини, аналіз впливу різних видів екологічних чинників на організм. Закон Лібіха, закон оптимуму. </w:t>
      </w:r>
    </w:p>
    <w:p w14:paraId="5C4AC943" w14:textId="38528BC7" w:rsidR="000200D4" w:rsidRDefault="000200D4" w:rsidP="000200D4">
      <w:pPr>
        <w:pStyle w:val="Default"/>
        <w:jc w:val="center"/>
        <w:rPr>
          <w:sz w:val="28"/>
          <w:szCs w:val="28"/>
        </w:rPr>
      </w:pPr>
      <w:r>
        <w:rPr>
          <w:b/>
          <w:bCs/>
          <w:sz w:val="28"/>
          <w:szCs w:val="28"/>
        </w:rPr>
        <w:t>Теоретична частина</w:t>
      </w:r>
    </w:p>
    <w:p w14:paraId="3C17E9B4" w14:textId="65DA61AC" w:rsidR="000200D4" w:rsidRDefault="000200D4" w:rsidP="000200D4">
      <w:pPr>
        <w:pStyle w:val="Default"/>
        <w:rPr>
          <w:sz w:val="28"/>
          <w:szCs w:val="28"/>
        </w:rPr>
      </w:pPr>
      <w:r>
        <w:rPr>
          <w:sz w:val="28"/>
          <w:szCs w:val="28"/>
        </w:rPr>
        <w:t xml:space="preserve">Абіотичні чинники неживої природи. До числа абіотичних чинників, в першу чергу, належить кліматичні, які впливають на всі організми даної території. Це - вологість повітря і кількість опадів, сонячна радіація, температура повітря, кількість світла, тривалість дня і ночі, вітровий режим, тиск повітря, газовий склад атмосфери. </w:t>
      </w:r>
    </w:p>
    <w:p w14:paraId="05E1F0CF" w14:textId="77777777" w:rsidR="00633057" w:rsidRDefault="00633057" w:rsidP="000200D4">
      <w:pPr>
        <w:pStyle w:val="Default"/>
        <w:rPr>
          <w:sz w:val="28"/>
          <w:szCs w:val="28"/>
        </w:rPr>
      </w:pPr>
    </w:p>
    <w:p w14:paraId="7C6D7A79" w14:textId="77777777" w:rsidR="000200D4" w:rsidRDefault="000200D4" w:rsidP="000200D4">
      <w:pPr>
        <w:pStyle w:val="Default"/>
        <w:rPr>
          <w:sz w:val="28"/>
          <w:szCs w:val="28"/>
        </w:rPr>
      </w:pPr>
      <w:r>
        <w:rPr>
          <w:sz w:val="28"/>
          <w:szCs w:val="28"/>
        </w:rPr>
        <w:t xml:space="preserve">Наступну групу абіотичних чинників для наземних організмів складають едафічні або ґрунтові чинники ( хімічні, фізичні й механічні особливості ґрунтів і земель). </w:t>
      </w:r>
    </w:p>
    <w:p w14:paraId="0F007D3B" w14:textId="47DFE933" w:rsidR="000200D4" w:rsidRDefault="000200D4" w:rsidP="000200D4">
      <w:pPr>
        <w:pStyle w:val="Default"/>
        <w:rPr>
          <w:sz w:val="28"/>
          <w:szCs w:val="28"/>
        </w:rPr>
      </w:pPr>
      <w:r>
        <w:rPr>
          <w:sz w:val="28"/>
          <w:szCs w:val="28"/>
        </w:rPr>
        <w:t xml:space="preserve">Третя група чинників визначає існування водних організмів (гідрологічні) -зміна прозорості і освітлення, мутності водної товщі, зміна тиску з глибиною тощо. </w:t>
      </w:r>
    </w:p>
    <w:p w14:paraId="7402259D" w14:textId="77777777" w:rsidR="00633057" w:rsidRDefault="00633057" w:rsidP="000200D4">
      <w:pPr>
        <w:pStyle w:val="Default"/>
        <w:rPr>
          <w:sz w:val="28"/>
          <w:szCs w:val="28"/>
        </w:rPr>
      </w:pPr>
    </w:p>
    <w:p w14:paraId="3B6FAD09" w14:textId="1169DAF2" w:rsidR="000200D4" w:rsidRDefault="000200D4" w:rsidP="000200D4">
      <w:pPr>
        <w:pStyle w:val="Default"/>
        <w:rPr>
          <w:sz w:val="28"/>
          <w:szCs w:val="28"/>
        </w:rPr>
      </w:pPr>
      <w:r>
        <w:rPr>
          <w:sz w:val="28"/>
          <w:szCs w:val="28"/>
        </w:rPr>
        <w:t>Кожний чинник має лише певні межі позитивного впливу на організми. Результат дії чинників залежить перш за все від сили його прояву. Як додання, так і від'ємна дія чинника впливає на життєдіяльність організму. Сприятлива сила впливу називається зоною оптимуму екологічного чинника або просто оптимумом для організмів даного виду. Чим сильніше відхилення від оптимуму, тим більше виражена пригноблююча дія даного чинника на організми (зона песимуму). Максимальне та мінімальне перенесення значення чинника - це критичні точки, за межами яких існування неможливе, а відтак наступає смерть. Межі між критичними точками називають екологічною</w:t>
      </w:r>
      <w:r>
        <w:rPr>
          <w:sz w:val="28"/>
          <w:szCs w:val="28"/>
          <w:lang w:val="uk-UA"/>
        </w:rPr>
        <w:t xml:space="preserve"> </w:t>
      </w:r>
      <w:r>
        <w:rPr>
          <w:sz w:val="28"/>
          <w:szCs w:val="28"/>
        </w:rPr>
        <w:t xml:space="preserve">валентністю. </w:t>
      </w:r>
    </w:p>
    <w:p w14:paraId="25012066" w14:textId="77777777" w:rsidR="00633057" w:rsidRDefault="00633057" w:rsidP="000200D4">
      <w:pPr>
        <w:pStyle w:val="Default"/>
        <w:rPr>
          <w:sz w:val="28"/>
          <w:szCs w:val="28"/>
        </w:rPr>
      </w:pPr>
    </w:p>
    <w:p w14:paraId="63E73D82" w14:textId="77777777" w:rsidR="00633057" w:rsidRDefault="000200D4" w:rsidP="000200D4">
      <w:pPr>
        <w:pStyle w:val="Default"/>
        <w:rPr>
          <w:sz w:val="28"/>
          <w:szCs w:val="28"/>
        </w:rPr>
      </w:pPr>
      <w:r>
        <w:rPr>
          <w:sz w:val="28"/>
          <w:szCs w:val="28"/>
        </w:rPr>
        <w:t>Залежно від здатності живих організмів успішно існувати в різних умовах, їх поділяють на еврібіонтні ( від грец. еврі - широкий) і стенобіонтні (від грец. стено - вузький), тобто організми відповідно широкого і вузького діапазону пристосування.</w:t>
      </w:r>
    </w:p>
    <w:p w14:paraId="464E14E0" w14:textId="3744C285" w:rsidR="000200D4" w:rsidRDefault="000200D4" w:rsidP="000200D4">
      <w:pPr>
        <w:pStyle w:val="Default"/>
        <w:rPr>
          <w:sz w:val="28"/>
          <w:szCs w:val="28"/>
        </w:rPr>
      </w:pPr>
      <w:r>
        <w:rPr>
          <w:sz w:val="28"/>
          <w:szCs w:val="28"/>
        </w:rPr>
        <w:t xml:space="preserve"> </w:t>
      </w:r>
    </w:p>
    <w:p w14:paraId="3C83B0B7" w14:textId="50932DE2" w:rsidR="000200D4" w:rsidRDefault="000200D4" w:rsidP="000200D4">
      <w:pPr>
        <w:pStyle w:val="Default"/>
        <w:rPr>
          <w:sz w:val="28"/>
          <w:szCs w:val="28"/>
        </w:rPr>
      </w:pPr>
      <w:r>
        <w:rPr>
          <w:sz w:val="28"/>
          <w:szCs w:val="28"/>
        </w:rPr>
        <w:t xml:space="preserve">Екологічні чинники діють на організм по-різному. У найпростішому випадку має місце прямий вплив. Так, сонячні промені освітлюють нерухомо лежачу ящірку і тіло її нагрівається. З іншого боку, дуже часто екологічні чинники впливають непрямо або опосередковано, зокрема через багато проміжних ланок, наприклад, поєднання високої температури повітря з низькою вологістю дощів приводить до засухи. Іноді це набуває катастрофічного характеру (вигорає рослинність, травоїдні антилопи мігрують або помирають). </w:t>
      </w:r>
    </w:p>
    <w:p w14:paraId="39540AF2" w14:textId="77777777" w:rsidR="00EE5B43" w:rsidRDefault="00EE5B43" w:rsidP="000200D4">
      <w:pPr>
        <w:pStyle w:val="Default"/>
        <w:rPr>
          <w:sz w:val="28"/>
          <w:szCs w:val="28"/>
        </w:rPr>
      </w:pPr>
    </w:p>
    <w:p w14:paraId="231F2011" w14:textId="457B1F94" w:rsidR="000200D4" w:rsidRDefault="000200D4" w:rsidP="000200D4">
      <w:pPr>
        <w:pStyle w:val="Default"/>
        <w:rPr>
          <w:sz w:val="28"/>
          <w:szCs w:val="28"/>
        </w:rPr>
      </w:pPr>
      <w:r>
        <w:rPr>
          <w:sz w:val="28"/>
          <w:szCs w:val="28"/>
        </w:rPr>
        <w:t xml:space="preserve">Діапазон дії (або зона толерантності) екологічного чинника обмежений відповідними крайніми значеннями (точкою мінімуму і максимуму) даного чинника, при яких можливе існування. </w:t>
      </w:r>
    </w:p>
    <w:p w14:paraId="1F77485C" w14:textId="77777777" w:rsidR="00633057" w:rsidRDefault="00633057" w:rsidP="000200D4">
      <w:pPr>
        <w:pStyle w:val="Default"/>
        <w:rPr>
          <w:sz w:val="28"/>
          <w:szCs w:val="28"/>
        </w:rPr>
      </w:pPr>
    </w:p>
    <w:p w14:paraId="39CB40A0" w14:textId="77777777" w:rsidR="00633057" w:rsidRDefault="00633057" w:rsidP="000200D4">
      <w:pPr>
        <w:pStyle w:val="Default"/>
        <w:rPr>
          <w:sz w:val="28"/>
          <w:szCs w:val="28"/>
        </w:rPr>
      </w:pPr>
    </w:p>
    <w:p w14:paraId="7109610E" w14:textId="77777777" w:rsidR="00633057" w:rsidRDefault="00633057" w:rsidP="000200D4">
      <w:pPr>
        <w:pStyle w:val="Default"/>
        <w:rPr>
          <w:sz w:val="28"/>
          <w:szCs w:val="28"/>
        </w:rPr>
      </w:pPr>
    </w:p>
    <w:p w14:paraId="7C1DFFDE" w14:textId="77777777" w:rsidR="000200D4" w:rsidRDefault="000200D4" w:rsidP="000200D4">
      <w:pPr>
        <w:pStyle w:val="Default"/>
        <w:rPr>
          <w:sz w:val="28"/>
          <w:szCs w:val="28"/>
        </w:rPr>
      </w:pPr>
      <w:r>
        <w:rPr>
          <w:sz w:val="28"/>
          <w:szCs w:val="28"/>
        </w:rPr>
        <w:t xml:space="preserve">Для кожного з чинників властива характеристика часу і простору. </w:t>
      </w:r>
    </w:p>
    <w:p w14:paraId="25EDE3BB" w14:textId="77777777" w:rsidR="000200D4" w:rsidRDefault="000200D4" w:rsidP="000200D4">
      <w:pPr>
        <w:pStyle w:val="Default"/>
        <w:rPr>
          <w:sz w:val="28"/>
          <w:szCs w:val="28"/>
        </w:rPr>
      </w:pPr>
      <w:r>
        <w:rPr>
          <w:sz w:val="28"/>
          <w:szCs w:val="28"/>
        </w:rPr>
        <w:t xml:space="preserve">Класи, або типи, форм рослин, для визначення яких використовується ряд ознак: висота, деревний (на відміну від трав'янистого чи недерев'яніючого) типу росту, форма стебла, форма листка, листоподібність чи вічнозеленість листя тощо називається формами росту. </w:t>
      </w:r>
    </w:p>
    <w:p w14:paraId="32464EFB" w14:textId="51C9255D" w:rsidR="000200D4" w:rsidRDefault="000200D4" w:rsidP="000200D4">
      <w:pPr>
        <w:pStyle w:val="Default"/>
        <w:jc w:val="center"/>
        <w:rPr>
          <w:sz w:val="28"/>
          <w:szCs w:val="28"/>
        </w:rPr>
      </w:pPr>
      <w:r>
        <w:rPr>
          <w:b/>
          <w:bCs/>
          <w:sz w:val="28"/>
          <w:szCs w:val="28"/>
        </w:rPr>
        <w:t>Практична частина</w:t>
      </w:r>
    </w:p>
    <w:p w14:paraId="4E50C90D" w14:textId="3E1FB1DC" w:rsidR="000200D4" w:rsidRDefault="000200D4" w:rsidP="000200D4">
      <w:pPr>
        <w:pStyle w:val="Default"/>
        <w:rPr>
          <w:sz w:val="28"/>
          <w:szCs w:val="28"/>
        </w:rPr>
      </w:pPr>
      <w:r>
        <w:rPr>
          <w:b/>
          <w:bCs/>
          <w:sz w:val="28"/>
          <w:szCs w:val="28"/>
        </w:rPr>
        <w:t xml:space="preserve">Завдання 1. </w:t>
      </w:r>
      <w:r>
        <w:rPr>
          <w:sz w:val="28"/>
          <w:szCs w:val="28"/>
        </w:rPr>
        <w:t xml:space="preserve">Закон оптимуму. Поясніть на прикладах принцип його дії. </w:t>
      </w:r>
    </w:p>
    <w:p w14:paraId="60F726DA" w14:textId="77777777" w:rsidR="00633057" w:rsidRDefault="00633057" w:rsidP="000200D4">
      <w:pPr>
        <w:pStyle w:val="Default"/>
        <w:rPr>
          <w:sz w:val="28"/>
          <w:szCs w:val="28"/>
        </w:rPr>
      </w:pPr>
    </w:p>
    <w:p w14:paraId="0C3DD7B6" w14:textId="049A628C" w:rsidR="000200D4" w:rsidRDefault="000200D4" w:rsidP="000200D4">
      <w:pPr>
        <w:pStyle w:val="Default"/>
        <w:rPr>
          <w:sz w:val="28"/>
          <w:szCs w:val="28"/>
        </w:rPr>
      </w:pPr>
      <w:r>
        <w:rPr>
          <w:b/>
          <w:bCs/>
          <w:sz w:val="28"/>
          <w:szCs w:val="28"/>
        </w:rPr>
        <w:t xml:space="preserve">Завдання 2. </w:t>
      </w:r>
      <w:r>
        <w:rPr>
          <w:sz w:val="28"/>
          <w:szCs w:val="28"/>
        </w:rPr>
        <w:t xml:space="preserve">Які абіотичні чинники визначають вертикальну поясність гірських біоценозів Карпат, Кримських гір? </w:t>
      </w:r>
    </w:p>
    <w:p w14:paraId="31C3572C" w14:textId="77777777" w:rsidR="00633057" w:rsidRDefault="00633057" w:rsidP="000200D4">
      <w:pPr>
        <w:pStyle w:val="Default"/>
        <w:rPr>
          <w:sz w:val="28"/>
          <w:szCs w:val="28"/>
        </w:rPr>
      </w:pPr>
    </w:p>
    <w:p w14:paraId="3B890861" w14:textId="2DF4034F" w:rsidR="000200D4" w:rsidRDefault="000200D4" w:rsidP="000200D4">
      <w:pPr>
        <w:pStyle w:val="Default"/>
        <w:rPr>
          <w:sz w:val="28"/>
          <w:szCs w:val="28"/>
        </w:rPr>
      </w:pPr>
      <w:r>
        <w:rPr>
          <w:b/>
          <w:bCs/>
          <w:sz w:val="28"/>
          <w:szCs w:val="28"/>
        </w:rPr>
        <w:t xml:space="preserve">Завдання 3. </w:t>
      </w:r>
      <w:r>
        <w:rPr>
          <w:sz w:val="28"/>
          <w:szCs w:val="28"/>
        </w:rPr>
        <w:t xml:space="preserve">Який з чинників життя зелених рослин (температура, світло, вода, кисень, елементи живлення) найчастіше знижує врожай культурних рослин у південних областях України, де дуже родючі ґрунти? </w:t>
      </w:r>
    </w:p>
    <w:p w14:paraId="052FBCC1" w14:textId="77777777" w:rsidR="00633057" w:rsidRDefault="00633057" w:rsidP="000200D4">
      <w:pPr>
        <w:pStyle w:val="Default"/>
        <w:rPr>
          <w:sz w:val="28"/>
          <w:szCs w:val="28"/>
        </w:rPr>
      </w:pPr>
    </w:p>
    <w:p w14:paraId="131351F9" w14:textId="1368DD6E" w:rsidR="000200D4" w:rsidRDefault="000200D4" w:rsidP="000200D4">
      <w:pPr>
        <w:pStyle w:val="Default"/>
        <w:rPr>
          <w:sz w:val="28"/>
          <w:szCs w:val="28"/>
        </w:rPr>
      </w:pPr>
      <w:r>
        <w:rPr>
          <w:b/>
          <w:bCs/>
          <w:sz w:val="28"/>
          <w:szCs w:val="28"/>
        </w:rPr>
        <w:t xml:space="preserve">Завдання 4. </w:t>
      </w:r>
      <w:r>
        <w:rPr>
          <w:sz w:val="28"/>
          <w:szCs w:val="28"/>
        </w:rPr>
        <w:t xml:space="preserve">Визначте до якої екологічної групи, стосовно температури, належать види: сосна, каштан, береза, дуб, банан (евротермні, стенотермні). </w:t>
      </w:r>
    </w:p>
    <w:p w14:paraId="390389F8" w14:textId="77777777" w:rsidR="00633057" w:rsidRDefault="00633057" w:rsidP="000200D4">
      <w:pPr>
        <w:pStyle w:val="Default"/>
        <w:rPr>
          <w:sz w:val="28"/>
          <w:szCs w:val="28"/>
        </w:rPr>
      </w:pPr>
    </w:p>
    <w:p w14:paraId="673C840A" w14:textId="57D0D419" w:rsidR="000200D4" w:rsidRDefault="000200D4" w:rsidP="000200D4">
      <w:pPr>
        <w:pStyle w:val="Default"/>
        <w:rPr>
          <w:sz w:val="28"/>
          <w:szCs w:val="28"/>
        </w:rPr>
      </w:pPr>
      <w:r>
        <w:rPr>
          <w:b/>
          <w:bCs/>
          <w:sz w:val="28"/>
          <w:szCs w:val="28"/>
        </w:rPr>
        <w:t xml:space="preserve">Завдання 5. </w:t>
      </w:r>
      <w:r>
        <w:rPr>
          <w:sz w:val="28"/>
          <w:szCs w:val="28"/>
        </w:rPr>
        <w:t xml:space="preserve">Визначте до якої екологічної групи , стосовно температури, належать названі види тварин: ведмідь бурий, шимпанзе, вовк, заєць-біляк, їжак, ховрах евротермні, стенотермні). </w:t>
      </w:r>
    </w:p>
    <w:p w14:paraId="0165973B" w14:textId="77777777" w:rsidR="00633057" w:rsidRDefault="00633057" w:rsidP="000200D4">
      <w:pPr>
        <w:pStyle w:val="Default"/>
        <w:rPr>
          <w:sz w:val="28"/>
          <w:szCs w:val="28"/>
        </w:rPr>
      </w:pPr>
    </w:p>
    <w:p w14:paraId="34B7C902" w14:textId="17A25185" w:rsidR="00196565" w:rsidRPr="000200D4" w:rsidRDefault="000200D4" w:rsidP="000200D4">
      <w:pPr>
        <w:rPr>
          <w:lang w:val="uk-UA"/>
        </w:rPr>
      </w:pPr>
      <w:r>
        <w:rPr>
          <w:b/>
          <w:bCs/>
          <w:sz w:val="28"/>
          <w:szCs w:val="28"/>
        </w:rPr>
        <w:t xml:space="preserve">Завдання 6. </w:t>
      </w:r>
      <w:r>
        <w:rPr>
          <w:sz w:val="28"/>
          <w:szCs w:val="28"/>
        </w:rPr>
        <w:t>Дайте характеристику пристосування рослинності до різних кліматичних умов на території України.</w:t>
      </w:r>
    </w:p>
    <w:sectPr w:rsidR="00196565" w:rsidRPr="000200D4" w:rsidSect="000200D4">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78"/>
    <w:rsid w:val="000200D4"/>
    <w:rsid w:val="000B1A6F"/>
    <w:rsid w:val="00190822"/>
    <w:rsid w:val="00196565"/>
    <w:rsid w:val="00633057"/>
    <w:rsid w:val="007B09DA"/>
    <w:rsid w:val="007C0765"/>
    <w:rsid w:val="00A66978"/>
    <w:rsid w:val="00EE5B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112D7"/>
  <w15:chartTrackingRefBased/>
  <w15:docId w15:val="{9F661862-1B88-4A52-A838-DD82C4BBD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200D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544</Words>
  <Characters>3105</Characters>
  <Application>Microsoft Office Word</Application>
  <DocSecurity>0</DocSecurity>
  <Lines>25</Lines>
  <Paragraphs>7</Paragraphs>
  <ScaleCrop>false</ScaleCrop>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Yulia Petrusha</dc:creator>
  <cp:keywords/>
  <dc:description/>
  <cp:lastModifiedBy>Yulia Petrusha</cp:lastModifiedBy>
  <cp:revision>7</cp:revision>
  <dcterms:created xsi:type="dcterms:W3CDTF">2025-09-12T10:53:00Z</dcterms:created>
  <dcterms:modified xsi:type="dcterms:W3CDTF">2025-10-26T19:01:00Z</dcterms:modified>
</cp:coreProperties>
</file>