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0668">
        <w:rPr>
          <w:rFonts w:ascii="Times New Roman" w:hAnsi="Times New Roman" w:cs="Times New Roman"/>
          <w:b/>
          <w:bCs/>
          <w:sz w:val="24"/>
          <w:szCs w:val="24"/>
        </w:rPr>
        <w:t>Лекція № 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70668" w:rsidRPr="0050209D" w:rsidRDefault="0050209D" w:rsidP="00F70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09D">
        <w:rPr>
          <w:rFonts w:ascii="Times New Roman" w:hAnsi="Times New Roman" w:cs="Times New Roman"/>
          <w:b/>
          <w:sz w:val="24"/>
          <w:szCs w:val="24"/>
          <w:lang w:val="uk-UA"/>
        </w:rPr>
        <w:t>Історичні витоки та розвиток інституту адвокатури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0668">
        <w:rPr>
          <w:rFonts w:ascii="Times New Roman" w:hAnsi="Times New Roman" w:cs="Times New Roman"/>
          <w:b/>
          <w:bCs/>
          <w:sz w:val="24"/>
          <w:szCs w:val="24"/>
        </w:rPr>
        <w:t>План.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0668">
        <w:rPr>
          <w:rFonts w:ascii="Times New Roman" w:hAnsi="Times New Roman" w:cs="Times New Roman"/>
          <w:b/>
          <w:bCs/>
          <w:sz w:val="24"/>
          <w:szCs w:val="24"/>
        </w:rPr>
        <w:t>1. Історія виникнення та розвитку адвокатури.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0668">
        <w:rPr>
          <w:rFonts w:ascii="Times New Roman" w:hAnsi="Times New Roman" w:cs="Times New Roman"/>
          <w:b/>
          <w:bCs/>
          <w:sz w:val="24"/>
          <w:szCs w:val="24"/>
        </w:rPr>
        <w:t>2. Адвокатура України як професійне громадське об’єднання.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0668">
        <w:rPr>
          <w:rFonts w:ascii="Times New Roman" w:hAnsi="Times New Roman" w:cs="Times New Roman"/>
          <w:b/>
          <w:bCs/>
          <w:sz w:val="24"/>
          <w:szCs w:val="24"/>
        </w:rPr>
        <w:t>3. Принципи діяльності адвокатури.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0668">
        <w:rPr>
          <w:rFonts w:ascii="Times New Roman" w:hAnsi="Times New Roman" w:cs="Times New Roman"/>
          <w:b/>
          <w:bCs/>
          <w:sz w:val="24"/>
          <w:szCs w:val="24"/>
        </w:rPr>
        <w:t>4. Форми діяльності адвокатури.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0668">
        <w:rPr>
          <w:rFonts w:ascii="Times New Roman" w:hAnsi="Times New Roman" w:cs="Times New Roman"/>
          <w:b/>
          <w:bCs/>
          <w:sz w:val="24"/>
          <w:szCs w:val="24"/>
        </w:rPr>
        <w:t>1. Історія виникнення та розвитку адвокатури</w:t>
      </w:r>
    </w:p>
    <w:p w:rsid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Слово „адвокат” походить із латинської мови та означає здійснення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захисту, захищати, вести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у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суді справу, надавати комусь у суді опіку, пораду з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правових питань.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Зародження інституту адвокатури у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р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ізних народів мало свої особливості.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У королівствах зулусів і бечуанів можна знайти перші зародки адвокатури.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Оратори виголошували промови. Рішення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могло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бути оскаржене до вождя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племені чи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ради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. Друзі та знайомі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у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зулусів уподібнювалися найпростішим і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примітивним формам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правового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представництва у суді.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У Туреччині існували муфтії, які уподібнювалися до римських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юрисконсульті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У давній Індії правосуддя здійснювалося царем, а також загальними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судами, із залученням осіб, що виступали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у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ролі захисників та представників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сторін у цивільному спорі.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З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часом мудреці мали право на десятину у справі.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У Єгипті захист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у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суд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і здійснювався у письмовій формі, оскільки було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побоювання, що при усному захисті відбуватиметься вплив на судді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, які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мусили бути об’єктивними.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З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часом вводиться захист усний.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Що стосується Греції, то найбільш помітного розвитку інститут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адвокатури набув у Афінах. Демократичний устрій Греції створював добрі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умови для виникнення адвокатури. Вважалося честю для кожного вільного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громадянина полісу вміти захищати себе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у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суді. „Соромно, - зазначає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Аристотель, - не вміти захищати себе рукою, але ще соромніше не вміти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захищатися словом”. Сторони особисто виступали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у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суді. У зв’язку з цим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виникаєпотреба в логографах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–л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юдях, якідопомагали складати тексти промов.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Згодом суд дозволив, щоб поряд із стороною виступав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ще й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інший громадянин.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Найбільш визначними професійними логографами у Античній Греції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були Антифон, Сократ, Есхіл, Демосфен і Лисій.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У ранній період розвитку й становлення римської держави розгляд справ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здійснювався за принципом приватної саморозправи. На зміну приватній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саморозправі прийшов легісакційний судовий процес. Розгляд справ проходив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у два етапи: 1) у претора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–п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ідготовка справи до розгляду; 2) у суді. Саме такий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процес сприяв розвитку адвокатури.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З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розвитком інституту патронату виникла справжня адвокатура. Закони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ХІІ таблиць.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З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появою можливості кожному вивчати закони поступово формується дві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категорії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осіб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, які надавали правову допомогу: ті юристи, які не могли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розраховувати на мистецтво красномовства, ставали просто юрисконсультами,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інші –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спец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іалізувалися на участі у судових процесах.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Адвокати мали ряд привілеїв: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п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ільги щодо оплати різних податків,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звільнення від служби у війську тощо. Діти адвокаті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вступали до війська поза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всякою чергою, за старшинством.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Починаючи від закону Цинція 204 р., було дещо врегульовано порядок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отримання адвокатами гонорару. Закон забороняв отримувати від клієнта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гонорар до закінчення справи в суді.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П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ісля закінчення справи у суді можна було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lastRenderedPageBreak/>
        <w:t>отримувати гонорар у вигляді подарунку. Згодом встановився звичай, що кожен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захисник вправі був погоджувати із клієнтом ще до вирішення справи судом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питання розміру оплати своєї праці. Уже в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античному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Римі адвокати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дотримувалися певних морально-етичних норм, які регулювали взаємини із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клієнтом, судом, із протилежною стороною тощо. Адвокати приймали присягу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Б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іблії. Присяга приймалася щодо кожної справи, в якій збирався адвокат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взяти участь.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Історичний шлях виникнення та розвитку української адвокатури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пройшов тривалий шлях свого становлення та розвитку. На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п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ідставі аналізу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історичних джерел вчені стверджують, що вже в Київській Русі роль захисникі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у судах виконували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р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ідні, приятелі сторін – послухи (особи, які могли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посвідчити про попереднє життя звинуваченого).</w:t>
      </w:r>
      <w:proofErr w:type="gramEnd"/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Професійно адвокатура в Україні сформувалась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період польсько-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литовської доби (ХІV-XVI ст.)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о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собливу роль у цьому плані відіграли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Литовські статути і магдебурзьке право.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Вперше станова професійна адвокатура з’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являється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у міських судах, а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згодом – у загальних публічних. Назва „адвокат” у значенні захисника прав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сторони вперше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вживається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в „Правах, по которым судится малороссийский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народ» 1743 р.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Згідно з нормами Литовського статуту 1588 р. адвокатом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могла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бути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будь-яка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ільна людина, яка проживала на території Литовсько-Української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держави, за винятком духовних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осіб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, а також тих, хто обіймав посади у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замкових і земських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судах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того самого округу. Остання категорія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могла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бути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захисниками у іншому окрузі. Передбачались випадки,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коли адвокат повинен</w:t>
      </w:r>
      <w:proofErr w:type="gramEnd"/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був діяти безоплатно. Адвокат міг вступати у справу лише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пред’явивши</w:t>
      </w:r>
      <w:proofErr w:type="gramEnd"/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„верчое челобитие”,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яке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він отримав від клієнта.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Шкода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, завдана адвокатом,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відшкодовувалась у подвійному розмірі.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Як самостійний правовий інститут адвокатура в Україні була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запроваджена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п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ісля проведення на початку 60-х рр. ХІ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Х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ст. судової реформи, в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результаті якої поряд з проголошенням таких принципів, як загальний і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р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івний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для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вс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іх суд, гласність процесу тощо, було закріплено й право обвинуваченого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на захист. Правову регламентацію інститут адвокатури одержав за „Судовими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статутами”, затвердженими 20 листопада 1864 р.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Адвокати поділялись на дві категорії – присяжні та приватні повірені.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Присяжними повіреними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могли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бути особи, що мали вищу юридичну освіту й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практичний стаж відповідної судової роботи, а також як помічники присяжного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повіреного – не менше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п’яти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років.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У травні 1874 р. поряд з присяжною адвокатурою народжується інститут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приватних повірених. Приватними повіреними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могли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бути громадяни, які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досягли 18 років, за винятком жінок, які не мали права представляти в суді чужі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інтереси. Вони могли виступати лише в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тих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судах, до яких вони були приписані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і які здійснювали нагляд за їхньою діяльністю.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З 1890 р. в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Р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осії стала розвиватися колективна форма роботи у вигляді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юридичних консультацій. 3 березня 1890 р. було прийнято закон, що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обмежував допуск в адвокатуру євреїв.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Вони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могли практикувати лише як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помічники приватних повірених.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Адвокатура в Галичині і на Буковині утвердилась як інститут з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Положення про суд 1781 р. Щоб бути адвокатом необхідно було мати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юридичну освіту, ступінь доктора права, пройти практику адвоката (термін не</w:t>
      </w:r>
      <w:proofErr w:type="gramEnd"/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визначений) та скласти адвокатський іспит.</w:t>
      </w:r>
      <w:proofErr w:type="gramEnd"/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Положення про адвокатуру 1868 р.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п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ідвищило вимоги до прийому в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адвокатуру. Щоб стати адвокатом, необхідно було мати ступінь доктора права,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відбути семирічне стажування і скласти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перед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спеціальною комісією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адвокатські іспити. При цьому перескладання дозволялося через два роки.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24 листопада 1917 р. було прийнято Декрет № 1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„П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ро Суд”, який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скасовував адвокатуру, прокуратуру, відділи кримінальних розслідувань і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практично всю судову систему царсько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ї Р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осії.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У листопаді 1918 р. було прийнято Положення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„П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ро народний суд”,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згідно з яким були утворені колегії обвинувачів, захисникі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та представників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сторін у цивільному процесі.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11 травня 1920 р. Рад нарком видав постанову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„П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ро реєстрацію осіб з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вищою юридичною освітою”, згідно з якою, в триденний строк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п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ісля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опублікування, зазначені особи зобов’язанізареєструватися у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п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ідвідділах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обл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іку та розподілу робочої сили за місцем проживання. Особи, які не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зареєструвалися, вважалися дезертирами і каралися судом.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25 травня 1922 р. приймається положення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„П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ро адвокатуру”, а 5 червня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1922 р. Положення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„П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ро колегії захисників”.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16 серпня 1939 р. було затверджене нове Положення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„П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ро адвокатуру”.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Адвокатам заборонялась робота у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державному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секторі.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У червні 1952 р. Міністерством юстиції СРСР було затверджене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положення про юридичні консультації колегії адвокатів, яке докладно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регламентувало організацію і порядок роботи юридичних консультацій.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Положення було скасоване у квітні 1956 р.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25 вересня 1962 р. Верховна Рада УРСР затвердила Положення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про</w:t>
      </w:r>
      <w:proofErr w:type="gramEnd"/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адвокатуру згідно з яким адвокатура є добровільним об’єднанням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осіб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, які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здійснюють захист на попередньому слідстві і в суді, представництво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цивільних справа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у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суд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і і арбітражі, а також подають іншу юридичну допомогу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громадянам,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п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ідприємствам, установам, організаціям та колгоспам.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У 1965 р. було прийнято Положення про оплату праці адвокатів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Українській РСР. Мінімум місячного заробітку адвоката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становив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75 крб.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1 жовтня 1980 р. Верховною Радою УРСР було затверджене нове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Положення про адвокатуру УРСР. Стаж роботи – 2 роки, строк випробування –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до 3 місяці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19 грудня 1992 р. Верховна Рада України прийняла Закон України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„П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ро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адвокатуру”.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0668">
        <w:rPr>
          <w:rFonts w:ascii="Times New Roman" w:hAnsi="Times New Roman" w:cs="Times New Roman"/>
          <w:b/>
          <w:bCs/>
          <w:sz w:val="24"/>
          <w:szCs w:val="24"/>
        </w:rPr>
        <w:t>2. Адвокатура України як професійне громадське об’єднання.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Конституція України гарантує кожному право на захист своїх прав та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інтересів з використанням правової допомоги з боку фахівців у галузі права. Ст.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59 КУ закріплює право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кожного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на правову допомогу.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Дієздатність адвокатури визначається її складовими, якими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є:</w:t>
      </w:r>
      <w:proofErr w:type="gramEnd"/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F70668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м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ісце адвокатури за Конституцією України;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F70668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F70668">
        <w:rPr>
          <w:rFonts w:ascii="Times New Roman" w:eastAsia="TimesNewRomanPSMT" w:hAnsi="Times New Roman" w:cs="Times New Roman"/>
          <w:sz w:val="24"/>
          <w:szCs w:val="24"/>
        </w:rPr>
        <w:t>достатність забезпечення адвокатури високоякісними кадрами;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F70668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F70668">
        <w:rPr>
          <w:rFonts w:ascii="Times New Roman" w:eastAsia="TimesNewRomanPSMT" w:hAnsi="Times New Roman" w:cs="Times New Roman"/>
          <w:sz w:val="24"/>
          <w:szCs w:val="24"/>
        </w:rPr>
        <w:t>сучасне законодавче визначення статусу адвокатури та регулювання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загальних принципів діяльності адвокатів і забезпечення гарантій.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Конституційне місце адвокатури визначене ст. 59 КУ – надання правової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допомоги при вирішенні справ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у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судах та інших державних органах України.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Друга складова – це питання часу.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Організаційний статус адвокатури має бути таким, щоб надійно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забезпечити виконання адвокатурою свого конституційного призначення –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забезпечення допомоги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у зд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ійсненні права на захист від обвинувачення.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Відповідно до ст. 1 ЗУ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„П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ро адвокатуру” адвокатура України є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добровільним професійним громадським об’єднанням, покликаним згідно з КУ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сприяти захисту прав, свобод та представляти законні інтереси громадян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України, іноземних громадян,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осіб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без громадянства, юридичних осіб, подавати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lastRenderedPageBreak/>
        <w:t>ї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м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іншу юридичну допомогу.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Місце адвокатури полягає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у зд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ійсненні конкретних функцій: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1) адвокатура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пос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ідає місце єдиного професійного недержавного партнера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держави, наділеного конституційною функцією – надання правової допомоги та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захист від обвинувачення з боку правоохоронних органів і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ід порушення прав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з боку органі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державної влади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та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службових осіб;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2) сприяння досягненню стабільності в суспільстві завдяки наявності в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державі незалежної від неї високопрофесійної дієвої інституції.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Від чіткої діяльності адвокатури залежить в певній мі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р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і: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1) стабільність роботи слідчих органів та суді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2) реальна доступність громадян до правової допомоги, здійснюваної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адвокатами.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0668">
        <w:rPr>
          <w:rFonts w:ascii="Times New Roman" w:hAnsi="Times New Roman" w:cs="Times New Roman"/>
          <w:b/>
          <w:bCs/>
          <w:sz w:val="24"/>
          <w:szCs w:val="24"/>
        </w:rPr>
        <w:t>3. Принципи діяльності адвокатури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Відповідно до ст. 4 Закону України «Про адвокатуру» Адвокатура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України здійснює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свою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діяльність на принципах верховенства закону,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незалежності, демократизму, гуманізму і конфіденційності. Адвокатські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об'єднання діють на засадах добровільності,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самоврядування, колегіальності та гласності.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Ст. 5 Правил адвокатської етики передбача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є,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що адвокат повинен бути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вільним від будь-якого зовнішнього впливу, тиску чи втручання в його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діяльність, зокрема, з боку державних органі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, а також від впливу своїх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особистих інтересів. Адвокат зобов’язаний не допускати в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своїй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професійній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діяльності компромісів, що применшували б його незалежність, з метою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догодити суду, іншим державним органам, треті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м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особам або клієнту.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Дотримання принципу конфіденційності є необхідною і найважливішою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передумовою довірчих відносин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між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адвокатом і клієнтом, без яких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неможливим є належне надання правової допомоги.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0668">
        <w:rPr>
          <w:rFonts w:ascii="Times New Roman" w:hAnsi="Times New Roman" w:cs="Times New Roman"/>
          <w:b/>
          <w:bCs/>
          <w:sz w:val="24"/>
          <w:szCs w:val="24"/>
        </w:rPr>
        <w:t>4. Форми діяльності адвокатури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Відповідно до ст. 4 ЗУ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„П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ро адвокатуру” організаційними формами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роботи адвоката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є:</w:t>
      </w:r>
      <w:proofErr w:type="gramEnd"/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F70668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F70668">
        <w:rPr>
          <w:rFonts w:ascii="Times New Roman" w:eastAsia="TimesNewRomanPSMT" w:hAnsi="Times New Roman" w:cs="Times New Roman"/>
          <w:sz w:val="24"/>
          <w:szCs w:val="24"/>
        </w:rPr>
        <w:t>індиві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дуальна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робота адвоката;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F70668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F70668">
        <w:rPr>
          <w:rFonts w:ascii="Times New Roman" w:eastAsia="TimesNewRomanPSMT" w:hAnsi="Times New Roman" w:cs="Times New Roman"/>
          <w:sz w:val="24"/>
          <w:szCs w:val="24"/>
        </w:rPr>
        <w:t>адвокатське бюро;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F70668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F70668">
        <w:rPr>
          <w:rFonts w:ascii="Times New Roman" w:eastAsia="TimesNewRomanPSMT" w:hAnsi="Times New Roman" w:cs="Times New Roman"/>
          <w:sz w:val="24"/>
          <w:szCs w:val="24"/>
        </w:rPr>
        <w:t>адвокатські колегії;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F70668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F70668">
        <w:rPr>
          <w:rFonts w:ascii="Times New Roman" w:eastAsia="TimesNewRomanPSMT" w:hAnsi="Times New Roman" w:cs="Times New Roman"/>
          <w:sz w:val="24"/>
          <w:szCs w:val="24"/>
        </w:rPr>
        <w:t>адвокатські фірми;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F70668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F70668">
        <w:rPr>
          <w:rFonts w:ascii="Times New Roman" w:eastAsia="TimesNewRomanPSMT" w:hAnsi="Times New Roman" w:cs="Times New Roman"/>
          <w:sz w:val="24"/>
          <w:szCs w:val="24"/>
        </w:rPr>
        <w:t>адвокатські контори;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F70668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F70668">
        <w:rPr>
          <w:rFonts w:ascii="Times New Roman" w:eastAsia="TimesNewRomanPSMT" w:hAnsi="Times New Roman" w:cs="Times New Roman"/>
          <w:sz w:val="24"/>
          <w:szCs w:val="24"/>
        </w:rPr>
        <w:t>інші адвокатські об’єднання.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Здійснення адвокатської діяльності індивідуально не передбачає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створення юридичної особи. Адвокат, який бажає займатися адвокатською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діяльністю індивідуально, повідомляє місцевий орган влади про одержання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св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ідоцтва, яке надає йому право на заняття адвокатською діяльністю. Він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повинен зареєструватись в податкових органах, стати на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обл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ік у Пенсійному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фонді, сплачувати відповідні податки, обов’язковіплатежі відкрити рахунок у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встановленому порядку, мати свою печатку. Договори про надання правової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допомоги укладаються від імені адвоката, який має рахунки в банку, печатку, -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з однієї сторони, та громадянами і юридичними особами – з іншої сторони.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Адвокат, який діє один, має право створювати адвокатське бюро, яке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користується правами юридичної особи. У даному випадку адвокат має право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наймати технічних та інших працівників (крім адвокатів); відкривати рахунки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банках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; мати печатку і штамп зі своїм найменуванням.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Адвокат, який утворив адвокатське бюро подає на реєстрацію його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статут, який повинен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м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істити: порядок його утворення, діяльності, реорганізації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та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л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іквідації; структуру; штат; функції; порядок витрачання коштів; права й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lastRenderedPageBreak/>
        <w:t>обов’язки керівника, працівникі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та інші питання. Бюро реєструється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м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ісцевими органами виконавчої влади за місцем його знаходження.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Адвокати мають право об’єднуватися з іншими адвокатами та створювати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адвокатські об’єднання, що діють на засадах добровільності, самоврядування,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колегіальності та гласності. Адвокатські об’єднання є юридичними особами,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діють на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п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ідставі законодавства та статутів, мають самостійний баланс,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відкривають рахунки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у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банках, мають свою печатку, штампи і бланки з адресою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та найменуванням. Адвокатські об’єднання реєструються у Міністерстві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юстиції, яке може прийняти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р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ішення про реєстрацію адвокатського об’єднання,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про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 відмову у реєстрації адвокатського об’єднання або про залишення заяви без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розгляду.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Адвокатські об’єднання та адвокати можуть створювати регіональні,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загальнодержавні та міжнародні спілки та асоціації, що захищають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соц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іальні та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професійні права адвокатів, здійснюють методичну і видавничу роботу,</w:t>
      </w:r>
    </w:p>
    <w:p w:rsidR="00F70668" w:rsidRPr="00F70668" w:rsidRDefault="00F70668" w:rsidP="00F706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 xml:space="preserve">сприяють 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п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ідвищенню професійного рівня адвокатів, можуть створювати</w:t>
      </w:r>
    </w:p>
    <w:p w:rsidR="00BE2848" w:rsidRPr="00F70668" w:rsidRDefault="00F70668" w:rsidP="00F70668">
      <w:pPr>
        <w:rPr>
          <w:rFonts w:ascii="Times New Roman" w:hAnsi="Times New Roman" w:cs="Times New Roman"/>
          <w:sz w:val="24"/>
          <w:szCs w:val="24"/>
        </w:rPr>
      </w:pPr>
      <w:r w:rsidRPr="00F70668">
        <w:rPr>
          <w:rFonts w:ascii="Times New Roman" w:eastAsia="TimesNewRomanPSMT" w:hAnsi="Times New Roman" w:cs="Times New Roman"/>
          <w:sz w:val="24"/>
          <w:szCs w:val="24"/>
        </w:rPr>
        <w:t>спеціальні фонди, що діють відповідно до своїх статуті</w:t>
      </w:r>
      <w:proofErr w:type="gramStart"/>
      <w:r w:rsidRPr="00F70668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  <w:r w:rsidRPr="00F70668">
        <w:rPr>
          <w:rFonts w:ascii="Times New Roman" w:eastAsia="TimesNewRomanPSMT" w:hAnsi="Times New Roman" w:cs="Times New Roman"/>
          <w:sz w:val="24"/>
          <w:szCs w:val="24"/>
        </w:rPr>
        <w:t>.</w:t>
      </w:r>
    </w:p>
    <w:sectPr w:rsidR="00BE2848" w:rsidRPr="00F70668" w:rsidSect="0012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F70668"/>
    <w:rsid w:val="001200E0"/>
    <w:rsid w:val="0050209D"/>
    <w:rsid w:val="00BE2848"/>
    <w:rsid w:val="00F70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2037</Words>
  <Characters>11615</Characters>
  <Application>Microsoft Office Word</Application>
  <DocSecurity>0</DocSecurity>
  <Lines>96</Lines>
  <Paragraphs>27</Paragraphs>
  <ScaleCrop>false</ScaleCrop>
  <Company>Reanimator Extreme Edition</Company>
  <LinksUpToDate>false</LinksUpToDate>
  <CharactersWithSpaces>13625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2020-09-01T07:22:00Z</dcterms:created>
  <dcterms:modified xsi:type="dcterms:W3CDTF">2020-09-01T16:19:00Z</dcterms:modified>
</cp:coreProperties>
</file>