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D8" w:rsidRPr="00B443D8" w:rsidRDefault="00B443D8" w:rsidP="00B443D8">
      <w:pPr>
        <w:suppressAutoHyphens w:val="0"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Рекомендована література</w:t>
      </w:r>
      <w:r>
        <w:rPr>
          <w:b/>
          <w:sz w:val="28"/>
          <w:szCs w:val="28"/>
          <w:lang w:val="ru-RU"/>
        </w:rPr>
        <w:t xml:space="preserve"> ОППЗ</w:t>
      </w:r>
    </w:p>
    <w:p w:rsidR="00B443D8" w:rsidRDefault="00B443D8" w:rsidP="00B443D8">
      <w:pPr>
        <w:pStyle w:val="a4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Основна</w:t>
      </w:r>
      <w:r>
        <w:rPr>
          <w:sz w:val="28"/>
          <w:szCs w:val="28"/>
          <w:lang w:val="uk-UA"/>
        </w:rPr>
        <w:t>:</w:t>
      </w:r>
    </w:p>
    <w:p w:rsidR="00B443D8" w:rsidRDefault="00B443D8" w:rsidP="00B44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Бутинець</w:t>
      </w:r>
      <w:proofErr w:type="spellEnd"/>
      <w:r>
        <w:rPr>
          <w:sz w:val="28"/>
          <w:szCs w:val="28"/>
        </w:rPr>
        <w:t xml:space="preserve"> Ф.Ф., </w:t>
      </w:r>
      <w:proofErr w:type="spellStart"/>
      <w:r>
        <w:rPr>
          <w:sz w:val="28"/>
          <w:szCs w:val="28"/>
        </w:rPr>
        <w:t>Остап'юк</w:t>
      </w:r>
      <w:proofErr w:type="spellEnd"/>
      <w:r>
        <w:rPr>
          <w:sz w:val="28"/>
          <w:szCs w:val="28"/>
        </w:rPr>
        <w:t xml:space="preserve"> Н.А. Звітність підприємства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>. Житомир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: </w:t>
      </w:r>
      <w:r>
        <w:rPr>
          <w:szCs w:val="28"/>
        </w:rPr>
        <w:t>ЖДТУ</w:t>
      </w:r>
      <w:r>
        <w:rPr>
          <w:sz w:val="28"/>
          <w:szCs w:val="28"/>
        </w:rPr>
        <w:t xml:space="preserve">, 2006. 427 c. </w:t>
      </w:r>
    </w:p>
    <w:p w:rsidR="00B443D8" w:rsidRDefault="00B443D8" w:rsidP="00B44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Верига</w:t>
      </w:r>
      <w:proofErr w:type="spellEnd"/>
      <w:r>
        <w:rPr>
          <w:sz w:val="28"/>
          <w:szCs w:val="28"/>
        </w:rPr>
        <w:t xml:space="preserve"> Ю.А., </w:t>
      </w:r>
      <w:proofErr w:type="spellStart"/>
      <w:r>
        <w:rPr>
          <w:sz w:val="28"/>
          <w:szCs w:val="28"/>
        </w:rPr>
        <w:t>Фесенко</w:t>
      </w:r>
      <w:proofErr w:type="spellEnd"/>
      <w:r>
        <w:rPr>
          <w:sz w:val="28"/>
          <w:szCs w:val="28"/>
        </w:rPr>
        <w:t xml:space="preserve"> Д.М., </w:t>
      </w:r>
      <w:proofErr w:type="spellStart"/>
      <w:r>
        <w:rPr>
          <w:sz w:val="28"/>
          <w:szCs w:val="28"/>
        </w:rPr>
        <w:t>Левченко</w:t>
      </w:r>
      <w:proofErr w:type="spellEnd"/>
      <w:r>
        <w:rPr>
          <w:sz w:val="28"/>
          <w:szCs w:val="28"/>
        </w:rPr>
        <w:t xml:space="preserve"> З.М. та ін. Звітність підприємств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Київ </w:t>
      </w:r>
      <w:r>
        <w:rPr>
          <w:szCs w:val="28"/>
        </w:rPr>
        <w:t xml:space="preserve">: </w:t>
      </w:r>
      <w:r>
        <w:rPr>
          <w:sz w:val="28"/>
          <w:szCs w:val="28"/>
        </w:rPr>
        <w:t xml:space="preserve">Центр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 літ, 2005. 653 c.</w:t>
      </w:r>
    </w:p>
    <w:p w:rsidR="00B443D8" w:rsidRDefault="00B443D8" w:rsidP="00B44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bCs/>
          <w:color w:val="000000"/>
          <w:sz w:val="28"/>
          <w:szCs w:val="28"/>
        </w:rPr>
        <w:t>Гусакова</w:t>
      </w:r>
      <w:proofErr w:type="spellEnd"/>
      <w:r>
        <w:rPr>
          <w:bCs/>
          <w:color w:val="000000"/>
          <w:sz w:val="28"/>
          <w:szCs w:val="28"/>
        </w:rPr>
        <w:t xml:space="preserve"> О. С.</w:t>
      </w:r>
      <w:r>
        <w:rPr>
          <w:color w:val="000000"/>
          <w:sz w:val="28"/>
          <w:szCs w:val="28"/>
        </w:rPr>
        <w:t xml:space="preserve"> Податковий облік :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посіб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Київ</w:t>
      </w:r>
      <w:r>
        <w:rPr>
          <w:sz w:val="28"/>
          <w:szCs w:val="28"/>
          <w:lang w:val="ru-RU"/>
        </w:rPr>
        <w:t xml:space="preserve"> </w:t>
      </w:r>
      <w:r>
        <w:rPr>
          <w:szCs w:val="28"/>
        </w:rPr>
        <w:t xml:space="preserve">: </w:t>
      </w:r>
      <w:r>
        <w:rPr>
          <w:sz w:val="28"/>
          <w:szCs w:val="28"/>
        </w:rPr>
        <w:t xml:space="preserve">Центр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>. літ</w:t>
      </w:r>
      <w:r>
        <w:rPr>
          <w:color w:val="000000"/>
          <w:sz w:val="28"/>
          <w:szCs w:val="28"/>
        </w:rPr>
        <w:t xml:space="preserve">, 2006. 359 c. </w:t>
      </w:r>
    </w:p>
    <w:p w:rsidR="00B443D8" w:rsidRDefault="00B443D8" w:rsidP="00B443D8">
      <w:pPr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 Кім Ю.Г.</w:t>
      </w:r>
      <w:r>
        <w:rPr>
          <w:sz w:val="28"/>
          <w:szCs w:val="28"/>
          <w:lang w:eastAsia="ru-RU"/>
        </w:rPr>
        <w:t xml:space="preserve"> Бухгалтерський та податковий облік : первинні документи та порядок їх заповнення: </w:t>
      </w:r>
      <w:proofErr w:type="spellStart"/>
      <w:r>
        <w:rPr>
          <w:sz w:val="28"/>
          <w:szCs w:val="28"/>
          <w:lang w:eastAsia="ru-RU"/>
        </w:rPr>
        <w:t>навч</w:t>
      </w:r>
      <w:proofErr w:type="spellEnd"/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посіб</w:t>
      </w:r>
      <w:proofErr w:type="spellEnd"/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Київ </w:t>
      </w:r>
      <w:r>
        <w:rPr>
          <w:sz w:val="28"/>
          <w:szCs w:val="28"/>
          <w:lang w:eastAsia="ru-RU"/>
        </w:rPr>
        <w:t>: ЦУЛ, 2014.– 600 с.</w:t>
      </w:r>
    </w:p>
    <w:p w:rsidR="00B443D8" w:rsidRDefault="00B443D8" w:rsidP="00B443D8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5. </w:t>
      </w:r>
      <w:proofErr w:type="spellStart"/>
      <w:r>
        <w:rPr>
          <w:sz w:val="28"/>
          <w:szCs w:val="28"/>
          <w:lang w:eastAsia="uk-UA"/>
        </w:rPr>
        <w:t>Лень</w:t>
      </w:r>
      <w:proofErr w:type="spellEnd"/>
      <w:r>
        <w:rPr>
          <w:sz w:val="28"/>
          <w:szCs w:val="28"/>
          <w:lang w:eastAsia="uk-UA"/>
        </w:rPr>
        <w:t xml:space="preserve"> В.С., </w:t>
      </w:r>
      <w:proofErr w:type="spellStart"/>
      <w:r>
        <w:rPr>
          <w:sz w:val="28"/>
          <w:szCs w:val="28"/>
          <w:lang w:eastAsia="uk-UA"/>
        </w:rPr>
        <w:t>Гливенко</w:t>
      </w:r>
      <w:proofErr w:type="spellEnd"/>
      <w:r>
        <w:rPr>
          <w:sz w:val="28"/>
          <w:szCs w:val="28"/>
          <w:lang w:eastAsia="uk-UA"/>
        </w:rPr>
        <w:t xml:space="preserve"> В.В. Звітність підприємства : </w:t>
      </w:r>
      <w:proofErr w:type="spellStart"/>
      <w:r>
        <w:rPr>
          <w:sz w:val="28"/>
          <w:szCs w:val="28"/>
          <w:lang w:eastAsia="uk-UA"/>
        </w:rPr>
        <w:t>підруч</w:t>
      </w:r>
      <w:proofErr w:type="spellEnd"/>
      <w:r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</w:rPr>
        <w:t>Київ : Знання-Прес</w:t>
      </w:r>
      <w:r>
        <w:rPr>
          <w:sz w:val="28"/>
          <w:szCs w:val="28"/>
          <w:lang w:eastAsia="uk-UA"/>
        </w:rPr>
        <w:t xml:space="preserve">, 2010. 671 c. </w:t>
      </w:r>
    </w:p>
    <w:p w:rsidR="00B443D8" w:rsidRDefault="00B443D8" w:rsidP="00B443D8">
      <w:pPr>
        <w:pStyle w:val="a4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Додаткова</w:t>
      </w:r>
      <w:r>
        <w:rPr>
          <w:sz w:val="28"/>
          <w:szCs w:val="28"/>
          <w:lang w:val="uk-UA"/>
        </w:rPr>
        <w:t>:</w:t>
      </w:r>
    </w:p>
    <w:p w:rsidR="00B443D8" w:rsidRDefault="00B443D8" w:rsidP="00B443D8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Панасюк</w:t>
      </w:r>
      <w:proofErr w:type="spellEnd"/>
      <w:r>
        <w:rPr>
          <w:sz w:val="28"/>
          <w:szCs w:val="28"/>
        </w:rPr>
        <w:t xml:space="preserve"> В.М., Ковальчук Є.К., </w:t>
      </w:r>
      <w:proofErr w:type="spellStart"/>
      <w:r>
        <w:rPr>
          <w:sz w:val="28"/>
          <w:szCs w:val="28"/>
        </w:rPr>
        <w:t>Бобрівець</w:t>
      </w:r>
      <w:proofErr w:type="spellEnd"/>
      <w:r>
        <w:rPr>
          <w:sz w:val="28"/>
          <w:szCs w:val="28"/>
        </w:rPr>
        <w:t xml:space="preserve"> С.В.  Податковий облік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>. Тернопіль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: Карт-бланш, 2002. 263 c. </w:t>
      </w:r>
    </w:p>
    <w:p w:rsidR="00B443D8" w:rsidRDefault="00B443D8" w:rsidP="00B443D8">
      <w:pPr>
        <w:widowControl w:val="0"/>
        <w:shd w:val="clear" w:color="auto" w:fill="FFFFFF"/>
        <w:tabs>
          <w:tab w:val="left" w:pos="403"/>
        </w:tabs>
        <w:suppressAutoHyphens w:val="0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>
        <w:rPr>
          <w:spacing w:val="-5"/>
          <w:sz w:val="28"/>
          <w:szCs w:val="28"/>
        </w:rPr>
        <w:t xml:space="preserve">2. Методичні рекомендації із застосування регістрів бухгалтерського </w:t>
      </w:r>
      <w:r>
        <w:rPr>
          <w:spacing w:val="-6"/>
          <w:sz w:val="28"/>
          <w:szCs w:val="28"/>
        </w:rPr>
        <w:t xml:space="preserve">обліку : Наказ Міністерства фінансів України </w:t>
      </w:r>
      <w:r>
        <w:rPr>
          <w:spacing w:val="-7"/>
          <w:sz w:val="28"/>
          <w:szCs w:val="28"/>
        </w:rPr>
        <w:t xml:space="preserve">від 29.12.2000 р. № 356. </w:t>
      </w:r>
      <w:r>
        <w:rPr>
          <w:spacing w:val="-7"/>
          <w:sz w:val="28"/>
          <w:szCs w:val="28"/>
          <w:lang w:val="en-US"/>
        </w:rPr>
        <w:t>URL</w:t>
      </w:r>
      <w:r>
        <w:rPr>
          <w:spacing w:val="-7"/>
          <w:sz w:val="28"/>
          <w:szCs w:val="28"/>
        </w:rPr>
        <w:t xml:space="preserve">: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zakonl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rada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sz w:val="28"/>
            <w:szCs w:val="28"/>
          </w:rPr>
          <w:t xml:space="preserve">/ </w:t>
        </w:r>
      </w:hyperlink>
      <w:proofErr w:type="spellStart"/>
      <w:r>
        <w:rPr>
          <w:sz w:val="28"/>
          <w:szCs w:val="28"/>
          <w:lang w:val="en-US"/>
        </w:rPr>
        <w:t>cgi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bin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laws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main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cgi</w:t>
      </w:r>
      <w:proofErr w:type="spellEnd"/>
      <w:r>
        <w:rPr>
          <w:sz w:val="28"/>
          <w:szCs w:val="28"/>
        </w:rPr>
        <w:t>.</w:t>
      </w:r>
    </w:p>
    <w:p w:rsidR="00B443D8" w:rsidRDefault="00B443D8" w:rsidP="00B443D8">
      <w:pPr>
        <w:widowControl w:val="0"/>
        <w:shd w:val="clear" w:color="auto" w:fill="FFFFFF"/>
        <w:tabs>
          <w:tab w:val="left" w:pos="403"/>
        </w:tabs>
        <w:suppressAutoHyphens w:val="0"/>
        <w:autoSpaceDE w:val="0"/>
        <w:autoSpaceDN w:val="0"/>
        <w:adjustRightInd w:val="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3. Положення про документальне забезпечення записів у бухгалтер</w:t>
      </w:r>
      <w:r>
        <w:rPr>
          <w:spacing w:val="-3"/>
          <w:sz w:val="28"/>
          <w:szCs w:val="28"/>
        </w:rPr>
        <w:t xml:space="preserve">ському обліку : Наказ Мінфіну України від </w:t>
      </w:r>
      <w:r>
        <w:rPr>
          <w:spacing w:val="-6"/>
          <w:sz w:val="28"/>
          <w:szCs w:val="28"/>
        </w:rPr>
        <w:t xml:space="preserve">24.05.1995 р. № 88. </w:t>
      </w:r>
      <w:r>
        <w:rPr>
          <w:spacing w:val="-7"/>
          <w:sz w:val="28"/>
          <w:szCs w:val="28"/>
          <w:lang w:val="en-US"/>
        </w:rPr>
        <w:t>URL</w:t>
      </w:r>
      <w:r>
        <w:rPr>
          <w:spacing w:val="-6"/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zakonl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rada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cgi</w:t>
        </w:r>
        <w:proofErr w:type="spellEnd"/>
        <w:r>
          <w:rPr>
            <w:rStyle w:val="a3"/>
            <w:sz w:val="28"/>
            <w:szCs w:val="28"/>
          </w:rPr>
          <w:t>-</w:t>
        </w:r>
      </w:hyperlink>
      <w:r>
        <w:rPr>
          <w:sz w:val="28"/>
          <w:szCs w:val="28"/>
          <w:lang w:val="en-US"/>
        </w:rPr>
        <w:t>bin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laws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main</w:t>
      </w:r>
      <w:r>
        <w:rPr>
          <w:sz w:val="28"/>
          <w:szCs w:val="28"/>
        </w:rPr>
        <w:t>.с</w:t>
      </w:r>
      <w:proofErr w:type="spellStart"/>
      <w:r>
        <w:rPr>
          <w:sz w:val="28"/>
          <w:szCs w:val="28"/>
          <w:lang w:val="en-US"/>
        </w:rPr>
        <w:t>gi</w:t>
      </w:r>
      <w:proofErr w:type="spellEnd"/>
      <w:r>
        <w:rPr>
          <w:sz w:val="28"/>
          <w:szCs w:val="28"/>
        </w:rPr>
        <w:t>.</w:t>
      </w:r>
    </w:p>
    <w:p w:rsidR="00B443D8" w:rsidRDefault="00B443D8" w:rsidP="00B443D8">
      <w:pPr>
        <w:widowControl w:val="0"/>
        <w:shd w:val="clear" w:color="auto" w:fill="FFFFFF"/>
        <w:tabs>
          <w:tab w:val="left" w:pos="408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4. Про бухгалтерський облік і фінансову звітність в Україні </w:t>
      </w:r>
      <w:r>
        <w:rPr>
          <w:spacing w:val="-4"/>
          <w:sz w:val="28"/>
          <w:szCs w:val="28"/>
        </w:rPr>
        <w:t xml:space="preserve">: Закон України від 16.07.1999 р. № 996-ХІУ. </w:t>
      </w:r>
      <w:r>
        <w:rPr>
          <w:spacing w:val="-7"/>
          <w:sz w:val="28"/>
          <w:szCs w:val="28"/>
          <w:lang w:val="en-US"/>
        </w:rPr>
        <w:t>URL</w:t>
      </w:r>
      <w:r>
        <w:rPr>
          <w:spacing w:val="-9"/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zakonl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rada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ua</w:t>
        </w:r>
        <w:proofErr w:type="spellEnd"/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cgi</w:t>
        </w:r>
        <w:proofErr w:type="spellEnd"/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bin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laws</w:t>
        </w:r>
        <w:r>
          <w:rPr>
            <w:rStyle w:val="a3"/>
            <w:sz w:val="28"/>
            <w:szCs w:val="28"/>
          </w:rPr>
          <w:t>/</w:t>
        </w:r>
        <w:r>
          <w:rPr>
            <w:rStyle w:val="a3"/>
            <w:sz w:val="28"/>
            <w:szCs w:val="28"/>
            <w:lang w:val="en-US"/>
          </w:rPr>
          <w:t>main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cgi</w:t>
        </w:r>
        <w:proofErr w:type="spellEnd"/>
      </w:hyperlink>
    </w:p>
    <w:p w:rsidR="00B443D8" w:rsidRDefault="00B443D8" w:rsidP="00B443D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5. Куцик П.О., Полянська О.А. Облік і звітність в оподаткуванні 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Львів : Видавництво ЛТЕУ, 2017. 508 c. </w:t>
      </w:r>
    </w:p>
    <w:p w:rsidR="00B443D8" w:rsidRDefault="00B443D8" w:rsidP="00B443D8">
      <w:pPr>
        <w:jc w:val="both"/>
        <w:rPr>
          <w:sz w:val="28"/>
          <w:szCs w:val="28"/>
          <w:lang w:eastAsia="ru-RU"/>
        </w:rPr>
      </w:pPr>
      <w:r w:rsidRPr="00B443D8">
        <w:rPr>
          <w:bCs/>
          <w:sz w:val="28"/>
          <w:szCs w:val="28"/>
          <w:lang w:eastAsia="ru-RU"/>
        </w:rPr>
        <w:t>6</w:t>
      </w:r>
      <w:r>
        <w:rPr>
          <w:bCs/>
          <w:sz w:val="28"/>
          <w:szCs w:val="28"/>
          <w:lang w:eastAsia="ru-RU"/>
        </w:rPr>
        <w:t xml:space="preserve">. </w:t>
      </w:r>
      <w:proofErr w:type="spellStart"/>
      <w:r>
        <w:rPr>
          <w:bCs/>
          <w:sz w:val="28"/>
          <w:szCs w:val="28"/>
          <w:lang w:eastAsia="ru-RU"/>
        </w:rPr>
        <w:t>Латишева</w:t>
      </w:r>
      <w:proofErr w:type="spellEnd"/>
      <w:r>
        <w:rPr>
          <w:bCs/>
          <w:sz w:val="28"/>
          <w:szCs w:val="28"/>
          <w:lang w:eastAsia="ru-RU"/>
        </w:rPr>
        <w:t xml:space="preserve"> М.</w:t>
      </w:r>
      <w:r>
        <w:rPr>
          <w:sz w:val="28"/>
          <w:szCs w:val="28"/>
          <w:lang w:eastAsia="ru-RU"/>
        </w:rPr>
        <w:t xml:space="preserve"> Бухгалтерський і податковий облік собівартості в будівництві. </w:t>
      </w:r>
      <w:r>
        <w:rPr>
          <w:i/>
          <w:sz w:val="28"/>
          <w:szCs w:val="28"/>
          <w:lang w:eastAsia="ru-RU"/>
        </w:rPr>
        <w:t>Все про бухгалтерський облік.</w:t>
      </w:r>
      <w:r>
        <w:rPr>
          <w:sz w:val="28"/>
          <w:szCs w:val="28"/>
          <w:lang w:eastAsia="ru-RU"/>
        </w:rPr>
        <w:t>  2015.  № 83 (9 вересня). С. 25–28.</w:t>
      </w:r>
    </w:p>
    <w:p w:rsidR="00B443D8" w:rsidRDefault="00B443D8" w:rsidP="00B443D8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  <w:lang w:val="ru-RU" w:eastAsia="ru-RU"/>
        </w:rPr>
        <w:t xml:space="preserve">7. </w:t>
      </w:r>
      <w:r>
        <w:rPr>
          <w:bCs/>
          <w:sz w:val="28"/>
          <w:szCs w:val="28"/>
          <w:lang w:eastAsia="ru-RU"/>
        </w:rPr>
        <w:t xml:space="preserve">Матюха М. М. </w:t>
      </w:r>
      <w:r>
        <w:rPr>
          <w:rFonts w:eastAsia="PetersburgC"/>
          <w:sz w:val="28"/>
          <w:szCs w:val="28"/>
          <w:lang w:eastAsia="ru-RU"/>
        </w:rPr>
        <w:t xml:space="preserve">Облік і звітність в оподаткуванні : опорний конспект лекцій. Київ : </w:t>
      </w:r>
      <w:proofErr w:type="spellStart"/>
      <w:r>
        <w:rPr>
          <w:rFonts w:eastAsia="PetersburgC"/>
          <w:sz w:val="28"/>
          <w:szCs w:val="28"/>
          <w:lang w:eastAsia="ru-RU"/>
        </w:rPr>
        <w:t>ДП</w:t>
      </w:r>
      <w:proofErr w:type="spellEnd"/>
      <w:r>
        <w:rPr>
          <w:rFonts w:eastAsia="PetersburgC"/>
          <w:sz w:val="28"/>
          <w:szCs w:val="28"/>
          <w:lang w:eastAsia="ru-RU"/>
        </w:rPr>
        <w:t xml:space="preserve"> «Вид. дім «Персонал», 2018. 220 с.</w:t>
      </w:r>
    </w:p>
    <w:p w:rsidR="00B443D8" w:rsidRDefault="00B443D8" w:rsidP="00B443D8">
      <w:pPr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val="ru-RU" w:eastAsia="ru-RU"/>
        </w:rPr>
        <w:t>8</w:t>
      </w:r>
      <w:r>
        <w:rPr>
          <w:bCs/>
          <w:sz w:val="28"/>
          <w:szCs w:val="28"/>
          <w:lang w:eastAsia="ru-RU"/>
        </w:rPr>
        <w:t xml:space="preserve">. </w:t>
      </w:r>
      <w:proofErr w:type="spellStart"/>
      <w:r>
        <w:rPr>
          <w:bCs/>
          <w:sz w:val="28"/>
          <w:szCs w:val="28"/>
          <w:lang w:eastAsia="ru-RU"/>
        </w:rPr>
        <w:t>Скорнякова</w:t>
      </w:r>
      <w:proofErr w:type="spellEnd"/>
      <w:r>
        <w:rPr>
          <w:bCs/>
          <w:sz w:val="28"/>
          <w:szCs w:val="28"/>
          <w:lang w:eastAsia="ru-RU"/>
        </w:rPr>
        <w:t xml:space="preserve"> Ю.Б.</w:t>
      </w:r>
      <w:r>
        <w:rPr>
          <w:sz w:val="28"/>
          <w:szCs w:val="28"/>
          <w:lang w:eastAsia="ru-RU"/>
        </w:rPr>
        <w:t> Витрати на ремонт та поліпшення основних засобів: обліково-податковий аспект. </w:t>
      </w:r>
      <w:r>
        <w:rPr>
          <w:i/>
          <w:sz w:val="28"/>
          <w:szCs w:val="28"/>
          <w:lang w:eastAsia="ru-RU"/>
        </w:rPr>
        <w:t>Інвестиції: практика та досвід.</w:t>
      </w:r>
      <w:r>
        <w:rPr>
          <w:sz w:val="28"/>
          <w:szCs w:val="28"/>
          <w:lang w:eastAsia="ru-RU"/>
        </w:rPr>
        <w:t> 2019. № 12. С. 37–42.</w:t>
      </w:r>
    </w:p>
    <w:p w:rsidR="00B443D8" w:rsidRDefault="00B443D8" w:rsidP="00B443D8">
      <w:pPr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val="ru-RU" w:eastAsia="ru-RU"/>
        </w:rPr>
        <w:t>9</w:t>
      </w:r>
      <w:r>
        <w:rPr>
          <w:bCs/>
          <w:sz w:val="28"/>
          <w:szCs w:val="28"/>
          <w:lang w:eastAsia="ru-RU"/>
        </w:rPr>
        <w:t xml:space="preserve">. </w:t>
      </w:r>
      <w:proofErr w:type="spellStart"/>
      <w:r>
        <w:rPr>
          <w:bCs/>
          <w:sz w:val="28"/>
          <w:szCs w:val="28"/>
          <w:lang w:eastAsia="ru-RU"/>
        </w:rPr>
        <w:t>Тимощук</w:t>
      </w:r>
      <w:proofErr w:type="spellEnd"/>
      <w:r>
        <w:rPr>
          <w:bCs/>
          <w:sz w:val="28"/>
          <w:szCs w:val="28"/>
          <w:lang w:eastAsia="ru-RU"/>
        </w:rPr>
        <w:t xml:space="preserve"> С.</w:t>
      </w:r>
      <w:r>
        <w:rPr>
          <w:sz w:val="28"/>
          <w:szCs w:val="28"/>
          <w:lang w:eastAsia="ru-RU"/>
        </w:rPr>
        <w:t xml:space="preserve"> Неприбуткові організації в умовах податкових змін: податковий облік. </w:t>
      </w:r>
      <w:r>
        <w:rPr>
          <w:i/>
          <w:sz w:val="28"/>
          <w:szCs w:val="28"/>
          <w:lang w:eastAsia="ru-RU"/>
        </w:rPr>
        <w:t>Вісник. Право знати все про податки і збори.</w:t>
      </w:r>
      <w:r>
        <w:rPr>
          <w:sz w:val="28"/>
          <w:szCs w:val="28"/>
          <w:lang w:eastAsia="ru-RU"/>
        </w:rPr>
        <w:t> 2015. № 10. С. 31–33.</w:t>
      </w:r>
    </w:p>
    <w:p w:rsidR="00B443D8" w:rsidRDefault="00B443D8" w:rsidP="00B443D8">
      <w:pPr>
        <w:jc w:val="both"/>
        <w:rPr>
          <w:sz w:val="28"/>
          <w:szCs w:val="28"/>
        </w:rPr>
      </w:pPr>
      <w:r>
        <w:rPr>
          <w:sz w:val="28"/>
          <w:szCs w:val="28"/>
          <w:lang w:val="az-Cyrl-AZ"/>
        </w:rPr>
        <w:t xml:space="preserve">10. Ткаченко Н.М. Бухгалтерський фінансовий облік, оподаткування і звітність : підруч. </w:t>
      </w:r>
      <w:r>
        <w:rPr>
          <w:sz w:val="28"/>
          <w:szCs w:val="28"/>
        </w:rPr>
        <w:t xml:space="preserve">Київ : </w:t>
      </w:r>
      <w:proofErr w:type="spellStart"/>
      <w:r>
        <w:rPr>
          <w:sz w:val="28"/>
          <w:szCs w:val="28"/>
        </w:rPr>
        <w:t>Алерта</w:t>
      </w:r>
      <w:proofErr w:type="spellEnd"/>
      <w:r>
        <w:rPr>
          <w:sz w:val="28"/>
          <w:szCs w:val="28"/>
        </w:rPr>
        <w:t xml:space="preserve">, 2011. 973 c. </w:t>
      </w:r>
    </w:p>
    <w:p w:rsidR="00B443D8" w:rsidRDefault="00B443D8" w:rsidP="00B443D8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Інформаційні джерела</w:t>
      </w:r>
      <w:r>
        <w:rPr>
          <w:sz w:val="28"/>
          <w:szCs w:val="28"/>
        </w:rPr>
        <w:t>:</w:t>
      </w:r>
    </w:p>
    <w:p w:rsidR="00B443D8" w:rsidRDefault="00B443D8" w:rsidP="00B44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Податковий кодекс України. </w:t>
      </w:r>
      <w:r>
        <w:rPr>
          <w:spacing w:val="-7"/>
          <w:sz w:val="28"/>
          <w:szCs w:val="28"/>
          <w:lang w:val="en-US"/>
        </w:rPr>
        <w:t>URL</w:t>
      </w:r>
      <w:r>
        <w:rPr>
          <w:sz w:val="28"/>
          <w:szCs w:val="28"/>
        </w:rPr>
        <w:t>: http://minrd.gov.ua/nk.</w:t>
      </w:r>
    </w:p>
    <w:p w:rsidR="00B443D8" w:rsidRDefault="00B443D8" w:rsidP="00B443D8">
      <w:pPr>
        <w:jc w:val="both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>2. Офіційний сайт Верховної ради України. URL: http://rada.gov.ua/</w:t>
      </w:r>
    </w:p>
    <w:p w:rsidR="00B443D8" w:rsidRDefault="00B443D8" w:rsidP="00B443D8">
      <w:pPr>
        <w:jc w:val="both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3. Офіційний </w:t>
      </w:r>
      <w:r>
        <w:rPr>
          <w:sz w:val="28"/>
          <w:szCs w:val="28"/>
        </w:rPr>
        <w:t>портал</w:t>
      </w:r>
      <w:r>
        <w:rPr>
          <w:sz w:val="28"/>
          <w:szCs w:val="28"/>
          <w:lang w:val="az-Cyrl-AZ"/>
        </w:rPr>
        <w:t xml:space="preserve"> Державної фіскальної служби України. URL: </w:t>
      </w:r>
      <w:r>
        <w:rPr>
          <w:spacing w:val="-13"/>
          <w:sz w:val="28"/>
          <w:szCs w:val="28"/>
          <w:lang w:val="az-Cyrl-AZ"/>
        </w:rPr>
        <w:t>http://</w:t>
      </w:r>
      <w:r>
        <w:rPr>
          <w:sz w:val="28"/>
          <w:szCs w:val="28"/>
          <w:lang w:val="en-US"/>
        </w:rPr>
        <w:t xml:space="preserve"> </w:t>
      </w:r>
      <w:r>
        <w:rPr>
          <w:spacing w:val="-13"/>
          <w:sz w:val="28"/>
          <w:szCs w:val="28"/>
          <w:lang w:val="az-Cyrl-AZ"/>
        </w:rPr>
        <w:t>sfs.gov.ua/</w:t>
      </w:r>
    </w:p>
    <w:p w:rsidR="00B443D8" w:rsidRDefault="00B443D8" w:rsidP="00B443D8">
      <w:pPr>
        <w:jc w:val="both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>4. Офіційний сайт Пенсійного фонду України. URL: http://www.pfu.gov.ua/pfu/control/uk/index</w:t>
      </w:r>
    </w:p>
    <w:p w:rsidR="00B443D8" w:rsidRDefault="00B443D8" w:rsidP="00B443D8">
      <w:pPr>
        <w:jc w:val="both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lastRenderedPageBreak/>
        <w:t>5. Офіційний сайт Національного банку України. URL: http://www.bank.gov.ua</w:t>
      </w:r>
    </w:p>
    <w:p w:rsidR="00B443D8" w:rsidRDefault="00B443D8" w:rsidP="00B44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Урядовий портал. </w:t>
      </w:r>
      <w:r>
        <w:rPr>
          <w:sz w:val="28"/>
          <w:szCs w:val="28"/>
          <w:shd w:val="clear" w:color="auto" w:fill="FFFFFF"/>
        </w:rPr>
        <w:t>URL</w:t>
      </w:r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 w:val="28"/>
            <w:szCs w:val="28"/>
          </w:rPr>
          <w:t>http://www.kmu.gov.ua</w:t>
        </w:r>
      </w:hyperlink>
    </w:p>
    <w:p w:rsidR="00B443D8" w:rsidRDefault="00B443D8" w:rsidP="00B44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Офіційний сайт Міністерства фінансів України. </w:t>
      </w:r>
      <w:r>
        <w:rPr>
          <w:sz w:val="28"/>
          <w:szCs w:val="28"/>
          <w:shd w:val="clear" w:color="auto" w:fill="FFFFFF"/>
        </w:rPr>
        <w:t>URL</w:t>
      </w:r>
      <w:r>
        <w:rPr>
          <w:sz w:val="28"/>
          <w:szCs w:val="28"/>
        </w:rPr>
        <w:t xml:space="preserve">: </w:t>
      </w:r>
      <w:hyperlink r:id="rId8" w:history="1">
        <w:r>
          <w:rPr>
            <w:rStyle w:val="a3"/>
            <w:sz w:val="28"/>
            <w:szCs w:val="28"/>
          </w:rPr>
          <w:t>https://mof.gov.ua/uk</w:t>
        </w:r>
      </w:hyperlink>
    </w:p>
    <w:p w:rsidR="00B443D8" w:rsidRDefault="00B443D8" w:rsidP="00B44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Офіційний сайт Державної служби статистики України. </w:t>
      </w:r>
      <w:r>
        <w:rPr>
          <w:sz w:val="28"/>
          <w:szCs w:val="28"/>
          <w:shd w:val="clear" w:color="auto" w:fill="FFFFFF"/>
        </w:rPr>
        <w:t>URL</w:t>
      </w:r>
      <w:r>
        <w:rPr>
          <w:sz w:val="28"/>
          <w:szCs w:val="28"/>
        </w:rPr>
        <w:t xml:space="preserve">: </w:t>
      </w:r>
      <w:hyperlink r:id="rId9" w:history="1">
        <w:r>
          <w:rPr>
            <w:rStyle w:val="a3"/>
            <w:sz w:val="28"/>
            <w:szCs w:val="28"/>
          </w:rPr>
          <w:t>http://www.ukrstat.gov.ua</w:t>
        </w:r>
      </w:hyperlink>
    </w:p>
    <w:p w:rsidR="00B443D8" w:rsidRDefault="00B443D8" w:rsidP="00B443D8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 Сайт </w:t>
      </w:r>
      <w:proofErr w:type="spellStart"/>
      <w:r>
        <w:rPr>
          <w:rFonts w:eastAsia="Times New Roman"/>
          <w:color w:val="000000"/>
          <w:sz w:val="28"/>
          <w:szCs w:val="28"/>
          <w:lang w:eastAsia="en-US"/>
        </w:rPr>
        <w:t>інтернет-проекту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 xml:space="preserve"> «Податки та бізнес» </w:t>
      </w:r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: </w:t>
      </w:r>
      <w:r>
        <w:rPr>
          <w:sz w:val="28"/>
          <w:szCs w:val="28"/>
          <w:shd w:val="clear" w:color="auto" w:fill="FFFFFF"/>
        </w:rPr>
        <w:t>URL</w:t>
      </w:r>
      <w:r>
        <w:rPr>
          <w:sz w:val="28"/>
          <w:szCs w:val="28"/>
        </w:rPr>
        <w:t xml:space="preserve">: </w:t>
      </w:r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http://tax-ua.it-blogs.com.ua. </w:t>
      </w:r>
    </w:p>
    <w:p w:rsidR="00B443D8" w:rsidRDefault="00B443D8" w:rsidP="00B443D8">
      <w:pPr>
        <w:jc w:val="both"/>
      </w:pPr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10. </w:t>
      </w:r>
      <w:r>
        <w:rPr>
          <w:rFonts w:eastAsia="Times New Roman"/>
          <w:color w:val="000000"/>
          <w:sz w:val="28"/>
          <w:szCs w:val="28"/>
          <w:lang w:eastAsia="en-US"/>
        </w:rPr>
        <w:t>Інтернет представництво журналу «Вісник податкової служби України</w:t>
      </w:r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» : </w:t>
      </w:r>
      <w:r>
        <w:rPr>
          <w:sz w:val="28"/>
          <w:szCs w:val="28"/>
          <w:shd w:val="clear" w:color="auto" w:fill="FFFFFF"/>
        </w:rPr>
        <w:t>URL</w:t>
      </w:r>
      <w:r>
        <w:rPr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 http://www.visnuk.com.ua.</w:t>
      </w:r>
    </w:p>
    <w:p w:rsidR="00B443D8" w:rsidRDefault="00B443D8" w:rsidP="00B443D8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11. Офіційний сайт Державної митної служби України : </w:t>
      </w:r>
      <w:r>
        <w:rPr>
          <w:sz w:val="28"/>
          <w:szCs w:val="28"/>
          <w:lang w:val="az-Cyrl-AZ"/>
        </w:rPr>
        <w:t xml:space="preserve">URL: </w:t>
      </w:r>
      <w:proofErr w:type="spellStart"/>
      <w:r>
        <w:rPr>
          <w:rFonts w:eastAsia="Times New Roman"/>
          <w:color w:val="000000"/>
          <w:sz w:val="28"/>
          <w:szCs w:val="28"/>
          <w:lang w:val="ru-RU" w:eastAsia="en-US"/>
        </w:rPr>
        <w:t>http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>://</w:t>
      </w:r>
      <w:proofErr w:type="spellStart"/>
      <w:r>
        <w:rPr>
          <w:rFonts w:eastAsia="Times New Roman"/>
          <w:color w:val="000000"/>
          <w:sz w:val="28"/>
          <w:szCs w:val="28"/>
          <w:lang w:val="ru-RU" w:eastAsia="en-US"/>
        </w:rPr>
        <w:t>www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>.</w:t>
      </w:r>
      <w:proofErr w:type="spellStart"/>
      <w:r>
        <w:rPr>
          <w:rFonts w:eastAsia="Times New Roman"/>
          <w:color w:val="000000"/>
          <w:sz w:val="28"/>
          <w:szCs w:val="28"/>
          <w:lang w:val="ru-RU" w:eastAsia="en-US"/>
        </w:rPr>
        <w:t>customs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>.</w:t>
      </w:r>
      <w:proofErr w:type="spellStart"/>
      <w:r>
        <w:rPr>
          <w:rFonts w:eastAsia="Times New Roman"/>
          <w:color w:val="000000"/>
          <w:sz w:val="28"/>
          <w:szCs w:val="28"/>
          <w:lang w:val="ru-RU" w:eastAsia="en-US"/>
        </w:rPr>
        <w:t>gov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>.</w:t>
      </w:r>
      <w:proofErr w:type="spellStart"/>
      <w:r>
        <w:rPr>
          <w:rFonts w:eastAsia="Times New Roman"/>
          <w:color w:val="000000"/>
          <w:sz w:val="28"/>
          <w:szCs w:val="28"/>
          <w:lang w:val="ru-RU" w:eastAsia="en-US"/>
        </w:rPr>
        <w:t>ua</w:t>
      </w:r>
      <w:proofErr w:type="spellEnd"/>
      <w:r>
        <w:rPr>
          <w:rFonts w:eastAsia="Times New Roman"/>
          <w:color w:val="000000"/>
          <w:sz w:val="28"/>
          <w:szCs w:val="28"/>
          <w:lang w:eastAsia="en-US"/>
        </w:rPr>
        <w:t xml:space="preserve">. </w:t>
      </w:r>
    </w:p>
    <w:p w:rsidR="00B443D8" w:rsidRDefault="00B443D8" w:rsidP="00B443D8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ru-RU" w:eastAsia="en-US"/>
        </w:rPr>
      </w:pPr>
      <w:r>
        <w:rPr>
          <w:rFonts w:eastAsia="Times New Roman"/>
          <w:color w:val="000000"/>
          <w:sz w:val="28"/>
          <w:szCs w:val="28"/>
          <w:lang w:val="ru-RU" w:eastAsia="en-US"/>
        </w:rPr>
        <w:t>12</w:t>
      </w:r>
      <w:r>
        <w:rPr>
          <w:rFonts w:eastAsia="Times New Roman"/>
          <w:color w:val="000000"/>
          <w:sz w:val="28"/>
          <w:szCs w:val="28"/>
          <w:lang w:eastAsia="en-US"/>
        </w:rPr>
        <w:t>. Віртуальний університет Міністерства фінансів України</w:t>
      </w:r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 : </w:t>
      </w:r>
      <w:r>
        <w:rPr>
          <w:sz w:val="28"/>
          <w:szCs w:val="28"/>
          <w:shd w:val="clear" w:color="auto" w:fill="FFFFFF"/>
        </w:rPr>
        <w:t>URL</w:t>
      </w:r>
      <w:r>
        <w:rPr>
          <w:sz w:val="28"/>
          <w:szCs w:val="28"/>
        </w:rPr>
        <w:t>:</w:t>
      </w:r>
      <w:r>
        <w:rPr>
          <w:rFonts w:eastAsia="Times New Roman"/>
          <w:color w:val="000000"/>
          <w:sz w:val="28"/>
          <w:szCs w:val="28"/>
          <w:lang w:val="ru-RU" w:eastAsia="en-US"/>
        </w:rPr>
        <w:t xml:space="preserve"> https://vingfu.gov.ua/virtualnij-universitet-ministerstva-finansiv-ukraini/</w:t>
      </w:r>
    </w:p>
    <w:p w:rsidR="00B443D8" w:rsidRDefault="00B443D8" w:rsidP="00B443D8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val="ru-RU" w:eastAsia="en-US"/>
        </w:rPr>
      </w:pPr>
    </w:p>
    <w:p w:rsidR="00B443D8" w:rsidRDefault="00B443D8" w:rsidP="00B443D8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B47581" w:rsidRDefault="00B47581"/>
    <w:sectPr w:rsidR="00B47581" w:rsidSect="00B4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B443D8"/>
    <w:rsid w:val="00B443D8"/>
    <w:rsid w:val="00B4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D8"/>
    <w:pPr>
      <w:suppressAutoHyphens/>
      <w:spacing w:line="240" w:lineRule="auto"/>
      <w:ind w:firstLine="0"/>
    </w:pPr>
    <w:rPr>
      <w:rFonts w:eastAsia="Calibri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43D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443D8"/>
    <w:pPr>
      <w:ind w:firstLine="295"/>
      <w:jc w:val="both"/>
    </w:pPr>
    <w:rPr>
      <w:sz w:val="19"/>
      <w:szCs w:val="19"/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B443D8"/>
    <w:rPr>
      <w:rFonts w:eastAsia="Calibri" w:cs="Times New Roman"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f.gov.ua/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mu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l.rada.gov.ua/cgi-bin/laws/main.cg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l.rada.gov.ua/cgi-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l.rada.gov.ua/" TargetMode="External"/><Relationship Id="rId9" Type="http://schemas.openxmlformats.org/officeDocument/2006/relationships/hyperlink" Target="http://www.ukrsta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>Workgroup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 Л. К.</dc:creator>
  <cp:lastModifiedBy>Феофанов Л. К.</cp:lastModifiedBy>
  <cp:revision>1</cp:revision>
  <dcterms:created xsi:type="dcterms:W3CDTF">2021-01-20T07:19:00Z</dcterms:created>
  <dcterms:modified xsi:type="dcterms:W3CDTF">2021-01-20T07:20:00Z</dcterms:modified>
</cp:coreProperties>
</file>