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0F6" w:rsidRPr="00F43929" w:rsidRDefault="008D20F6" w:rsidP="008D20F6">
      <w:pPr>
        <w:pStyle w:val="a3"/>
        <w:spacing w:line="360" w:lineRule="auto"/>
        <w:rPr>
          <w:rFonts w:ascii="Times New Roman" w:hAnsi="Times New Roman"/>
          <w:sz w:val="28"/>
          <w:szCs w:val="28"/>
          <w:lang w:val="uk-UA"/>
        </w:rPr>
      </w:pPr>
      <w:r>
        <w:rPr>
          <w:rFonts w:ascii="Times New Roman" w:hAnsi="Times New Roman"/>
          <w:sz w:val="28"/>
          <w:szCs w:val="28"/>
          <w:lang w:val="uk-UA"/>
        </w:rPr>
        <w:t>Анота</w:t>
      </w:r>
      <w:r w:rsidR="008515F8">
        <w:rPr>
          <w:rFonts w:ascii="Times New Roman" w:hAnsi="Times New Roman"/>
          <w:sz w:val="28"/>
          <w:szCs w:val="28"/>
          <w:lang w:val="uk-UA"/>
        </w:rPr>
        <w:t>ція з дисципліни «У</w:t>
      </w:r>
      <w:bookmarkStart w:id="0" w:name="_GoBack"/>
      <w:bookmarkEnd w:id="0"/>
      <w:r>
        <w:rPr>
          <w:rFonts w:ascii="Times New Roman" w:hAnsi="Times New Roman"/>
          <w:sz w:val="28"/>
          <w:szCs w:val="28"/>
          <w:lang w:val="uk-UA"/>
        </w:rPr>
        <w:t>правлінський облік»</w:t>
      </w:r>
    </w:p>
    <w:p w:rsidR="008D20F6" w:rsidRPr="00F43929" w:rsidRDefault="008D20F6" w:rsidP="008D20F6">
      <w:pPr>
        <w:rPr>
          <w:lang w:val="uk-UA" w:eastAsia="en-US" w:bidi="en-US"/>
        </w:rPr>
      </w:pPr>
    </w:p>
    <w:p w:rsidR="008D20F6" w:rsidRPr="00F43929" w:rsidRDefault="008D20F6" w:rsidP="008D20F6">
      <w:pPr>
        <w:shd w:val="clear" w:color="auto" w:fill="FFFFFF"/>
        <w:spacing w:line="360" w:lineRule="auto"/>
        <w:ind w:left="24" w:firstLine="734"/>
        <w:jc w:val="both"/>
        <w:rPr>
          <w:sz w:val="28"/>
          <w:szCs w:val="28"/>
          <w:lang w:val="uk-UA"/>
        </w:rPr>
      </w:pPr>
      <w:r w:rsidRPr="00F43929">
        <w:rPr>
          <w:sz w:val="28"/>
          <w:szCs w:val="28"/>
          <w:lang w:val="uk-UA"/>
        </w:rPr>
        <w:t xml:space="preserve">У сучасних умовах підприємствам надається право самостійно розробляти власні виробничі програми, плани виробничого та соціального розвитку, визначати стратегії цінової політики, а отже, суттєво зростає відповідальність керівників за прийняті ними управлінські рішення. Для прийняття оперативних і ефективних рішень керівникам необхідна достовірна інформація про фінансово-господарську діяльність підприємства, а саме  - прозору структуру витрат підприємства, яка впорядкована за об’єктами витрат та процесами, притаманними саме даному підприємству, про відхилення показників від планових з метою проведення коригування, про отримані результати діяльності та їх аналіз. Таким чином виникає необхідність в організації управлінського обліку на підприємстві, що дозволить керівникам підприємства приймати обґрунтовані рішення щодо асортиментної політики, доцільності освоєння нових ринків, підвищення ефективності бізнес-процесів та формування ціни на продукцію. На жаль, поки що керівники підприємств не до кінця уявляють собі реальні можливості, які відкриває перед ними управлінський облік, часто ототожнюючи його з фінансовим обліком, призначеним для задоволення інформаційних потреб податкової адміністрації, інвесторів або акціонерів. Водночас при хорошій постановці управлінський облік може надати величезні переваги перед конкурентами, які не приділяють йому належної уваги. Такий розвиток економіки зумовлює необхідність підготовки майбутніх фахівців, які б мали знання з управлінського обліку. </w:t>
      </w:r>
    </w:p>
    <w:p w:rsidR="008D20F6" w:rsidRPr="00F43929" w:rsidRDefault="008D20F6" w:rsidP="008D20F6">
      <w:pPr>
        <w:shd w:val="clear" w:color="auto" w:fill="FFFFFF"/>
        <w:spacing w:line="360" w:lineRule="auto"/>
        <w:ind w:left="24" w:firstLine="734"/>
        <w:jc w:val="both"/>
        <w:rPr>
          <w:sz w:val="28"/>
          <w:szCs w:val="28"/>
          <w:lang w:val="uk-UA"/>
        </w:rPr>
      </w:pPr>
      <w:r w:rsidRPr="00F43929">
        <w:rPr>
          <w:b/>
          <w:sz w:val="28"/>
          <w:szCs w:val="28"/>
          <w:lang w:val="uk-UA"/>
        </w:rPr>
        <w:t>Мета дисципліни</w:t>
      </w:r>
      <w:r w:rsidRPr="00F43929">
        <w:rPr>
          <w:sz w:val="28"/>
          <w:szCs w:val="28"/>
          <w:lang w:val="uk-UA"/>
        </w:rPr>
        <w:t xml:space="preserve"> - надання знань з організації та методики управлінського обліку, його вдосконалення  з урахуванням передового зарубіжного досвіду.</w:t>
      </w:r>
    </w:p>
    <w:p w:rsidR="008D20F6" w:rsidRPr="00F43929" w:rsidRDefault="008D20F6" w:rsidP="008D20F6">
      <w:pPr>
        <w:shd w:val="clear" w:color="auto" w:fill="FFFFFF"/>
        <w:spacing w:line="360" w:lineRule="auto"/>
        <w:ind w:left="24" w:firstLine="734"/>
        <w:jc w:val="both"/>
        <w:rPr>
          <w:sz w:val="28"/>
          <w:szCs w:val="28"/>
          <w:lang w:val="uk-UA"/>
        </w:rPr>
      </w:pPr>
      <w:r w:rsidRPr="00F43929">
        <w:rPr>
          <w:b/>
          <w:sz w:val="28"/>
          <w:szCs w:val="28"/>
          <w:lang w:val="uk-UA"/>
        </w:rPr>
        <w:t>Завдання:</w:t>
      </w:r>
      <w:r w:rsidRPr="00F43929">
        <w:rPr>
          <w:sz w:val="28"/>
          <w:szCs w:val="28"/>
          <w:lang w:val="uk-UA"/>
        </w:rPr>
        <w:t xml:space="preserve"> вивчення принципів і методів управлінського обліку, його місця і ролі в управлінні діяльністю підприємства; набуття вмінь </w:t>
      </w:r>
      <w:r w:rsidRPr="00F43929">
        <w:rPr>
          <w:sz w:val="28"/>
          <w:szCs w:val="28"/>
          <w:lang w:val="uk-UA"/>
        </w:rPr>
        <w:lastRenderedPageBreak/>
        <w:t>застосовувати відповідні методи і прийоми в процесі обліку витрат і калькулювання з метою прийняття ефективних управлінських рішень.</w:t>
      </w:r>
    </w:p>
    <w:p w:rsidR="008D20F6" w:rsidRPr="00F43929" w:rsidRDefault="008D20F6" w:rsidP="008D20F6">
      <w:pPr>
        <w:shd w:val="clear" w:color="auto" w:fill="FFFFFF"/>
        <w:spacing w:line="360" w:lineRule="auto"/>
        <w:ind w:left="24" w:firstLine="734"/>
        <w:jc w:val="both"/>
        <w:rPr>
          <w:sz w:val="28"/>
          <w:szCs w:val="28"/>
          <w:lang w:val="uk-UA"/>
        </w:rPr>
      </w:pPr>
      <w:r w:rsidRPr="00F43929">
        <w:rPr>
          <w:b/>
          <w:sz w:val="28"/>
          <w:szCs w:val="28"/>
          <w:lang w:val="uk-UA"/>
        </w:rPr>
        <w:t>Предмет дисципліни</w:t>
      </w:r>
      <w:r w:rsidRPr="00F43929">
        <w:rPr>
          <w:sz w:val="28"/>
          <w:szCs w:val="28"/>
          <w:lang w:val="uk-UA"/>
        </w:rPr>
        <w:t>: витрати виробництва, собівартість продукції та калькулювання.</w:t>
      </w:r>
    </w:p>
    <w:p w:rsidR="008D20F6" w:rsidRPr="00F43929" w:rsidRDefault="008D20F6" w:rsidP="008D20F6">
      <w:pPr>
        <w:shd w:val="clear" w:color="auto" w:fill="FFFFFF"/>
        <w:spacing w:line="360" w:lineRule="auto"/>
        <w:ind w:left="19" w:right="24" w:firstLine="730"/>
        <w:jc w:val="both"/>
        <w:rPr>
          <w:sz w:val="28"/>
          <w:szCs w:val="28"/>
          <w:lang w:val="uk-UA"/>
        </w:rPr>
      </w:pPr>
      <w:r w:rsidRPr="00F43929">
        <w:rPr>
          <w:sz w:val="28"/>
          <w:szCs w:val="28"/>
          <w:lang w:val="uk-UA"/>
        </w:rPr>
        <w:t>Вивчення курсу складається з лекційного матеріалу, практичних занять, індивідуальної, самостійної роботи, виконання курсової роботи та складання екзамену.</w:t>
      </w:r>
    </w:p>
    <w:p w:rsidR="008D20F6" w:rsidRPr="00F43929" w:rsidRDefault="008D20F6" w:rsidP="008D20F6">
      <w:pPr>
        <w:shd w:val="clear" w:color="auto" w:fill="FFFFFF"/>
        <w:spacing w:before="5" w:line="360" w:lineRule="auto"/>
        <w:ind w:left="749"/>
        <w:rPr>
          <w:b/>
          <w:sz w:val="28"/>
          <w:szCs w:val="28"/>
          <w:lang w:val="uk-UA"/>
        </w:rPr>
      </w:pPr>
      <w:r w:rsidRPr="00F43929">
        <w:rPr>
          <w:b/>
          <w:sz w:val="28"/>
          <w:szCs w:val="28"/>
          <w:lang w:val="uk-UA"/>
        </w:rPr>
        <w:t>Після вивчення курсу студент повинен знати:</w:t>
      </w:r>
    </w:p>
    <w:p w:rsidR="008D20F6" w:rsidRPr="00F43929" w:rsidRDefault="008D20F6" w:rsidP="008D20F6">
      <w:pPr>
        <w:widowControl w:val="0"/>
        <w:shd w:val="clear" w:color="auto" w:fill="FFFFFF"/>
        <w:tabs>
          <w:tab w:val="left" w:pos="355"/>
        </w:tabs>
        <w:autoSpaceDE w:val="0"/>
        <w:autoSpaceDN w:val="0"/>
        <w:adjustRightInd w:val="0"/>
        <w:spacing w:before="34" w:line="360" w:lineRule="auto"/>
        <w:rPr>
          <w:sz w:val="28"/>
          <w:szCs w:val="28"/>
          <w:lang w:val="uk-UA"/>
        </w:rPr>
      </w:pPr>
      <w:r w:rsidRPr="00F43929">
        <w:rPr>
          <w:sz w:val="28"/>
          <w:szCs w:val="28"/>
          <w:lang w:val="uk-UA"/>
        </w:rPr>
        <w:tab/>
      </w:r>
      <w:r w:rsidRPr="00F43929">
        <w:rPr>
          <w:sz w:val="28"/>
          <w:szCs w:val="28"/>
          <w:lang w:val="uk-UA"/>
        </w:rPr>
        <w:tab/>
        <w:t>- принципи та методи управлінського обліку;</w:t>
      </w:r>
    </w:p>
    <w:p w:rsidR="008D20F6" w:rsidRPr="00F43929" w:rsidRDefault="008D20F6" w:rsidP="008D20F6">
      <w:pPr>
        <w:widowControl w:val="0"/>
        <w:shd w:val="clear" w:color="auto" w:fill="FFFFFF"/>
        <w:tabs>
          <w:tab w:val="left" w:pos="355"/>
        </w:tabs>
        <w:autoSpaceDE w:val="0"/>
        <w:autoSpaceDN w:val="0"/>
        <w:adjustRightInd w:val="0"/>
        <w:spacing w:before="34" w:line="360" w:lineRule="auto"/>
        <w:jc w:val="both"/>
        <w:rPr>
          <w:sz w:val="28"/>
          <w:szCs w:val="28"/>
          <w:lang w:val="uk-UA"/>
        </w:rPr>
      </w:pPr>
      <w:r w:rsidRPr="00F43929">
        <w:rPr>
          <w:sz w:val="28"/>
          <w:szCs w:val="28"/>
          <w:lang w:val="uk-UA"/>
        </w:rPr>
        <w:tab/>
      </w:r>
      <w:r w:rsidRPr="00F43929">
        <w:rPr>
          <w:sz w:val="28"/>
          <w:szCs w:val="28"/>
          <w:lang w:val="uk-UA"/>
        </w:rPr>
        <w:tab/>
        <w:t>- роль управлінського обліку в системі управління  підприємством, його    відмінності від фінансового та виробничого обліку;</w:t>
      </w:r>
    </w:p>
    <w:p w:rsidR="008D20F6" w:rsidRPr="00F43929" w:rsidRDefault="008D20F6" w:rsidP="008D20F6">
      <w:pPr>
        <w:widowControl w:val="0"/>
        <w:shd w:val="clear" w:color="auto" w:fill="FFFFFF"/>
        <w:tabs>
          <w:tab w:val="left" w:pos="355"/>
        </w:tabs>
        <w:autoSpaceDE w:val="0"/>
        <w:autoSpaceDN w:val="0"/>
        <w:adjustRightInd w:val="0"/>
        <w:spacing w:line="360" w:lineRule="auto"/>
        <w:rPr>
          <w:sz w:val="28"/>
          <w:szCs w:val="28"/>
          <w:lang w:val="uk-UA"/>
        </w:rPr>
      </w:pPr>
      <w:r w:rsidRPr="00F43929">
        <w:rPr>
          <w:sz w:val="28"/>
          <w:szCs w:val="28"/>
          <w:lang w:val="uk-UA"/>
        </w:rPr>
        <w:tab/>
      </w:r>
      <w:r w:rsidRPr="00F43929">
        <w:rPr>
          <w:sz w:val="28"/>
          <w:szCs w:val="28"/>
          <w:lang w:val="uk-UA"/>
        </w:rPr>
        <w:tab/>
        <w:t xml:space="preserve"> - ознаки класифікації витрат та її мету;</w:t>
      </w:r>
    </w:p>
    <w:p w:rsidR="008D20F6" w:rsidRPr="00F43929" w:rsidRDefault="008D20F6" w:rsidP="008D20F6">
      <w:pPr>
        <w:widowControl w:val="0"/>
        <w:shd w:val="clear" w:color="auto" w:fill="FFFFFF"/>
        <w:tabs>
          <w:tab w:val="left" w:pos="355"/>
        </w:tabs>
        <w:autoSpaceDE w:val="0"/>
        <w:autoSpaceDN w:val="0"/>
        <w:adjustRightInd w:val="0"/>
        <w:spacing w:before="5" w:line="360" w:lineRule="auto"/>
        <w:ind w:left="360"/>
        <w:rPr>
          <w:sz w:val="28"/>
          <w:szCs w:val="28"/>
          <w:lang w:val="uk-UA"/>
        </w:rPr>
      </w:pPr>
      <w:r w:rsidRPr="00F43929">
        <w:rPr>
          <w:sz w:val="28"/>
          <w:szCs w:val="28"/>
          <w:lang w:val="uk-UA"/>
        </w:rPr>
        <w:tab/>
        <w:t xml:space="preserve"> - принципи та  методи калькулювання витрат;</w:t>
      </w:r>
    </w:p>
    <w:p w:rsidR="008D20F6" w:rsidRPr="00F43929" w:rsidRDefault="008D20F6" w:rsidP="008D20F6">
      <w:pPr>
        <w:widowControl w:val="0"/>
        <w:shd w:val="clear" w:color="auto" w:fill="FFFFFF"/>
        <w:tabs>
          <w:tab w:val="left" w:pos="355"/>
        </w:tabs>
        <w:autoSpaceDE w:val="0"/>
        <w:autoSpaceDN w:val="0"/>
        <w:adjustRightInd w:val="0"/>
        <w:spacing w:line="360" w:lineRule="auto"/>
        <w:rPr>
          <w:sz w:val="28"/>
          <w:szCs w:val="28"/>
          <w:lang w:val="uk-UA"/>
        </w:rPr>
      </w:pPr>
      <w:r w:rsidRPr="00F43929">
        <w:rPr>
          <w:sz w:val="28"/>
          <w:szCs w:val="28"/>
          <w:lang w:val="uk-UA"/>
        </w:rPr>
        <w:tab/>
      </w:r>
      <w:r w:rsidRPr="00F43929">
        <w:rPr>
          <w:sz w:val="28"/>
          <w:szCs w:val="28"/>
          <w:lang w:val="uk-UA"/>
        </w:rPr>
        <w:tab/>
        <w:t xml:space="preserve"> - методику аналізу взаємозв'язку «витрати-обсяг-прибуток»;</w:t>
      </w:r>
    </w:p>
    <w:p w:rsidR="008D20F6" w:rsidRPr="00F43929" w:rsidRDefault="008D20F6" w:rsidP="008D20F6">
      <w:pPr>
        <w:widowControl w:val="0"/>
        <w:shd w:val="clear" w:color="auto" w:fill="FFFFFF"/>
        <w:tabs>
          <w:tab w:val="left" w:pos="355"/>
        </w:tabs>
        <w:autoSpaceDE w:val="0"/>
        <w:autoSpaceDN w:val="0"/>
        <w:adjustRightInd w:val="0"/>
        <w:spacing w:line="360" w:lineRule="auto"/>
        <w:ind w:left="360"/>
        <w:rPr>
          <w:sz w:val="28"/>
          <w:szCs w:val="28"/>
          <w:lang w:val="uk-UA"/>
        </w:rPr>
      </w:pPr>
      <w:r w:rsidRPr="00F43929">
        <w:rPr>
          <w:sz w:val="28"/>
          <w:szCs w:val="28"/>
          <w:lang w:val="uk-UA"/>
        </w:rPr>
        <w:tab/>
        <w:t xml:space="preserve"> - етапи аналізу релевантної інформації;</w:t>
      </w:r>
    </w:p>
    <w:p w:rsidR="008D20F6" w:rsidRPr="00F43929" w:rsidRDefault="008D20F6" w:rsidP="008D20F6">
      <w:pPr>
        <w:widowControl w:val="0"/>
        <w:shd w:val="clear" w:color="auto" w:fill="FFFFFF"/>
        <w:tabs>
          <w:tab w:val="left" w:pos="355"/>
        </w:tabs>
        <w:autoSpaceDE w:val="0"/>
        <w:autoSpaceDN w:val="0"/>
        <w:adjustRightInd w:val="0"/>
        <w:spacing w:line="360" w:lineRule="auto"/>
        <w:ind w:left="360"/>
        <w:rPr>
          <w:sz w:val="28"/>
          <w:szCs w:val="28"/>
          <w:lang w:val="uk-UA"/>
        </w:rPr>
      </w:pPr>
      <w:r w:rsidRPr="00F43929">
        <w:rPr>
          <w:sz w:val="28"/>
          <w:szCs w:val="28"/>
          <w:lang w:val="uk-UA"/>
        </w:rPr>
        <w:t xml:space="preserve"> </w:t>
      </w:r>
      <w:r w:rsidRPr="00F43929">
        <w:rPr>
          <w:sz w:val="28"/>
          <w:szCs w:val="28"/>
          <w:lang w:val="uk-UA"/>
        </w:rPr>
        <w:tab/>
        <w:t xml:space="preserve"> - порядок складання бюджетів та здійснення контролю за їх виконанням; </w:t>
      </w:r>
    </w:p>
    <w:p w:rsidR="008D20F6" w:rsidRPr="00F43929" w:rsidRDefault="008D20F6" w:rsidP="008D20F6">
      <w:pPr>
        <w:widowControl w:val="0"/>
        <w:shd w:val="clear" w:color="auto" w:fill="FFFFFF"/>
        <w:tabs>
          <w:tab w:val="left" w:pos="355"/>
        </w:tabs>
        <w:autoSpaceDE w:val="0"/>
        <w:autoSpaceDN w:val="0"/>
        <w:adjustRightInd w:val="0"/>
        <w:spacing w:line="360" w:lineRule="auto"/>
        <w:ind w:left="360"/>
        <w:rPr>
          <w:sz w:val="28"/>
          <w:szCs w:val="28"/>
          <w:lang w:val="uk-UA"/>
        </w:rPr>
      </w:pPr>
      <w:r w:rsidRPr="00F43929">
        <w:rPr>
          <w:sz w:val="28"/>
          <w:szCs w:val="28"/>
          <w:lang w:val="uk-UA"/>
        </w:rPr>
        <w:tab/>
        <w:t xml:space="preserve"> - порядок ведення обліку за центрами відповідальності.</w:t>
      </w:r>
    </w:p>
    <w:p w:rsidR="008D20F6" w:rsidRPr="00F43929" w:rsidRDefault="008D20F6" w:rsidP="008D20F6">
      <w:pPr>
        <w:shd w:val="clear" w:color="auto" w:fill="FFFFFF"/>
        <w:spacing w:line="360" w:lineRule="auto"/>
        <w:ind w:left="1080"/>
        <w:rPr>
          <w:b/>
          <w:sz w:val="28"/>
          <w:szCs w:val="28"/>
          <w:lang w:val="uk-UA"/>
        </w:rPr>
      </w:pPr>
      <w:r w:rsidRPr="00F43929">
        <w:rPr>
          <w:b/>
          <w:sz w:val="28"/>
          <w:szCs w:val="28"/>
          <w:lang w:val="uk-UA"/>
        </w:rPr>
        <w:t>Студент повинен вміти:</w:t>
      </w:r>
    </w:p>
    <w:p w:rsidR="008D20F6" w:rsidRPr="00F43929" w:rsidRDefault="008D20F6" w:rsidP="008D20F6">
      <w:pPr>
        <w:widowControl w:val="0"/>
        <w:shd w:val="clear" w:color="auto" w:fill="FFFFFF"/>
        <w:tabs>
          <w:tab w:val="left" w:pos="355"/>
        </w:tabs>
        <w:autoSpaceDE w:val="0"/>
        <w:autoSpaceDN w:val="0"/>
        <w:adjustRightInd w:val="0"/>
        <w:spacing w:before="43" w:line="360" w:lineRule="auto"/>
        <w:rPr>
          <w:sz w:val="28"/>
          <w:szCs w:val="28"/>
          <w:lang w:val="uk-UA"/>
        </w:rPr>
      </w:pPr>
      <w:r w:rsidRPr="00F43929">
        <w:rPr>
          <w:sz w:val="28"/>
          <w:szCs w:val="28"/>
          <w:lang w:val="uk-UA"/>
        </w:rPr>
        <w:tab/>
      </w:r>
      <w:r w:rsidRPr="00F43929">
        <w:rPr>
          <w:sz w:val="28"/>
          <w:szCs w:val="28"/>
          <w:lang w:val="uk-UA"/>
        </w:rPr>
        <w:tab/>
        <w:t xml:space="preserve"> - побудувати систему рахунків управлінського  та  виробничого обліку;</w:t>
      </w:r>
    </w:p>
    <w:p w:rsidR="008D20F6" w:rsidRPr="00F43929" w:rsidRDefault="008D20F6" w:rsidP="008D20F6">
      <w:pPr>
        <w:widowControl w:val="0"/>
        <w:shd w:val="clear" w:color="auto" w:fill="FFFFFF"/>
        <w:tabs>
          <w:tab w:val="left" w:pos="355"/>
        </w:tabs>
        <w:autoSpaceDE w:val="0"/>
        <w:autoSpaceDN w:val="0"/>
        <w:adjustRightInd w:val="0"/>
        <w:spacing w:before="43" w:line="360" w:lineRule="auto"/>
        <w:rPr>
          <w:sz w:val="28"/>
          <w:szCs w:val="28"/>
          <w:lang w:val="uk-UA"/>
        </w:rPr>
      </w:pPr>
      <w:r w:rsidRPr="00F43929">
        <w:rPr>
          <w:sz w:val="28"/>
          <w:szCs w:val="28"/>
          <w:lang w:val="uk-UA"/>
        </w:rPr>
        <w:tab/>
      </w:r>
      <w:r w:rsidRPr="00F43929">
        <w:rPr>
          <w:sz w:val="28"/>
          <w:szCs w:val="28"/>
          <w:lang w:val="uk-UA"/>
        </w:rPr>
        <w:tab/>
        <w:t xml:space="preserve"> - виконати класифікацію витрат для прийняття  управлінських рішень;</w:t>
      </w:r>
    </w:p>
    <w:p w:rsidR="008D20F6" w:rsidRPr="00F43929" w:rsidRDefault="008D20F6" w:rsidP="008D20F6">
      <w:pPr>
        <w:widowControl w:val="0"/>
        <w:shd w:val="clear" w:color="auto" w:fill="FFFFFF"/>
        <w:tabs>
          <w:tab w:val="left" w:pos="355"/>
        </w:tabs>
        <w:autoSpaceDE w:val="0"/>
        <w:autoSpaceDN w:val="0"/>
        <w:adjustRightInd w:val="0"/>
        <w:spacing w:before="43" w:line="360" w:lineRule="auto"/>
        <w:jc w:val="both"/>
        <w:rPr>
          <w:sz w:val="28"/>
          <w:szCs w:val="28"/>
          <w:lang w:val="uk-UA"/>
        </w:rPr>
      </w:pPr>
      <w:r w:rsidRPr="00F43929">
        <w:rPr>
          <w:sz w:val="28"/>
          <w:szCs w:val="28"/>
          <w:lang w:val="uk-UA"/>
        </w:rPr>
        <w:tab/>
      </w:r>
      <w:r w:rsidRPr="00F43929">
        <w:rPr>
          <w:sz w:val="28"/>
          <w:szCs w:val="28"/>
          <w:lang w:val="uk-UA"/>
        </w:rPr>
        <w:tab/>
        <w:t xml:space="preserve"> - розраховувати повну і неповну собівартість продукції залежно від мети;</w:t>
      </w:r>
    </w:p>
    <w:p w:rsidR="008D20F6" w:rsidRPr="00F43929" w:rsidRDefault="008D20F6" w:rsidP="008D20F6">
      <w:pPr>
        <w:widowControl w:val="0"/>
        <w:shd w:val="clear" w:color="auto" w:fill="FFFFFF"/>
        <w:tabs>
          <w:tab w:val="left" w:pos="355"/>
        </w:tabs>
        <w:autoSpaceDE w:val="0"/>
        <w:autoSpaceDN w:val="0"/>
        <w:adjustRightInd w:val="0"/>
        <w:spacing w:before="43" w:line="360" w:lineRule="auto"/>
        <w:jc w:val="both"/>
        <w:rPr>
          <w:sz w:val="28"/>
          <w:szCs w:val="28"/>
          <w:lang w:val="uk-UA"/>
        </w:rPr>
      </w:pPr>
      <w:r w:rsidRPr="00F43929">
        <w:rPr>
          <w:sz w:val="28"/>
          <w:szCs w:val="28"/>
          <w:lang w:val="uk-UA"/>
        </w:rPr>
        <w:tab/>
      </w:r>
      <w:r w:rsidRPr="00F43929">
        <w:rPr>
          <w:sz w:val="28"/>
          <w:szCs w:val="28"/>
          <w:lang w:val="uk-UA"/>
        </w:rPr>
        <w:tab/>
        <w:t xml:space="preserve"> - розраховувати собівартість за позамовним та </w:t>
      </w:r>
      <w:proofErr w:type="spellStart"/>
      <w:r w:rsidRPr="00F43929">
        <w:rPr>
          <w:sz w:val="28"/>
          <w:szCs w:val="28"/>
          <w:lang w:val="uk-UA"/>
        </w:rPr>
        <w:t>попередільним</w:t>
      </w:r>
      <w:proofErr w:type="spellEnd"/>
      <w:r w:rsidRPr="00F43929">
        <w:rPr>
          <w:sz w:val="28"/>
          <w:szCs w:val="28"/>
          <w:lang w:val="uk-UA"/>
        </w:rPr>
        <w:t xml:space="preserve"> методами калькулювання;</w:t>
      </w:r>
    </w:p>
    <w:p w:rsidR="008D20F6" w:rsidRPr="00F43929" w:rsidRDefault="008D20F6" w:rsidP="008D20F6">
      <w:pPr>
        <w:widowControl w:val="0"/>
        <w:shd w:val="clear" w:color="auto" w:fill="FFFFFF"/>
        <w:tabs>
          <w:tab w:val="left" w:pos="355"/>
        </w:tabs>
        <w:autoSpaceDE w:val="0"/>
        <w:autoSpaceDN w:val="0"/>
        <w:adjustRightInd w:val="0"/>
        <w:spacing w:before="43" w:line="360" w:lineRule="auto"/>
        <w:jc w:val="both"/>
        <w:rPr>
          <w:sz w:val="28"/>
          <w:szCs w:val="28"/>
          <w:lang w:val="uk-UA"/>
        </w:rPr>
      </w:pPr>
      <w:r w:rsidRPr="00F43929">
        <w:rPr>
          <w:sz w:val="28"/>
          <w:szCs w:val="28"/>
          <w:lang w:val="uk-UA"/>
        </w:rPr>
        <w:tab/>
      </w:r>
      <w:r w:rsidRPr="00F43929">
        <w:rPr>
          <w:sz w:val="28"/>
          <w:szCs w:val="28"/>
          <w:lang w:val="uk-UA"/>
        </w:rPr>
        <w:tab/>
        <w:t xml:space="preserve"> - складати документи за результатами калькулювання собівартості продукції;</w:t>
      </w:r>
    </w:p>
    <w:p w:rsidR="008D20F6" w:rsidRPr="00F43929" w:rsidRDefault="008D20F6" w:rsidP="008D20F6">
      <w:pPr>
        <w:widowControl w:val="0"/>
        <w:shd w:val="clear" w:color="auto" w:fill="FFFFFF"/>
        <w:tabs>
          <w:tab w:val="left" w:pos="355"/>
        </w:tabs>
        <w:autoSpaceDE w:val="0"/>
        <w:autoSpaceDN w:val="0"/>
        <w:adjustRightInd w:val="0"/>
        <w:spacing w:before="43" w:line="360" w:lineRule="auto"/>
        <w:rPr>
          <w:sz w:val="28"/>
          <w:szCs w:val="28"/>
          <w:lang w:val="uk-UA"/>
        </w:rPr>
      </w:pPr>
      <w:r w:rsidRPr="00F43929">
        <w:rPr>
          <w:sz w:val="28"/>
          <w:szCs w:val="28"/>
          <w:lang w:val="uk-UA"/>
        </w:rPr>
        <w:tab/>
      </w:r>
      <w:r w:rsidRPr="00F43929">
        <w:rPr>
          <w:sz w:val="28"/>
          <w:szCs w:val="28"/>
          <w:lang w:val="uk-UA"/>
        </w:rPr>
        <w:tab/>
        <w:t xml:space="preserve"> - виконувати аналіз беззбитковості;</w:t>
      </w:r>
    </w:p>
    <w:p w:rsidR="008D20F6" w:rsidRPr="00F43929" w:rsidRDefault="008D20F6" w:rsidP="008D20F6">
      <w:pPr>
        <w:widowControl w:val="0"/>
        <w:shd w:val="clear" w:color="auto" w:fill="FFFFFF"/>
        <w:tabs>
          <w:tab w:val="left" w:pos="355"/>
        </w:tabs>
        <w:autoSpaceDE w:val="0"/>
        <w:autoSpaceDN w:val="0"/>
        <w:adjustRightInd w:val="0"/>
        <w:spacing w:before="43" w:line="360" w:lineRule="auto"/>
        <w:rPr>
          <w:sz w:val="28"/>
          <w:szCs w:val="28"/>
          <w:lang w:val="uk-UA"/>
        </w:rPr>
      </w:pPr>
      <w:r w:rsidRPr="00F43929">
        <w:rPr>
          <w:sz w:val="28"/>
          <w:szCs w:val="28"/>
          <w:lang w:val="uk-UA"/>
        </w:rPr>
        <w:lastRenderedPageBreak/>
        <w:tab/>
      </w:r>
      <w:r w:rsidRPr="00F43929">
        <w:rPr>
          <w:sz w:val="28"/>
          <w:szCs w:val="28"/>
          <w:lang w:val="uk-UA"/>
        </w:rPr>
        <w:tab/>
        <w:t xml:space="preserve"> - приймати рішення на підставі аналізу релевантної інформації;</w:t>
      </w:r>
    </w:p>
    <w:p w:rsidR="008D20F6" w:rsidRPr="00F43929" w:rsidRDefault="008D20F6" w:rsidP="008D20F6">
      <w:pPr>
        <w:widowControl w:val="0"/>
        <w:shd w:val="clear" w:color="auto" w:fill="FFFFFF"/>
        <w:tabs>
          <w:tab w:val="left" w:pos="355"/>
        </w:tabs>
        <w:autoSpaceDE w:val="0"/>
        <w:autoSpaceDN w:val="0"/>
        <w:adjustRightInd w:val="0"/>
        <w:spacing w:before="43" w:line="360" w:lineRule="auto"/>
        <w:rPr>
          <w:sz w:val="28"/>
          <w:szCs w:val="28"/>
          <w:lang w:val="uk-UA"/>
        </w:rPr>
      </w:pPr>
      <w:r w:rsidRPr="00F43929">
        <w:rPr>
          <w:sz w:val="28"/>
          <w:szCs w:val="28"/>
          <w:lang w:val="uk-UA"/>
        </w:rPr>
        <w:tab/>
      </w:r>
      <w:r w:rsidRPr="00F43929">
        <w:rPr>
          <w:sz w:val="28"/>
          <w:szCs w:val="28"/>
          <w:lang w:val="uk-UA"/>
        </w:rPr>
        <w:tab/>
        <w:t xml:space="preserve"> - складати бюджети та досліджувати результати їх виконання;</w:t>
      </w:r>
    </w:p>
    <w:p w:rsidR="008D20F6" w:rsidRPr="00F43929" w:rsidRDefault="008D20F6" w:rsidP="008D20F6">
      <w:pPr>
        <w:widowControl w:val="0"/>
        <w:shd w:val="clear" w:color="auto" w:fill="FFFFFF"/>
        <w:tabs>
          <w:tab w:val="left" w:pos="355"/>
        </w:tabs>
        <w:autoSpaceDE w:val="0"/>
        <w:autoSpaceDN w:val="0"/>
        <w:adjustRightInd w:val="0"/>
        <w:spacing w:before="43" w:line="360" w:lineRule="auto"/>
        <w:rPr>
          <w:sz w:val="28"/>
          <w:szCs w:val="28"/>
          <w:lang w:val="uk-UA"/>
        </w:rPr>
      </w:pPr>
      <w:r w:rsidRPr="00F43929">
        <w:rPr>
          <w:sz w:val="28"/>
          <w:szCs w:val="28"/>
          <w:lang w:val="uk-UA"/>
        </w:rPr>
        <w:tab/>
      </w:r>
      <w:r w:rsidRPr="00F43929">
        <w:rPr>
          <w:sz w:val="28"/>
          <w:szCs w:val="28"/>
          <w:lang w:val="uk-UA"/>
        </w:rPr>
        <w:tab/>
        <w:t xml:space="preserve"> - оцінювати результати діяльності центрів відповідальності;</w:t>
      </w:r>
    </w:p>
    <w:p w:rsidR="008D20F6" w:rsidRPr="00F43929" w:rsidRDefault="008D20F6" w:rsidP="008D20F6">
      <w:pPr>
        <w:widowControl w:val="0"/>
        <w:shd w:val="clear" w:color="auto" w:fill="FFFFFF"/>
        <w:tabs>
          <w:tab w:val="left" w:pos="355"/>
        </w:tabs>
        <w:autoSpaceDE w:val="0"/>
        <w:autoSpaceDN w:val="0"/>
        <w:adjustRightInd w:val="0"/>
        <w:spacing w:before="43" w:line="360" w:lineRule="auto"/>
        <w:rPr>
          <w:sz w:val="28"/>
          <w:szCs w:val="28"/>
          <w:lang w:val="uk-UA"/>
        </w:rPr>
      </w:pPr>
      <w:r w:rsidRPr="00F43929">
        <w:rPr>
          <w:sz w:val="28"/>
          <w:szCs w:val="28"/>
          <w:lang w:val="uk-UA"/>
        </w:rPr>
        <w:tab/>
      </w:r>
      <w:r w:rsidRPr="00F43929">
        <w:rPr>
          <w:sz w:val="28"/>
          <w:szCs w:val="28"/>
          <w:lang w:val="uk-UA"/>
        </w:rPr>
        <w:tab/>
        <w:t xml:space="preserve"> - моделювати управлінські рішення на основі даних обліку.</w:t>
      </w:r>
    </w:p>
    <w:p w:rsidR="00BF70E4" w:rsidRPr="008D20F6" w:rsidRDefault="00BF70E4">
      <w:pPr>
        <w:rPr>
          <w:lang w:val="uk-UA"/>
        </w:rPr>
      </w:pPr>
    </w:p>
    <w:sectPr w:rsidR="00BF70E4" w:rsidRPr="008D20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0F6"/>
    <w:rsid w:val="008515F8"/>
    <w:rsid w:val="008D20F6"/>
    <w:rsid w:val="00BF7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0CAD0"/>
  <w15:chartTrackingRefBased/>
  <w15:docId w15:val="{8E172E69-83A5-4971-8A72-EBE0FFB7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0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8D20F6"/>
    <w:pPr>
      <w:spacing w:before="240" w:after="60"/>
      <w:jc w:val="center"/>
      <w:outlineLvl w:val="0"/>
    </w:pPr>
    <w:rPr>
      <w:rFonts w:ascii="Cambria" w:hAnsi="Cambria"/>
      <w:b/>
      <w:bCs/>
      <w:kern w:val="28"/>
      <w:sz w:val="32"/>
      <w:szCs w:val="32"/>
      <w:lang w:val="en-US" w:eastAsia="en-US" w:bidi="en-US"/>
    </w:rPr>
  </w:style>
  <w:style w:type="character" w:customStyle="1" w:styleId="a4">
    <w:name w:val="Назва Знак"/>
    <w:basedOn w:val="a0"/>
    <w:link w:val="a3"/>
    <w:rsid w:val="008D20F6"/>
    <w:rPr>
      <w:rFonts w:ascii="Cambria" w:eastAsia="Times New Roman" w:hAnsi="Cambria" w:cs="Times New Roman"/>
      <w:b/>
      <w:bCs/>
      <w:kern w:val="28"/>
      <w:sz w:val="32"/>
      <w:szCs w:val="3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513</Words>
  <Characters>2925</Characters>
  <Application>Microsoft Office Word</Application>
  <DocSecurity>0</DocSecurity>
  <Lines>24</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2021-02-01T17:59:00Z</dcterms:created>
  <dcterms:modified xsi:type="dcterms:W3CDTF">2021-02-07T20:01:00Z</dcterms:modified>
</cp:coreProperties>
</file>