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BC" w:rsidRPr="00EC40F3" w:rsidRDefault="00D971BC" w:rsidP="00EC40F3">
      <w:pPr>
        <w:spacing w:line="434" w:lineRule="exact"/>
        <w:ind w:left="350"/>
        <w:rPr>
          <w:rFonts w:ascii="Book Antiqua" w:hAnsi="Book Antiqua"/>
          <w:b/>
          <w:color w:val="F7CAAC" w:themeColor="accent2" w:themeTint="66"/>
          <w:sz w:val="36"/>
          <w:szCs w:val="36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C40F3">
        <w:rPr>
          <w:rFonts w:ascii="Book Antiqua" w:hAnsi="Book Antiqua"/>
          <w:b/>
          <w:color w:val="F7CAAC" w:themeColor="accent2" w:themeTint="66"/>
          <w:sz w:val="36"/>
          <w:szCs w:val="36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ЗМІНА НАУКОВИХ ПАРАДИГМ У ЛІНГВІСТИЦІ ТА ФОРМУВАННЯ КОГНІТИВНОГО НАПРЯМУ </w:t>
      </w:r>
      <w:r w:rsidRPr="00EC40F3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0D7909" wp14:editId="1EE8FC21">
                <wp:simplePos x="0" y="0"/>
                <wp:positionH relativeFrom="page">
                  <wp:posOffset>701040</wp:posOffset>
                </wp:positionH>
                <wp:positionV relativeFrom="paragraph">
                  <wp:posOffset>317500</wp:posOffset>
                </wp:positionV>
                <wp:extent cx="3926840" cy="0"/>
                <wp:effectExtent l="15240" t="18415" r="10795" b="10160"/>
                <wp:wrapTopAndBottom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B4DF" id="Line 3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5pt" to="364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T7HwIAAEQ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" strokeweight="1.5pt">
                <w10:wrap type="topAndBottom" anchorx="page"/>
              </v:line>
            </w:pict>
          </mc:Fallback>
        </mc:AlternateContent>
      </w:r>
      <w:r w:rsidRPr="00EC40F3">
        <w:rPr>
          <w:rFonts w:ascii="Book Antiqua" w:hAnsi="Book Antiqua"/>
          <w:b/>
          <w:color w:val="F7CAAC" w:themeColor="accent2" w:themeTint="66"/>
          <w:sz w:val="36"/>
          <w:szCs w:val="36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 МОВОЗНАВСТВІ</w:t>
      </w:r>
    </w:p>
    <w:p w:rsidR="00D971BC" w:rsidRPr="00D971BC" w:rsidRDefault="00D971BC" w:rsidP="00D971BC">
      <w:pPr>
        <w:pStyle w:val="2"/>
        <w:spacing w:before="1"/>
        <w:ind w:right="2022"/>
        <w:jc w:val="center"/>
        <w:rPr>
          <w:sz w:val="40"/>
          <w:szCs w:val="40"/>
        </w:rPr>
      </w:pPr>
      <w:r w:rsidRPr="00D971BC">
        <w:rPr>
          <w:sz w:val="40"/>
          <w:szCs w:val="40"/>
        </w:rPr>
        <w:t>ПЛАН</w:t>
      </w:r>
    </w:p>
    <w:p w:rsidR="00D971BC" w:rsidRDefault="00D971BC" w:rsidP="00D971BC">
      <w:pPr>
        <w:pStyle w:val="a5"/>
        <w:numPr>
          <w:ilvl w:val="1"/>
          <w:numId w:val="1"/>
        </w:numPr>
        <w:tabs>
          <w:tab w:val="left" w:pos="702"/>
        </w:tabs>
        <w:ind w:firstLine="285"/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 </w:t>
      </w:r>
      <w:proofErr w:type="spellStart"/>
      <w:r w:rsidRPr="00D971BC">
        <w:rPr>
          <w:sz w:val="40"/>
          <w:szCs w:val="40"/>
        </w:rPr>
        <w:t>Визначення</w:t>
      </w:r>
      <w:proofErr w:type="spellEnd"/>
      <w:r w:rsidRPr="00D971BC">
        <w:rPr>
          <w:sz w:val="40"/>
          <w:szCs w:val="40"/>
        </w:rPr>
        <w:t xml:space="preserve"> </w:t>
      </w:r>
      <w:proofErr w:type="spellStart"/>
      <w:r w:rsidRPr="00D971BC">
        <w:rPr>
          <w:sz w:val="40"/>
          <w:szCs w:val="40"/>
        </w:rPr>
        <w:t>наукової</w:t>
      </w:r>
      <w:proofErr w:type="spellEnd"/>
      <w:r w:rsidRPr="00D971BC">
        <w:rPr>
          <w:spacing w:val="1"/>
          <w:sz w:val="40"/>
          <w:szCs w:val="40"/>
        </w:rPr>
        <w:t xml:space="preserve"> </w:t>
      </w:r>
      <w:proofErr w:type="spellStart"/>
      <w:r w:rsidRPr="00D971BC">
        <w:rPr>
          <w:sz w:val="40"/>
          <w:szCs w:val="40"/>
        </w:rPr>
        <w:t>парадигми</w:t>
      </w:r>
      <w:proofErr w:type="spellEnd"/>
      <w:r w:rsidRPr="00D971BC">
        <w:rPr>
          <w:sz w:val="40"/>
          <w:szCs w:val="40"/>
        </w:rPr>
        <w:t>.</w:t>
      </w:r>
    </w:p>
    <w:p w:rsidR="00D971BC" w:rsidRDefault="00D971BC" w:rsidP="00D971BC">
      <w:pPr>
        <w:pStyle w:val="a5"/>
        <w:numPr>
          <w:ilvl w:val="1"/>
          <w:numId w:val="1"/>
        </w:numPr>
        <w:tabs>
          <w:tab w:val="left" w:pos="702"/>
        </w:tabs>
        <w:ind w:right="140" w:firstLine="285"/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Виділення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мовознавчих</w:t>
      </w:r>
      <w:proofErr w:type="spellEnd"/>
      <w:r w:rsidRPr="00D971BC">
        <w:rPr>
          <w:sz w:val="40"/>
          <w:szCs w:val="40"/>
          <w:lang w:val="ru-RU"/>
        </w:rPr>
        <w:t xml:space="preserve"> п</w:t>
      </w:r>
      <w:r>
        <w:rPr>
          <w:sz w:val="40"/>
          <w:szCs w:val="40"/>
          <w:lang w:val="ru-RU"/>
        </w:rPr>
        <w:t xml:space="preserve">арадигм у </w:t>
      </w:r>
      <w:proofErr w:type="spellStart"/>
      <w:r>
        <w:rPr>
          <w:sz w:val="40"/>
          <w:szCs w:val="40"/>
          <w:lang w:val="ru-RU"/>
        </w:rPr>
        <w:t>діахронії</w:t>
      </w:r>
      <w:proofErr w:type="spellEnd"/>
      <w:r>
        <w:rPr>
          <w:sz w:val="40"/>
          <w:szCs w:val="40"/>
          <w:lang w:val="ru-RU"/>
        </w:rPr>
        <w:t xml:space="preserve"> (Т. </w:t>
      </w:r>
      <w:proofErr w:type="spellStart"/>
      <w:r>
        <w:rPr>
          <w:sz w:val="40"/>
          <w:szCs w:val="40"/>
          <w:lang w:val="ru-RU"/>
        </w:rPr>
        <w:t>Гамкре</w:t>
      </w:r>
      <w:r w:rsidRPr="00D971BC">
        <w:rPr>
          <w:sz w:val="40"/>
          <w:szCs w:val="40"/>
          <w:lang w:val="ru-RU"/>
        </w:rPr>
        <w:t>лідзе</w:t>
      </w:r>
      <w:proofErr w:type="spellEnd"/>
      <w:r w:rsidRPr="00D971BC">
        <w:rPr>
          <w:sz w:val="40"/>
          <w:szCs w:val="40"/>
          <w:lang w:val="ru-RU"/>
        </w:rPr>
        <w:t xml:space="preserve">, Ф. </w:t>
      </w:r>
      <w:proofErr w:type="spellStart"/>
      <w:r w:rsidRPr="00D971BC">
        <w:rPr>
          <w:sz w:val="40"/>
          <w:szCs w:val="40"/>
          <w:lang w:val="ru-RU"/>
        </w:rPr>
        <w:t>Березін</w:t>
      </w:r>
      <w:proofErr w:type="spellEnd"/>
      <w:r w:rsidRPr="00D971BC">
        <w:rPr>
          <w:sz w:val="40"/>
          <w:szCs w:val="40"/>
          <w:lang w:val="ru-RU"/>
        </w:rPr>
        <w:t xml:space="preserve">, О. </w:t>
      </w:r>
      <w:proofErr w:type="spellStart"/>
      <w:r w:rsidRPr="00D971BC">
        <w:rPr>
          <w:sz w:val="40"/>
          <w:szCs w:val="40"/>
          <w:lang w:val="ru-RU"/>
        </w:rPr>
        <w:t>Кубрякова</w:t>
      </w:r>
      <w:proofErr w:type="spellEnd"/>
      <w:r w:rsidRPr="00D971BC">
        <w:rPr>
          <w:sz w:val="40"/>
          <w:szCs w:val="40"/>
          <w:lang w:val="ru-RU"/>
        </w:rPr>
        <w:t>, Ю. Степанов, В.</w:t>
      </w:r>
      <w:r w:rsidRPr="00D971BC">
        <w:rPr>
          <w:spacing w:val="-27"/>
          <w:sz w:val="40"/>
          <w:szCs w:val="40"/>
          <w:lang w:val="ru-RU"/>
        </w:rPr>
        <w:t xml:space="preserve"> </w:t>
      </w:r>
      <w:r w:rsidRPr="00D971BC">
        <w:rPr>
          <w:sz w:val="40"/>
          <w:szCs w:val="40"/>
          <w:lang w:val="ru-RU"/>
        </w:rPr>
        <w:t>Постовалова).</w:t>
      </w:r>
    </w:p>
    <w:p w:rsidR="00D971BC" w:rsidRDefault="00D971BC" w:rsidP="00D971BC">
      <w:pPr>
        <w:pStyle w:val="a5"/>
        <w:numPr>
          <w:ilvl w:val="1"/>
          <w:numId w:val="1"/>
        </w:numPr>
        <w:tabs>
          <w:tab w:val="left" w:pos="702"/>
        </w:tabs>
        <w:ind w:right="141" w:firstLine="285"/>
        <w:jc w:val="both"/>
        <w:rPr>
          <w:sz w:val="40"/>
          <w:szCs w:val="40"/>
          <w:lang w:val="ru-RU"/>
        </w:rPr>
      </w:pPr>
      <w:proofErr w:type="spellStart"/>
      <w:r w:rsidRPr="00D971BC">
        <w:rPr>
          <w:sz w:val="40"/>
          <w:szCs w:val="40"/>
          <w:lang w:val="ru-RU"/>
        </w:rPr>
        <w:t>Парадигмальна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переорієнтація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сучасного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мовознавства</w:t>
      </w:r>
      <w:proofErr w:type="spellEnd"/>
      <w:r w:rsidRPr="00D971BC">
        <w:rPr>
          <w:sz w:val="40"/>
          <w:szCs w:val="40"/>
          <w:lang w:val="ru-RU"/>
        </w:rPr>
        <w:t xml:space="preserve">: </w:t>
      </w:r>
      <w:proofErr w:type="spellStart"/>
      <w:r w:rsidRPr="00D971BC">
        <w:rPr>
          <w:sz w:val="40"/>
          <w:szCs w:val="40"/>
          <w:lang w:val="ru-RU"/>
        </w:rPr>
        <w:t>утвердження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антропоцентричної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лінгвістики</w:t>
      </w:r>
      <w:proofErr w:type="spellEnd"/>
      <w:r w:rsidRPr="00D971BC">
        <w:rPr>
          <w:sz w:val="40"/>
          <w:szCs w:val="40"/>
          <w:lang w:val="ru-RU"/>
        </w:rPr>
        <w:t>.</w:t>
      </w:r>
    </w:p>
    <w:p w:rsidR="00D971BC" w:rsidRPr="00D971BC" w:rsidRDefault="00D971BC" w:rsidP="00D971BC">
      <w:pPr>
        <w:pStyle w:val="a5"/>
        <w:numPr>
          <w:ilvl w:val="1"/>
          <w:numId w:val="1"/>
        </w:numPr>
        <w:tabs>
          <w:tab w:val="left" w:pos="702"/>
        </w:tabs>
        <w:ind w:right="141" w:firstLine="285"/>
        <w:jc w:val="both"/>
        <w:rPr>
          <w:sz w:val="40"/>
          <w:szCs w:val="40"/>
          <w:lang w:val="ru-RU"/>
        </w:rPr>
      </w:pPr>
      <w:proofErr w:type="spellStart"/>
      <w:r w:rsidRPr="00D971BC">
        <w:rPr>
          <w:sz w:val="40"/>
          <w:szCs w:val="40"/>
          <w:lang w:val="ru-RU"/>
        </w:rPr>
        <w:t>Настановчо-пізнавальні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параметри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нової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парадигми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лінг</w:t>
      </w:r>
      <w:r w:rsidRPr="00D971BC">
        <w:rPr>
          <w:sz w:val="40"/>
          <w:szCs w:val="40"/>
          <w:lang w:val="ru-RU"/>
        </w:rPr>
        <w:t>вістичного</w:t>
      </w:r>
      <w:proofErr w:type="spellEnd"/>
      <w:r w:rsidRPr="00D971BC">
        <w:rPr>
          <w:sz w:val="40"/>
          <w:szCs w:val="40"/>
          <w:lang w:val="ru-RU"/>
        </w:rPr>
        <w:t xml:space="preserve"> </w:t>
      </w:r>
      <w:proofErr w:type="spellStart"/>
      <w:r w:rsidRPr="00D971BC">
        <w:rPr>
          <w:sz w:val="40"/>
          <w:szCs w:val="40"/>
          <w:lang w:val="ru-RU"/>
        </w:rPr>
        <w:t>знання</w:t>
      </w:r>
      <w:proofErr w:type="spellEnd"/>
      <w:r w:rsidRPr="00D971BC">
        <w:rPr>
          <w:sz w:val="40"/>
          <w:szCs w:val="40"/>
          <w:lang w:val="ru-RU"/>
        </w:rPr>
        <w:t>.</w:t>
      </w:r>
    </w:p>
    <w:p w:rsidR="00D971BC" w:rsidRPr="00D971BC" w:rsidRDefault="00D971BC" w:rsidP="00D971BC">
      <w:pPr>
        <w:pStyle w:val="a3"/>
        <w:ind w:left="0" w:firstLine="0"/>
        <w:jc w:val="left"/>
        <w:rPr>
          <w:sz w:val="40"/>
          <w:szCs w:val="40"/>
          <w:lang w:val="ru-RU"/>
        </w:rPr>
      </w:pPr>
    </w:p>
    <w:p w:rsidR="00EC40F3" w:rsidRPr="00EC40F3" w:rsidRDefault="00EC40F3" w:rsidP="00EC40F3">
      <w:pPr>
        <w:pStyle w:val="a3"/>
        <w:ind w:right="138"/>
        <w:rPr>
          <w:b/>
          <w:i/>
          <w:color w:val="0070C0"/>
          <w:sz w:val="40"/>
          <w:szCs w:val="40"/>
          <w:lang w:val="ru-RU"/>
        </w:rPr>
      </w:pPr>
      <w:r w:rsidRPr="00EC40F3">
        <w:rPr>
          <w:b/>
          <w:i/>
          <w:color w:val="0070C0"/>
          <w:sz w:val="40"/>
          <w:szCs w:val="40"/>
          <w:lang w:val="ru-RU"/>
        </w:rPr>
        <w:t xml:space="preserve">Т. Кун "Структура </w:t>
      </w:r>
      <w:proofErr w:type="spellStart"/>
      <w:r w:rsidRPr="00EC40F3">
        <w:rPr>
          <w:b/>
          <w:i/>
          <w:color w:val="0070C0"/>
          <w:sz w:val="40"/>
          <w:szCs w:val="40"/>
          <w:lang w:val="ru-RU"/>
        </w:rPr>
        <w:t>наукових</w:t>
      </w:r>
      <w:proofErr w:type="spellEnd"/>
      <w:r w:rsidRPr="00EC40F3">
        <w:rPr>
          <w:b/>
          <w:i/>
          <w:color w:val="0070C0"/>
          <w:sz w:val="40"/>
          <w:szCs w:val="40"/>
          <w:lang w:val="ru-RU"/>
        </w:rPr>
        <w:t xml:space="preserve"> </w:t>
      </w:r>
      <w:proofErr w:type="spellStart"/>
      <w:r w:rsidRPr="00EC40F3">
        <w:rPr>
          <w:b/>
          <w:i/>
          <w:color w:val="0070C0"/>
          <w:sz w:val="40"/>
          <w:szCs w:val="40"/>
          <w:lang w:val="ru-RU"/>
        </w:rPr>
        <w:t>революцій</w:t>
      </w:r>
      <w:proofErr w:type="spellEnd"/>
      <w:r w:rsidRPr="00EC40F3">
        <w:rPr>
          <w:b/>
          <w:i/>
          <w:color w:val="0070C0"/>
          <w:sz w:val="40"/>
          <w:szCs w:val="40"/>
          <w:lang w:val="ru-RU"/>
        </w:rPr>
        <w:t xml:space="preserve">": </w:t>
      </w:r>
    </w:p>
    <w:p w:rsidR="00EC40F3" w:rsidRDefault="00EC40F3" w:rsidP="00EC40F3">
      <w:pPr>
        <w:pStyle w:val="a3"/>
        <w:ind w:right="138" w:firstLine="0"/>
        <w:rPr>
          <w:sz w:val="40"/>
          <w:szCs w:val="40"/>
          <w:lang w:val="ru-RU"/>
        </w:rPr>
      </w:pPr>
      <w:r w:rsidRPr="00EC40F3">
        <w:rPr>
          <w:sz w:val="40"/>
          <w:szCs w:val="40"/>
          <w:lang w:val="ru-RU"/>
        </w:rPr>
        <w:t>"</w:t>
      </w:r>
      <w:proofErr w:type="spellStart"/>
      <w:proofErr w:type="gramStart"/>
      <w:r w:rsidRPr="00EC40F3">
        <w:rPr>
          <w:sz w:val="40"/>
          <w:szCs w:val="40"/>
          <w:lang w:val="ru-RU"/>
        </w:rPr>
        <w:t>визнані</w:t>
      </w:r>
      <w:proofErr w:type="spellEnd"/>
      <w:r>
        <w:rPr>
          <w:sz w:val="40"/>
          <w:szCs w:val="40"/>
          <w:lang w:val="ru-RU"/>
        </w:rPr>
        <w:t xml:space="preserve"> </w:t>
      </w:r>
      <w:r w:rsidRPr="00EC40F3">
        <w:rPr>
          <w:sz w:val="40"/>
          <w:szCs w:val="40"/>
          <w:lang w:val="ru-RU"/>
        </w:rPr>
        <w:t xml:space="preserve"> </w:t>
      </w:r>
      <w:proofErr w:type="spellStart"/>
      <w:r w:rsidRPr="00EC40F3">
        <w:rPr>
          <w:sz w:val="40"/>
          <w:szCs w:val="40"/>
          <w:lang w:val="ru-RU"/>
        </w:rPr>
        <w:t>усіма</w:t>
      </w:r>
      <w:proofErr w:type="spellEnd"/>
      <w:proofErr w:type="gramEnd"/>
      <w:r w:rsidRPr="00EC40F3">
        <w:rPr>
          <w:sz w:val="40"/>
          <w:szCs w:val="40"/>
          <w:lang w:val="ru-RU"/>
        </w:rPr>
        <w:t xml:space="preserve"> </w:t>
      </w:r>
      <w:proofErr w:type="spellStart"/>
      <w:r w:rsidRPr="00EC40F3">
        <w:rPr>
          <w:sz w:val="40"/>
          <w:szCs w:val="40"/>
          <w:lang w:val="ru-RU"/>
        </w:rPr>
        <w:t>наукові</w:t>
      </w:r>
      <w:proofErr w:type="spellEnd"/>
      <w:r w:rsidRPr="00EC40F3">
        <w:rPr>
          <w:sz w:val="40"/>
          <w:szCs w:val="40"/>
          <w:lang w:val="ru-RU"/>
        </w:rPr>
        <w:t xml:space="preserve"> </w:t>
      </w:r>
      <w:proofErr w:type="spellStart"/>
      <w:r w:rsidRPr="00EC40F3">
        <w:rPr>
          <w:sz w:val="40"/>
          <w:szCs w:val="40"/>
          <w:lang w:val="ru-RU"/>
        </w:rPr>
        <w:t>досягнення</w:t>
      </w:r>
      <w:proofErr w:type="spellEnd"/>
      <w:r w:rsidRPr="00EC40F3">
        <w:rPr>
          <w:sz w:val="40"/>
          <w:szCs w:val="40"/>
          <w:lang w:val="ru-RU"/>
        </w:rPr>
        <w:t xml:space="preserve">, </w:t>
      </w:r>
      <w:proofErr w:type="spellStart"/>
      <w:r w:rsidRPr="00EC40F3">
        <w:rPr>
          <w:sz w:val="40"/>
          <w:szCs w:val="40"/>
          <w:lang w:val="ru-RU"/>
        </w:rPr>
        <w:t>котрі</w:t>
      </w:r>
      <w:proofErr w:type="spellEnd"/>
      <w:r w:rsidRPr="00EC40F3">
        <w:rPr>
          <w:sz w:val="40"/>
          <w:szCs w:val="40"/>
          <w:lang w:val="ru-RU"/>
        </w:rPr>
        <w:t xml:space="preserve"> </w:t>
      </w:r>
      <w:proofErr w:type="spellStart"/>
      <w:r w:rsidRPr="00EC40F3">
        <w:rPr>
          <w:sz w:val="40"/>
          <w:szCs w:val="40"/>
          <w:lang w:val="ru-RU"/>
        </w:rPr>
        <w:t>протягом</w:t>
      </w:r>
      <w:proofErr w:type="spellEnd"/>
      <w:r w:rsidRPr="00EC40F3">
        <w:rPr>
          <w:sz w:val="40"/>
          <w:szCs w:val="40"/>
          <w:lang w:val="ru-RU"/>
        </w:rPr>
        <w:t xml:space="preserve"> </w:t>
      </w:r>
      <w:proofErr w:type="spellStart"/>
      <w:r w:rsidRPr="00EC40F3">
        <w:rPr>
          <w:sz w:val="40"/>
          <w:szCs w:val="40"/>
          <w:lang w:val="ru-RU"/>
        </w:rPr>
        <w:t>певного</w:t>
      </w:r>
      <w:proofErr w:type="spellEnd"/>
      <w:r w:rsidRPr="00EC40F3">
        <w:rPr>
          <w:sz w:val="40"/>
          <w:szCs w:val="40"/>
          <w:lang w:val="ru-RU"/>
        </w:rPr>
        <w:t xml:space="preserve"> часу </w:t>
      </w:r>
      <w:proofErr w:type="spellStart"/>
      <w:r w:rsidRPr="00EC40F3">
        <w:rPr>
          <w:sz w:val="40"/>
          <w:szCs w:val="40"/>
          <w:lang w:val="ru-RU"/>
        </w:rPr>
        <w:t>дають</w:t>
      </w:r>
      <w:proofErr w:type="spellEnd"/>
      <w:r w:rsidRPr="00EC40F3">
        <w:rPr>
          <w:sz w:val="40"/>
          <w:szCs w:val="40"/>
          <w:lang w:val="ru-RU"/>
        </w:rPr>
        <w:t xml:space="preserve"> модель постановки проблем та </w:t>
      </w:r>
      <w:proofErr w:type="spellStart"/>
      <w:r w:rsidRPr="00EC40F3">
        <w:rPr>
          <w:sz w:val="40"/>
          <w:szCs w:val="40"/>
          <w:lang w:val="ru-RU"/>
        </w:rPr>
        <w:t>їх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розв'язання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науковому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суспіль</w:t>
      </w:r>
      <w:r w:rsidRPr="00EC40F3">
        <w:rPr>
          <w:sz w:val="40"/>
          <w:szCs w:val="40"/>
          <w:lang w:val="ru-RU"/>
        </w:rPr>
        <w:t>ству</w:t>
      </w:r>
      <w:proofErr w:type="spellEnd"/>
      <w:r w:rsidRPr="00EC40F3">
        <w:rPr>
          <w:sz w:val="40"/>
          <w:szCs w:val="40"/>
          <w:lang w:val="ru-RU"/>
        </w:rPr>
        <w:t xml:space="preserve">" [Кун 1977, с. 11]. </w:t>
      </w:r>
    </w:p>
    <w:p w:rsidR="00EC40F3" w:rsidRDefault="00EC40F3" w:rsidP="00EC40F3">
      <w:pPr>
        <w:pStyle w:val="a3"/>
        <w:ind w:right="138" w:firstLine="0"/>
        <w:rPr>
          <w:sz w:val="40"/>
          <w:szCs w:val="40"/>
          <w:lang w:val="ru-RU"/>
        </w:rPr>
      </w:pPr>
    </w:p>
    <w:p w:rsidR="00EC40F3" w:rsidRPr="002D12FC" w:rsidRDefault="006041ED" w:rsidP="00EC40F3">
      <w:pPr>
        <w:pStyle w:val="a3"/>
        <w:ind w:right="138" w:firstLine="0"/>
        <w:rPr>
          <w:lang w:val="ru-RU"/>
        </w:rPr>
      </w:pPr>
      <w:proofErr w:type="spellStart"/>
      <w:proofErr w:type="gramStart"/>
      <w:r>
        <w:rPr>
          <w:b/>
          <w:i/>
          <w:color w:val="0070C0"/>
          <w:sz w:val="40"/>
          <w:szCs w:val="40"/>
          <w:lang w:val="ru-RU"/>
        </w:rPr>
        <w:t>Ю.С.</w:t>
      </w:r>
      <w:r w:rsidR="00EC40F3" w:rsidRPr="00EC40F3">
        <w:rPr>
          <w:b/>
          <w:i/>
          <w:color w:val="0070C0"/>
          <w:sz w:val="40"/>
          <w:szCs w:val="40"/>
          <w:lang w:val="ru-RU"/>
        </w:rPr>
        <w:t>Степанов</w:t>
      </w:r>
      <w:proofErr w:type="spellEnd"/>
      <w:r w:rsidR="00EC40F3" w:rsidRPr="002D12F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пануючий</w:t>
      </w:r>
      <w:proofErr w:type="spellEnd"/>
      <w:proofErr w:type="gramEnd"/>
      <w:r w:rsidR="00EC40F3" w:rsidRPr="00EC40F3">
        <w:rPr>
          <w:sz w:val="40"/>
          <w:szCs w:val="40"/>
          <w:lang w:val="ru-RU"/>
        </w:rPr>
        <w:t xml:space="preserve"> у </w:t>
      </w:r>
      <w:proofErr w:type="spellStart"/>
      <w:r w:rsidR="00EC40F3" w:rsidRPr="00EC40F3">
        <w:rPr>
          <w:sz w:val="40"/>
          <w:szCs w:val="40"/>
          <w:lang w:val="ru-RU"/>
        </w:rPr>
        <w:t>дану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епоху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погляд</w:t>
      </w:r>
      <w:proofErr w:type="spellEnd"/>
      <w:r w:rsidR="00EC40F3" w:rsidRPr="00EC40F3">
        <w:rPr>
          <w:sz w:val="40"/>
          <w:szCs w:val="40"/>
          <w:lang w:val="ru-RU"/>
        </w:rPr>
        <w:t xml:space="preserve"> на </w:t>
      </w:r>
      <w:proofErr w:type="spellStart"/>
      <w:r w:rsidR="00EC40F3" w:rsidRPr="00EC40F3">
        <w:rPr>
          <w:sz w:val="40"/>
          <w:szCs w:val="40"/>
          <w:lang w:val="ru-RU"/>
        </w:rPr>
        <w:t>мову</w:t>
      </w:r>
      <w:proofErr w:type="spellEnd"/>
      <w:r w:rsidR="00EC40F3" w:rsidRPr="00EC40F3">
        <w:rPr>
          <w:sz w:val="40"/>
          <w:szCs w:val="40"/>
          <w:lang w:val="ru-RU"/>
        </w:rPr>
        <w:t xml:space="preserve">, </w:t>
      </w:r>
      <w:proofErr w:type="spellStart"/>
      <w:r w:rsidR="00EC40F3" w:rsidRPr="00EC40F3">
        <w:rPr>
          <w:sz w:val="40"/>
          <w:szCs w:val="40"/>
          <w:lang w:val="ru-RU"/>
        </w:rPr>
        <w:t>пов'язаний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із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певною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філософською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течією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чи</w:t>
      </w:r>
      <w:proofErr w:type="spellEnd"/>
      <w:r w:rsidR="00EC40F3" w:rsidRPr="00EC40F3">
        <w:rPr>
          <w:sz w:val="40"/>
          <w:szCs w:val="40"/>
          <w:lang w:val="ru-RU"/>
        </w:rPr>
        <w:t xml:space="preserve"> </w:t>
      </w:r>
      <w:proofErr w:type="spellStart"/>
      <w:r w:rsidR="00EC40F3" w:rsidRPr="00EC40F3">
        <w:rPr>
          <w:sz w:val="40"/>
          <w:szCs w:val="40"/>
          <w:lang w:val="ru-RU"/>
        </w:rPr>
        <w:t>напрямом</w:t>
      </w:r>
      <w:proofErr w:type="spellEnd"/>
      <w:r w:rsidR="00EC40F3" w:rsidRPr="00EC40F3">
        <w:rPr>
          <w:sz w:val="40"/>
          <w:szCs w:val="40"/>
          <w:lang w:val="ru-RU"/>
        </w:rPr>
        <w:t xml:space="preserve"> у </w:t>
      </w:r>
      <w:proofErr w:type="spellStart"/>
      <w:r w:rsidR="00EC40F3" w:rsidRPr="00EC40F3">
        <w:rPr>
          <w:sz w:val="40"/>
          <w:szCs w:val="40"/>
          <w:lang w:val="ru-RU"/>
        </w:rPr>
        <w:t>мистецтві</w:t>
      </w:r>
      <w:proofErr w:type="spellEnd"/>
      <w:r>
        <w:rPr>
          <w:sz w:val="40"/>
          <w:szCs w:val="40"/>
          <w:lang w:val="ru-RU"/>
        </w:rPr>
        <w:t xml:space="preserve"> </w:t>
      </w:r>
      <w:r w:rsidR="00EC40F3" w:rsidRPr="006041ED">
        <w:rPr>
          <w:sz w:val="40"/>
          <w:szCs w:val="40"/>
          <w:lang w:val="ru-RU"/>
        </w:rPr>
        <w:t>[1985, с. 4].</w:t>
      </w:r>
    </w:p>
    <w:p w:rsidR="004F2286" w:rsidRPr="004F2286" w:rsidRDefault="00D971BC" w:rsidP="004F2286">
      <w:pPr>
        <w:pStyle w:val="a3"/>
        <w:ind w:left="418" w:hanging="1"/>
        <w:rPr>
          <w:rFonts w:ascii="Times New Roman" w:eastAsia="Times New Roman" w:hAnsi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40"/>
          <w:szCs w:val="40"/>
          <w:lang w:val="ru-RU"/>
        </w:rPr>
        <w:br w:type="page"/>
      </w:r>
      <w:r w:rsidR="004F2286" w:rsidRPr="004F2286">
        <w:rPr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Т. </w:t>
      </w:r>
      <w:proofErr w:type="spellStart"/>
      <w:r w:rsidR="004F2286" w:rsidRPr="004F2286">
        <w:rPr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Гамкрелідзе</w:t>
      </w:r>
      <w:proofErr w:type="spellEnd"/>
      <w:r w:rsidR="004F2286" w:rsidRPr="004F2286">
        <w:rPr>
          <w:rFonts w:ascii="Times New Roman" w:eastAsia="Times New Roman" w:hAnsi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F2286" w:rsidRPr="004F2286" w:rsidRDefault="00AF2DAA" w:rsidP="004F2286">
      <w:pPr>
        <w:pStyle w:val="a3"/>
        <w:ind w:left="418" w:hanging="1"/>
        <w:rPr>
          <w:rFonts w:ascii="Times New Roman" w:eastAsia="Times New Roman" w:hAnsi="Times New Roman"/>
          <w:sz w:val="40"/>
          <w:szCs w:val="40"/>
          <w:lang w:val="ru-RU"/>
        </w:rPr>
      </w:pPr>
      <w:r w:rsidRPr="004F2286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Парадигма перша</w:t>
      </w:r>
      <w:r w:rsidRPr="004F2286">
        <w:rPr>
          <w:rFonts w:ascii="Times New Roman" w:eastAsia="Times New Roman" w:hAnsi="Times New Roman"/>
          <w:sz w:val="40"/>
          <w:szCs w:val="40"/>
          <w:lang w:val="ru-RU"/>
        </w:rPr>
        <w:t>: "</w:t>
      </w:r>
      <w:proofErr w:type="spellStart"/>
      <w:r w:rsidRPr="004F2286">
        <w:rPr>
          <w:rFonts w:ascii="Times New Roman" w:eastAsia="Times New Roman" w:hAnsi="Times New Roman"/>
          <w:sz w:val="40"/>
          <w:szCs w:val="40"/>
          <w:lang w:val="ru-RU"/>
        </w:rPr>
        <w:t>Універсальна</w:t>
      </w:r>
      <w:proofErr w:type="spellEnd"/>
      <w:r w:rsidRPr="004F228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4F2286">
        <w:rPr>
          <w:rFonts w:ascii="Times New Roman" w:eastAsia="Times New Roman" w:hAnsi="Times New Roman"/>
          <w:sz w:val="40"/>
          <w:szCs w:val="40"/>
          <w:lang w:val="ru-RU"/>
        </w:rPr>
        <w:t>граматика</w:t>
      </w:r>
      <w:proofErr w:type="spellEnd"/>
      <w:r w:rsidRPr="004F2286">
        <w:rPr>
          <w:rFonts w:ascii="Times New Roman" w:eastAsia="Times New Roman" w:hAnsi="Times New Roman"/>
          <w:sz w:val="40"/>
          <w:szCs w:val="40"/>
          <w:lang w:val="ru-RU"/>
        </w:rPr>
        <w:t xml:space="preserve">" </w:t>
      </w:r>
      <w:proofErr w:type="spellStart"/>
      <w:r w:rsidRPr="004F2286">
        <w:rPr>
          <w:rFonts w:ascii="Times New Roman" w:eastAsia="Times New Roman" w:hAnsi="Times New Roman"/>
          <w:sz w:val="40"/>
          <w:szCs w:val="40"/>
          <w:lang w:val="ru-RU"/>
        </w:rPr>
        <w:t>Арно</w:t>
      </w:r>
      <w:proofErr w:type="spellEnd"/>
      <w:r w:rsidRPr="004F2286">
        <w:rPr>
          <w:rFonts w:ascii="Times New Roman" w:eastAsia="Times New Roman" w:hAnsi="Times New Roman"/>
          <w:sz w:val="40"/>
          <w:szCs w:val="40"/>
          <w:lang w:val="ru-RU"/>
        </w:rPr>
        <w:t xml:space="preserve"> і </w:t>
      </w:r>
      <w:proofErr w:type="spellStart"/>
      <w:r w:rsidRPr="004F2286">
        <w:rPr>
          <w:rFonts w:ascii="Times New Roman" w:eastAsia="Times New Roman" w:hAnsi="Times New Roman"/>
          <w:sz w:val="40"/>
          <w:szCs w:val="40"/>
          <w:lang w:val="ru-RU"/>
        </w:rPr>
        <w:t>Ласло</w:t>
      </w:r>
      <w:proofErr w:type="spellEnd"/>
      <w:r w:rsidRPr="004F2286">
        <w:rPr>
          <w:rFonts w:ascii="Times New Roman" w:eastAsia="Times New Roman" w:hAnsi="Times New Roman"/>
          <w:sz w:val="40"/>
          <w:szCs w:val="40"/>
          <w:lang w:val="ru-RU"/>
        </w:rPr>
        <w:t xml:space="preserve">; </w:t>
      </w:r>
    </w:p>
    <w:p w:rsidR="00AF2DAA" w:rsidRPr="00AF2DAA" w:rsidRDefault="00AF2DAA" w:rsidP="004F2286">
      <w:pPr>
        <w:pStyle w:val="a3"/>
        <w:ind w:left="418" w:hanging="1"/>
        <w:rPr>
          <w:rFonts w:ascii="Times New Roman" w:eastAsia="Times New Roman" w:hAnsi="Times New Roman"/>
          <w:sz w:val="40"/>
          <w:szCs w:val="40"/>
          <w:lang w:val="ru-RU"/>
        </w:rPr>
      </w:pPr>
      <w:r w:rsidRPr="004F2286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Парадигма друга</w:t>
      </w:r>
      <w:r w:rsidRPr="004F2286">
        <w:rPr>
          <w:rFonts w:ascii="Times New Roman" w:eastAsia="Times New Roman" w:hAnsi="Times New Roman"/>
          <w:spacing w:val="-4"/>
          <w:sz w:val="40"/>
          <w:szCs w:val="40"/>
          <w:lang w:val="ru-RU"/>
        </w:rPr>
        <w:t xml:space="preserve">: </w:t>
      </w:r>
      <w:r w:rsidRPr="004F2286">
        <w:rPr>
          <w:rFonts w:ascii="Times New Roman" w:eastAsia="Times New Roman" w:hAnsi="Times New Roman"/>
          <w:spacing w:val="-5"/>
          <w:sz w:val="40"/>
          <w:szCs w:val="40"/>
          <w:lang w:val="ru-RU"/>
        </w:rPr>
        <w:t>"</w:t>
      </w:r>
      <w:proofErr w:type="spellStart"/>
      <w:r w:rsidRPr="004F2286">
        <w:rPr>
          <w:rFonts w:ascii="Times New Roman" w:eastAsia="Times New Roman" w:hAnsi="Times New Roman"/>
          <w:spacing w:val="-5"/>
          <w:sz w:val="40"/>
          <w:szCs w:val="40"/>
          <w:lang w:val="ru-RU"/>
        </w:rPr>
        <w:t>Порівняльно-історична</w:t>
      </w:r>
      <w:proofErr w:type="spellEnd"/>
      <w:r w:rsidRPr="004F2286">
        <w:rPr>
          <w:rFonts w:ascii="Times New Roman" w:eastAsia="Times New Roman" w:hAnsi="Times New Roman"/>
          <w:spacing w:val="-5"/>
          <w:sz w:val="40"/>
          <w:szCs w:val="40"/>
          <w:lang w:val="ru-RU"/>
        </w:rPr>
        <w:t xml:space="preserve"> </w:t>
      </w:r>
      <w:proofErr w:type="spellStart"/>
      <w:r w:rsidRPr="004F2286">
        <w:rPr>
          <w:rFonts w:ascii="Times New Roman" w:eastAsia="Times New Roman" w:hAnsi="Times New Roman"/>
          <w:spacing w:val="-4"/>
          <w:sz w:val="40"/>
          <w:szCs w:val="40"/>
          <w:lang w:val="ru-RU"/>
        </w:rPr>
        <w:t>граматика</w:t>
      </w:r>
      <w:proofErr w:type="spellEnd"/>
      <w:r w:rsidRPr="004F2286">
        <w:rPr>
          <w:rFonts w:ascii="Times New Roman" w:eastAsia="Times New Roman" w:hAnsi="Times New Roman"/>
          <w:spacing w:val="-4"/>
          <w:sz w:val="40"/>
          <w:szCs w:val="40"/>
          <w:lang w:val="ru-RU"/>
        </w:rPr>
        <w:t xml:space="preserve">" </w:t>
      </w:r>
      <w:r w:rsidRPr="004F2286">
        <w:rPr>
          <w:rFonts w:ascii="Times New Roman" w:eastAsia="Times New Roman" w:hAnsi="Times New Roman"/>
          <w:spacing w:val="-3"/>
          <w:sz w:val="40"/>
          <w:szCs w:val="40"/>
          <w:lang w:val="ru-RU"/>
        </w:rPr>
        <w:t>(Ф.</w:t>
      </w:r>
      <w:r w:rsidRPr="004F2286">
        <w:rPr>
          <w:rFonts w:ascii="Times New Roman" w:eastAsia="Times New Roman" w:hAnsi="Times New Roman"/>
          <w:spacing w:val="-4"/>
          <w:sz w:val="40"/>
          <w:szCs w:val="40"/>
          <w:lang w:val="ru-RU"/>
        </w:rPr>
        <w:t xml:space="preserve"> </w:t>
      </w:r>
      <w:proofErr w:type="spellStart"/>
      <w:r w:rsidRPr="004F2286">
        <w:rPr>
          <w:rFonts w:ascii="Times New Roman" w:eastAsia="Times New Roman" w:hAnsi="Times New Roman"/>
          <w:spacing w:val="-4"/>
          <w:sz w:val="40"/>
          <w:szCs w:val="40"/>
          <w:lang w:val="ru-RU"/>
        </w:rPr>
        <w:t>Бопп</w:t>
      </w:r>
      <w:proofErr w:type="spellEnd"/>
      <w:r w:rsidRPr="004F2286">
        <w:rPr>
          <w:rFonts w:ascii="Times New Roman" w:eastAsia="Times New Roman" w:hAnsi="Times New Roman"/>
          <w:spacing w:val="-4"/>
          <w:sz w:val="40"/>
          <w:szCs w:val="40"/>
          <w:lang w:val="ru-RU"/>
        </w:rPr>
        <w:t>,</w:t>
      </w:r>
      <w:r w:rsidR="004F2286">
        <w:rPr>
          <w:rFonts w:ascii="Times New Roman" w:eastAsia="Times New Roman" w:hAnsi="Times New Roman"/>
          <w:spacing w:val="-4"/>
          <w:sz w:val="40"/>
          <w:szCs w:val="40"/>
          <w:lang w:val="ru-RU"/>
        </w:rPr>
        <w:t xml:space="preserve">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молодограматики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, А.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Мейє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);</w:t>
      </w:r>
    </w:p>
    <w:p w:rsidR="004F2286" w:rsidRPr="004F2286" w:rsidRDefault="00AF2DAA" w:rsidP="004F2286">
      <w:pPr>
        <w:widowControl w:val="0"/>
        <w:autoSpaceDE w:val="0"/>
        <w:autoSpaceDN w:val="0"/>
        <w:ind w:left="418" w:hanging="1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 xml:space="preserve">Парадигма </w:t>
      </w:r>
      <w:proofErr w:type="spellStart"/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третя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: "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Яфетичне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мовознавство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" М.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Марра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; </w:t>
      </w:r>
    </w:p>
    <w:p w:rsidR="004F2286" w:rsidRDefault="00AF2DAA" w:rsidP="004F2286">
      <w:pPr>
        <w:widowControl w:val="0"/>
        <w:autoSpaceDE w:val="0"/>
        <w:autoSpaceDN w:val="0"/>
        <w:ind w:left="418" w:hanging="1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 xml:space="preserve">Парадигма </w:t>
      </w:r>
      <w:proofErr w:type="spellStart"/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четверта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: "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Син</w:t>
      </w:r>
      <w:r w:rsidR="004F2286">
        <w:rPr>
          <w:rFonts w:ascii="Times New Roman" w:eastAsia="Times New Roman" w:hAnsi="Times New Roman"/>
          <w:sz w:val="40"/>
          <w:szCs w:val="40"/>
          <w:lang w:val="ru-RU"/>
        </w:rPr>
        <w:t>хронічна</w:t>
      </w:r>
      <w:proofErr w:type="spellEnd"/>
      <w:r w:rsidR="004F228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="004F2286">
        <w:rPr>
          <w:rFonts w:ascii="Times New Roman" w:eastAsia="Times New Roman" w:hAnsi="Times New Roman"/>
          <w:sz w:val="40"/>
          <w:szCs w:val="40"/>
          <w:lang w:val="ru-RU"/>
        </w:rPr>
        <w:t>лінгвістика</w:t>
      </w:r>
      <w:proofErr w:type="spellEnd"/>
      <w:r w:rsidR="004F2286">
        <w:rPr>
          <w:rFonts w:ascii="Times New Roman" w:eastAsia="Times New Roman" w:hAnsi="Times New Roman"/>
          <w:sz w:val="40"/>
          <w:szCs w:val="40"/>
          <w:lang w:val="ru-RU"/>
        </w:rPr>
        <w:t>" Ф. де Сос</w:t>
      </w:r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сюра: </w:t>
      </w:r>
    </w:p>
    <w:p w:rsidR="004F2286" w:rsidRDefault="00AF2DAA" w:rsidP="004F2286">
      <w:pPr>
        <w:widowControl w:val="0"/>
        <w:autoSpaceDE w:val="0"/>
        <w:autoSpaceDN w:val="0"/>
        <w:ind w:left="418" w:hanging="1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а) "структурна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лінгвістика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" (М.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Трубецькой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,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Р.Якобсон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); </w:t>
      </w:r>
    </w:p>
    <w:p w:rsidR="004F2286" w:rsidRDefault="00AF2DAA" w:rsidP="004F2286">
      <w:pPr>
        <w:widowControl w:val="0"/>
        <w:autoSpaceDE w:val="0"/>
        <w:autoSpaceDN w:val="0"/>
        <w:ind w:left="418" w:hanging="1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AF2DAA">
        <w:rPr>
          <w:rFonts w:ascii="Times New Roman" w:eastAsia="Times New Roman" w:hAnsi="Times New Roman"/>
          <w:sz w:val="40"/>
          <w:szCs w:val="40"/>
          <w:lang w:val="ru-RU"/>
        </w:rPr>
        <w:t>б) "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дескриптивна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лінгвістика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" (Л.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Блумфілд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); </w:t>
      </w:r>
    </w:p>
    <w:p w:rsidR="00AF2DAA" w:rsidRPr="00AF2DAA" w:rsidRDefault="009803D9" w:rsidP="004F2286">
      <w:pPr>
        <w:widowControl w:val="0"/>
        <w:autoSpaceDE w:val="0"/>
        <w:autoSpaceDN w:val="0"/>
        <w:ind w:left="418" w:hanging="1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>
        <w:rPr>
          <w:rFonts w:ascii="Times New Roman" w:eastAsia="Times New Roman" w:hAnsi="Times New Roman"/>
          <w:sz w:val="40"/>
          <w:szCs w:val="40"/>
          <w:lang w:val="ru-RU"/>
        </w:rPr>
        <w:t xml:space="preserve">в) "структурна </w:t>
      </w:r>
      <w:proofErr w:type="spellStart"/>
      <w:r>
        <w:rPr>
          <w:rFonts w:ascii="Times New Roman" w:eastAsia="Times New Roman" w:hAnsi="Times New Roman"/>
          <w:sz w:val="40"/>
          <w:szCs w:val="40"/>
          <w:lang w:val="ru-RU"/>
        </w:rPr>
        <w:t>ти</w:t>
      </w:r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>пологія</w:t>
      </w:r>
      <w:proofErr w:type="spellEnd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і </w:t>
      </w:r>
      <w:proofErr w:type="spellStart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>лінгвістика</w:t>
      </w:r>
      <w:proofErr w:type="spellEnd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>універсалій</w:t>
      </w:r>
      <w:proofErr w:type="spellEnd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" </w:t>
      </w:r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lastRenderedPageBreak/>
        <w:t xml:space="preserve">(Дж. </w:t>
      </w:r>
      <w:proofErr w:type="spellStart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>Грінберг</w:t>
      </w:r>
      <w:proofErr w:type="spellEnd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>, Г.</w:t>
      </w:r>
      <w:r w:rsidR="00AF2DAA" w:rsidRPr="00AF2DAA">
        <w:rPr>
          <w:rFonts w:ascii="Times New Roman" w:eastAsia="Times New Roman" w:hAnsi="Times New Roman"/>
          <w:spacing w:val="-15"/>
          <w:sz w:val="40"/>
          <w:szCs w:val="40"/>
          <w:lang w:val="ru-RU"/>
        </w:rPr>
        <w:t xml:space="preserve"> </w:t>
      </w:r>
      <w:proofErr w:type="spellStart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>Клімов</w:t>
      </w:r>
      <w:proofErr w:type="spellEnd"/>
      <w:r w:rsidR="00AF2DAA" w:rsidRPr="00AF2DAA">
        <w:rPr>
          <w:rFonts w:ascii="Times New Roman" w:eastAsia="Times New Roman" w:hAnsi="Times New Roman"/>
          <w:sz w:val="40"/>
          <w:szCs w:val="40"/>
          <w:lang w:val="ru-RU"/>
        </w:rPr>
        <w:t>);</w:t>
      </w:r>
    </w:p>
    <w:p w:rsidR="00AF2DAA" w:rsidRPr="00AF2DAA" w:rsidRDefault="00AF2DAA" w:rsidP="004F2286">
      <w:pPr>
        <w:widowControl w:val="0"/>
        <w:autoSpaceDE w:val="0"/>
        <w:autoSpaceDN w:val="0"/>
        <w:ind w:left="134" w:right="141" w:firstLine="284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 xml:space="preserve">Парадигма </w:t>
      </w:r>
      <w:proofErr w:type="spellStart"/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п'ята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: "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Трансформаційно-породжувальна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граматика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" Н.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Хомського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;</w:t>
      </w:r>
    </w:p>
    <w:p w:rsidR="004F2286" w:rsidRPr="004F2286" w:rsidRDefault="00AF2DAA" w:rsidP="004F2286">
      <w:pPr>
        <w:widowControl w:val="0"/>
        <w:autoSpaceDE w:val="0"/>
        <w:autoSpaceDN w:val="0"/>
        <w:ind w:left="133" w:right="134" w:firstLine="284"/>
        <w:jc w:val="both"/>
        <w:rPr>
          <w:rFonts w:ascii="Times New Roman" w:eastAsia="Times New Roman" w:hAnsi="Times New Roman"/>
          <w:w w:val="99"/>
          <w:sz w:val="40"/>
          <w:szCs w:val="40"/>
          <w:lang w:val="ru-RU"/>
        </w:rPr>
      </w:pPr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 xml:space="preserve">Парадигма </w:t>
      </w:r>
      <w:proofErr w:type="spellStart"/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шоста</w:t>
      </w:r>
      <w:proofErr w:type="spellEnd"/>
      <w:r w:rsidRPr="00AF2DAA">
        <w:rPr>
          <w:rFonts w:ascii="Times New Roman" w:eastAsia="Times New Roman" w:hAnsi="Times New Roman"/>
          <w:spacing w:val="-4"/>
          <w:sz w:val="40"/>
          <w:szCs w:val="40"/>
          <w:lang w:val="ru-RU"/>
        </w:rPr>
        <w:t xml:space="preserve">: </w:t>
      </w:r>
      <w:r w:rsidRPr="00AF2DAA">
        <w:rPr>
          <w:rFonts w:ascii="Times New Roman" w:eastAsia="Times New Roman" w:hAnsi="Times New Roman"/>
          <w:spacing w:val="-5"/>
          <w:sz w:val="40"/>
          <w:szCs w:val="40"/>
          <w:lang w:val="ru-RU"/>
        </w:rPr>
        <w:t>"Структурно-</w:t>
      </w:r>
      <w:proofErr w:type="spellStart"/>
      <w:r w:rsidRPr="00AF2DAA">
        <w:rPr>
          <w:rFonts w:ascii="Times New Roman" w:eastAsia="Times New Roman" w:hAnsi="Times New Roman"/>
          <w:spacing w:val="-5"/>
          <w:sz w:val="40"/>
          <w:szCs w:val="40"/>
          <w:lang w:val="ru-RU"/>
        </w:rPr>
        <w:t>типологічна</w:t>
      </w:r>
      <w:proofErr w:type="spellEnd"/>
      <w:r w:rsidRPr="00AF2DAA">
        <w:rPr>
          <w:rFonts w:ascii="Times New Roman" w:eastAsia="Times New Roman" w:hAnsi="Times New Roman"/>
          <w:spacing w:val="-5"/>
          <w:sz w:val="40"/>
          <w:szCs w:val="40"/>
          <w:lang w:val="ru-RU"/>
        </w:rPr>
        <w:t xml:space="preserve"> </w:t>
      </w:r>
      <w:proofErr w:type="spellStart"/>
      <w:r w:rsidRPr="00AF2DAA">
        <w:rPr>
          <w:rFonts w:ascii="Times New Roman" w:eastAsia="Times New Roman" w:hAnsi="Times New Roman"/>
          <w:spacing w:val="-4"/>
          <w:sz w:val="40"/>
          <w:szCs w:val="40"/>
          <w:lang w:val="ru-RU"/>
        </w:rPr>
        <w:t>компаративістика</w:t>
      </w:r>
      <w:proofErr w:type="spellEnd"/>
      <w:r w:rsidRPr="00AF2DAA">
        <w:rPr>
          <w:rFonts w:ascii="Times New Roman" w:eastAsia="Times New Roman" w:hAnsi="Times New Roman"/>
          <w:spacing w:val="-4"/>
          <w:sz w:val="40"/>
          <w:szCs w:val="40"/>
          <w:lang w:val="ru-RU"/>
        </w:rPr>
        <w:t>"</w:t>
      </w:r>
      <w:r w:rsidRPr="00AF2DAA">
        <w:rPr>
          <w:rFonts w:ascii="Times New Roman" w:eastAsia="Times New Roman" w:hAnsi="Times New Roman"/>
          <w:w w:val="99"/>
          <w:sz w:val="40"/>
          <w:szCs w:val="40"/>
          <w:lang w:val="ru-RU"/>
        </w:rPr>
        <w:t xml:space="preserve"> </w:t>
      </w:r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(Р. Якобсон, О.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Семереньї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, В.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Леман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, Т.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Гамкрелідзе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/ В.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Іванов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);</w:t>
      </w:r>
      <w:r w:rsidRPr="00AF2DAA">
        <w:rPr>
          <w:rFonts w:ascii="Times New Roman" w:eastAsia="Times New Roman" w:hAnsi="Times New Roman"/>
          <w:w w:val="99"/>
          <w:sz w:val="40"/>
          <w:szCs w:val="40"/>
          <w:lang w:val="ru-RU"/>
        </w:rPr>
        <w:t xml:space="preserve"> </w:t>
      </w:r>
    </w:p>
    <w:p w:rsidR="00AF2DAA" w:rsidRPr="00AF2DAA" w:rsidRDefault="00AF2DAA" w:rsidP="004F2286">
      <w:pPr>
        <w:widowControl w:val="0"/>
        <w:autoSpaceDE w:val="0"/>
        <w:autoSpaceDN w:val="0"/>
        <w:ind w:left="133" w:right="134" w:firstLine="284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 xml:space="preserve">Парадигма </w:t>
      </w:r>
      <w:proofErr w:type="spellStart"/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сьома</w:t>
      </w:r>
      <w:proofErr w:type="spellEnd"/>
      <w:r w:rsidRPr="00AF2DAA">
        <w:rPr>
          <w:rFonts w:ascii="Times New Roman" w:eastAsia="Times New Roman" w:hAnsi="Times New Roman"/>
          <w:color w:val="FF0000"/>
          <w:sz w:val="40"/>
          <w:szCs w:val="40"/>
          <w:lang w:val="ru-RU"/>
        </w:rPr>
        <w:t>:</w:t>
      </w:r>
      <w:r w:rsidRPr="00AF2DAA">
        <w:rPr>
          <w:rFonts w:ascii="Times New Roman" w:eastAsia="Times New Roman" w:hAnsi="Times New Roman"/>
          <w:spacing w:val="-3"/>
          <w:sz w:val="40"/>
          <w:szCs w:val="40"/>
          <w:lang w:val="ru-RU"/>
        </w:rPr>
        <w:t xml:space="preserve"> </w:t>
      </w:r>
      <w:r w:rsidRPr="00AF2DAA">
        <w:rPr>
          <w:rFonts w:ascii="Times New Roman" w:eastAsia="Times New Roman" w:hAnsi="Times New Roman"/>
          <w:sz w:val="40"/>
          <w:szCs w:val="40"/>
          <w:lang w:val="ru-RU"/>
        </w:rPr>
        <w:t>"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Ностратика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мовні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AF2DAA">
        <w:rPr>
          <w:rFonts w:ascii="Times New Roman" w:eastAsia="Times New Roman" w:hAnsi="Times New Roman"/>
          <w:spacing w:val="-3"/>
          <w:sz w:val="40"/>
          <w:szCs w:val="40"/>
          <w:lang w:val="ru-RU"/>
        </w:rPr>
        <w:t>макросім'ї</w:t>
      </w:r>
      <w:proofErr w:type="spellEnd"/>
      <w:r w:rsidRPr="00AF2DAA">
        <w:rPr>
          <w:rFonts w:ascii="Times New Roman" w:eastAsia="Times New Roman" w:hAnsi="Times New Roman"/>
          <w:spacing w:val="-3"/>
          <w:sz w:val="40"/>
          <w:szCs w:val="40"/>
          <w:lang w:val="ru-RU"/>
        </w:rPr>
        <w:t xml:space="preserve">" </w:t>
      </w:r>
      <w:r w:rsidRPr="00AF2DAA">
        <w:rPr>
          <w:rFonts w:ascii="Times New Roman" w:eastAsia="Times New Roman" w:hAnsi="Times New Roman"/>
          <w:sz w:val="40"/>
          <w:szCs w:val="40"/>
          <w:lang w:val="ru-RU"/>
        </w:rPr>
        <w:t>(</w:t>
      </w:r>
      <w:r w:rsidRPr="00AF2DAA">
        <w:rPr>
          <w:rFonts w:ascii="Times New Roman" w:eastAsia="Times New Roman" w:hAnsi="Times New Roman"/>
          <w:sz w:val="40"/>
          <w:szCs w:val="40"/>
        </w:rPr>
        <w:t>X</w:t>
      </w:r>
      <w:r w:rsidR="004F2286">
        <w:rPr>
          <w:rFonts w:ascii="Times New Roman" w:eastAsia="Times New Roman" w:hAnsi="Times New Roman"/>
          <w:sz w:val="40"/>
          <w:szCs w:val="40"/>
          <w:lang w:val="ru-RU"/>
        </w:rPr>
        <w:t xml:space="preserve">. </w:t>
      </w:r>
      <w:proofErr w:type="spellStart"/>
      <w:r w:rsidR="004F2286">
        <w:rPr>
          <w:rFonts w:ascii="Times New Roman" w:eastAsia="Times New Roman" w:hAnsi="Times New Roman"/>
          <w:sz w:val="40"/>
          <w:szCs w:val="40"/>
          <w:lang w:val="ru-RU"/>
        </w:rPr>
        <w:t>Педер</w:t>
      </w:r>
      <w:r w:rsidRPr="00AF2DAA">
        <w:rPr>
          <w:rFonts w:ascii="Times New Roman" w:eastAsia="Times New Roman" w:hAnsi="Times New Roman"/>
          <w:sz w:val="40"/>
          <w:szCs w:val="40"/>
          <w:lang w:val="ru-RU"/>
        </w:rPr>
        <w:t>сен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, В.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Ілліч-Світич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, А.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Бомхард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 xml:space="preserve">, С. </w:t>
      </w:r>
      <w:proofErr w:type="spellStart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Старостін</w:t>
      </w:r>
      <w:proofErr w:type="spellEnd"/>
      <w:r w:rsidRPr="00AF2DAA">
        <w:rPr>
          <w:rFonts w:ascii="Times New Roman" w:eastAsia="Times New Roman" w:hAnsi="Times New Roman"/>
          <w:sz w:val="40"/>
          <w:szCs w:val="40"/>
          <w:lang w:val="ru-RU"/>
        </w:rPr>
        <w:t>) [Гамкрелидзе</w:t>
      </w:r>
      <w:r w:rsidR="004F228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r w:rsidRPr="00AF2DAA">
        <w:rPr>
          <w:rFonts w:ascii="Times New Roman" w:eastAsia="Times New Roman" w:hAnsi="Times New Roman"/>
          <w:sz w:val="40"/>
          <w:szCs w:val="40"/>
          <w:lang w:val="ru-RU"/>
        </w:rPr>
        <w:t>2005, с. 3].</w:t>
      </w:r>
    </w:p>
    <w:p w:rsidR="002217C6" w:rsidRDefault="002217C6" w:rsidP="002217C6">
      <w:pPr>
        <w:pStyle w:val="a3"/>
        <w:spacing w:before="66"/>
        <w:ind w:right="139"/>
        <w:rPr>
          <w:lang w:val="ru-RU"/>
        </w:rPr>
      </w:pPr>
    </w:p>
    <w:p w:rsidR="009F3747" w:rsidRPr="002217C6" w:rsidRDefault="009F3747" w:rsidP="009F3747">
      <w:pPr>
        <w:widowControl w:val="0"/>
        <w:autoSpaceDE w:val="0"/>
        <w:autoSpaceDN w:val="0"/>
        <w:ind w:left="133" w:right="134" w:firstLine="284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Валентина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Іллівна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Постовалова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виокремлює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розвитку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лінгвофілософських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ідей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ХІХ–ХХ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століть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три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основні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парадигми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дослідження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мови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, а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саме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:</w:t>
      </w:r>
    </w:p>
    <w:p w:rsidR="009F3747" w:rsidRPr="002217C6" w:rsidRDefault="009F3747" w:rsidP="009F3747">
      <w:pPr>
        <w:widowControl w:val="0"/>
        <w:autoSpaceDE w:val="0"/>
        <w:autoSpaceDN w:val="0"/>
        <w:ind w:left="133" w:right="134" w:firstLine="284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>
        <w:rPr>
          <w:rFonts w:ascii="Times New Roman" w:eastAsia="Times New Roman" w:hAnsi="Times New Roman"/>
          <w:sz w:val="40"/>
          <w:szCs w:val="40"/>
          <w:lang w:val="ru-RU"/>
        </w:rPr>
        <w:t xml:space="preserve">-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Іманентно-семіологічну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, для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якої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характерним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є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lastRenderedPageBreak/>
        <w:t>розгляд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мови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"у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самій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собі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і </w:t>
      </w:r>
      <w:proofErr w:type="gram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для себе</w:t>
      </w:r>
      <w:proofErr w:type="gram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".</w:t>
      </w:r>
    </w:p>
    <w:p w:rsidR="009F3747" w:rsidRPr="002217C6" w:rsidRDefault="009F3747" w:rsidP="009F3747">
      <w:pPr>
        <w:widowControl w:val="0"/>
        <w:autoSpaceDE w:val="0"/>
        <w:autoSpaceDN w:val="0"/>
        <w:ind w:left="133" w:right="134" w:firstLine="284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>
        <w:rPr>
          <w:rFonts w:ascii="Times New Roman" w:eastAsia="Times New Roman" w:hAnsi="Times New Roman"/>
          <w:sz w:val="40"/>
          <w:szCs w:val="40"/>
          <w:lang w:val="ru-RU"/>
        </w:rPr>
        <w:t xml:space="preserve">-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Антропологічну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, </w:t>
      </w:r>
      <w:proofErr w:type="gram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у рамках</w:t>
      </w:r>
      <w:proofErr w:type="gram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якої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мова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розглядається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тіс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- ному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зв'язку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зі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свідомістю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мисленням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людини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,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її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духовним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світом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цілому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.</w:t>
      </w:r>
    </w:p>
    <w:p w:rsidR="009F3747" w:rsidRPr="002217C6" w:rsidRDefault="009F3747" w:rsidP="009F3747">
      <w:pPr>
        <w:widowControl w:val="0"/>
        <w:autoSpaceDE w:val="0"/>
        <w:autoSpaceDN w:val="0"/>
        <w:ind w:left="133" w:right="134" w:firstLine="284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>
        <w:rPr>
          <w:rFonts w:ascii="Times New Roman" w:eastAsia="Times New Roman" w:hAnsi="Times New Roman"/>
          <w:sz w:val="40"/>
          <w:szCs w:val="40"/>
          <w:lang w:val="ru-RU"/>
        </w:rPr>
        <w:t xml:space="preserve">-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Теоантропокосмічну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(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трансцендентальну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), за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якої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мова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розглядається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у такому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понятійному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контексті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, як Бог,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людина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,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світ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– в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аспекті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"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містичної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прагматики" [Постовалова 1999, с. 28].</w:t>
      </w:r>
    </w:p>
    <w:p w:rsidR="009F3747" w:rsidRPr="002217C6" w:rsidRDefault="009F3747" w:rsidP="009F3747">
      <w:pPr>
        <w:widowControl w:val="0"/>
        <w:autoSpaceDE w:val="0"/>
        <w:autoSpaceDN w:val="0"/>
        <w:ind w:left="133" w:right="134" w:firstLine="284"/>
        <w:jc w:val="both"/>
        <w:rPr>
          <w:rFonts w:ascii="Times New Roman" w:eastAsia="Times New Roman" w:hAnsi="Times New Roman"/>
          <w:sz w:val="40"/>
          <w:szCs w:val="40"/>
          <w:lang w:val="ru-RU"/>
        </w:rPr>
      </w:pPr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Для Федора Михайловича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Б</w:t>
      </w:r>
      <w:r>
        <w:rPr>
          <w:rFonts w:ascii="Times New Roman" w:eastAsia="Times New Roman" w:hAnsi="Times New Roman"/>
          <w:sz w:val="40"/>
          <w:szCs w:val="40"/>
          <w:lang w:val="ru-RU"/>
        </w:rPr>
        <w:t>ерезіна</w:t>
      </w:r>
      <w:proofErr w:type="spellEnd"/>
      <w:r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40"/>
          <w:szCs w:val="40"/>
          <w:lang w:val="ru-RU"/>
        </w:rPr>
        <w:t>основними</w:t>
      </w:r>
      <w:proofErr w:type="spellEnd"/>
      <w:r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40"/>
          <w:szCs w:val="40"/>
          <w:lang w:val="ru-RU"/>
        </w:rPr>
        <w:t>лінгвістични</w:t>
      </w:r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ми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парадигмами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виступають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м</w:t>
      </w:r>
      <w:r>
        <w:rPr>
          <w:rFonts w:ascii="Times New Roman" w:eastAsia="Times New Roman" w:hAnsi="Times New Roman"/>
          <w:sz w:val="40"/>
          <w:szCs w:val="40"/>
          <w:lang w:val="ru-RU"/>
        </w:rPr>
        <w:t>олодограматична</w:t>
      </w:r>
      <w:proofErr w:type="spellEnd"/>
      <w:r>
        <w:rPr>
          <w:rFonts w:ascii="Times New Roman" w:eastAsia="Times New Roman" w:hAnsi="Times New Roman"/>
          <w:sz w:val="40"/>
          <w:szCs w:val="40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40"/>
          <w:szCs w:val="40"/>
          <w:lang w:val="ru-RU"/>
        </w:rPr>
        <w:t>структураліст</w:t>
      </w:r>
      <w:r w:rsidRPr="002217C6">
        <w:rPr>
          <w:rFonts w:ascii="Times New Roman" w:eastAsia="Times New Roman" w:hAnsi="Times New Roman"/>
          <w:sz w:val="40"/>
          <w:szCs w:val="40"/>
          <w:lang w:val="ru-RU"/>
        </w:rPr>
        <w:t>ська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2217C6">
        <w:rPr>
          <w:rFonts w:ascii="Times New Roman" w:eastAsia="Times New Roman" w:hAnsi="Times New Roman"/>
          <w:sz w:val="40"/>
          <w:szCs w:val="40"/>
          <w:lang w:val="ru-RU"/>
        </w:rPr>
        <w:t>генеративістська</w:t>
      </w:r>
      <w:proofErr w:type="spellEnd"/>
      <w:r w:rsidRPr="002217C6">
        <w:rPr>
          <w:rFonts w:ascii="Times New Roman" w:eastAsia="Times New Roman" w:hAnsi="Times New Roman"/>
          <w:sz w:val="40"/>
          <w:szCs w:val="40"/>
          <w:lang w:val="ru-RU"/>
        </w:rPr>
        <w:t xml:space="preserve"> [Березин 2000, с. 10].</w:t>
      </w:r>
    </w:p>
    <w:p w:rsidR="00D971BC" w:rsidRPr="002D12FC" w:rsidRDefault="00D971BC" w:rsidP="00D971BC">
      <w:pPr>
        <w:rPr>
          <w:lang w:val="ru-RU"/>
        </w:rPr>
        <w:sectPr w:rsidR="00D971BC" w:rsidRPr="002D12FC" w:rsidSect="00D971BC">
          <w:pgSz w:w="11900" w:h="8400" w:orient="landscape"/>
          <w:pgMar w:top="1000" w:right="1100" w:bottom="1000" w:left="1320" w:header="0" w:footer="1083" w:gutter="0"/>
          <w:cols w:space="720"/>
        </w:sectPr>
      </w:pPr>
    </w:p>
    <w:p w:rsidR="00A6338B" w:rsidRDefault="00A6338B" w:rsidP="004F2286">
      <w:pPr>
        <w:spacing w:after="160" w:line="259" w:lineRule="auto"/>
        <w:rPr>
          <w:rFonts w:ascii="Times New Roman" w:hAnsi="Times New Roman"/>
          <w:color w:val="0070C0"/>
          <w:sz w:val="44"/>
          <w:szCs w:val="44"/>
          <w:lang w:val="ru-RU"/>
        </w:rPr>
      </w:pPr>
    </w:p>
    <w:p w:rsidR="00A6338B" w:rsidRDefault="00A6338B" w:rsidP="004F2286">
      <w:pPr>
        <w:spacing w:after="160" w:line="259" w:lineRule="auto"/>
        <w:rPr>
          <w:rFonts w:ascii="Times New Roman" w:hAnsi="Times New Roman"/>
          <w:color w:val="0070C0"/>
          <w:sz w:val="44"/>
          <w:szCs w:val="44"/>
          <w:lang w:val="ru-RU"/>
        </w:rPr>
      </w:pPr>
    </w:p>
    <w:p w:rsidR="00A6338B" w:rsidRDefault="00A6338B" w:rsidP="004F2286">
      <w:pPr>
        <w:spacing w:after="160" w:line="259" w:lineRule="auto"/>
        <w:rPr>
          <w:rFonts w:ascii="Times New Roman" w:hAnsi="Times New Roman"/>
          <w:color w:val="0070C0"/>
          <w:sz w:val="44"/>
          <w:szCs w:val="44"/>
          <w:lang w:val="ru-RU"/>
        </w:rPr>
      </w:pPr>
    </w:p>
    <w:p w:rsidR="00A6338B" w:rsidRPr="00A6338B" w:rsidRDefault="00A6338B" w:rsidP="004F2286">
      <w:pPr>
        <w:spacing w:after="160" w:line="259" w:lineRule="auto"/>
        <w:rPr>
          <w:rFonts w:ascii="Times New Roman" w:hAnsi="Times New Roman"/>
          <w:color w:val="0070C0"/>
          <w:sz w:val="44"/>
          <w:szCs w:val="44"/>
          <w:lang w:val="ru-RU"/>
        </w:rPr>
      </w:pPr>
      <w:proofErr w:type="spellStart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>Мовознавство</w:t>
      </w:r>
      <w:proofErr w:type="spellEnd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 xml:space="preserve"> </w:t>
      </w:r>
      <w:proofErr w:type="spellStart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>кінця</w:t>
      </w:r>
      <w:proofErr w:type="spellEnd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 xml:space="preserve"> ХХ – </w:t>
      </w:r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 xml:space="preserve">початку ХХІ ст. почало </w:t>
      </w:r>
      <w:proofErr w:type="spellStart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>усвідом</w:t>
      </w:r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>лювати</w:t>
      </w:r>
      <w:proofErr w:type="spellEnd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 xml:space="preserve"> </w:t>
      </w:r>
      <w:proofErr w:type="spellStart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>мову</w:t>
      </w:r>
      <w:proofErr w:type="spellEnd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 xml:space="preserve"> "…як </w:t>
      </w:r>
      <w:proofErr w:type="spellStart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>простір</w:t>
      </w:r>
      <w:proofErr w:type="spellEnd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 xml:space="preserve"> думки та </w:t>
      </w:r>
      <w:proofErr w:type="spellStart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>дім</w:t>
      </w:r>
      <w:proofErr w:type="spellEnd"/>
      <w:r w:rsidRPr="00A6338B">
        <w:rPr>
          <w:rFonts w:ascii="Times New Roman" w:hAnsi="Times New Roman"/>
          <w:color w:val="0070C0"/>
          <w:sz w:val="44"/>
          <w:szCs w:val="44"/>
          <w:lang w:val="ru-RU"/>
        </w:rPr>
        <w:t xml:space="preserve"> духу" [Степанов 1995, с. 30–31].</w:t>
      </w:r>
    </w:p>
    <w:p w:rsidR="00A6338B" w:rsidRDefault="00A6338B" w:rsidP="004F2286">
      <w:pPr>
        <w:spacing w:after="160" w:line="259" w:lineRule="auto"/>
        <w:rPr>
          <w:lang w:val="ru-RU"/>
        </w:rPr>
      </w:pPr>
    </w:p>
    <w:p w:rsidR="00A6338B" w:rsidRDefault="00A6338B">
      <w:pPr>
        <w:rPr>
          <w:lang w:val="ru-RU"/>
        </w:rPr>
      </w:pPr>
      <w:r>
        <w:rPr>
          <w:lang w:val="ru-RU"/>
        </w:rPr>
        <w:br w:type="page"/>
      </w:r>
    </w:p>
    <w:p w:rsidR="00A6338B" w:rsidRDefault="00A6338B" w:rsidP="00A6338B">
      <w:pPr>
        <w:ind w:left="133" w:right="140" w:firstLine="284"/>
        <w:jc w:val="both"/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Для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молодої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парадигми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мово</w:t>
      </w:r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знавства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характерні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нові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наста</w:t>
      </w:r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новчо-пізнавальні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параметри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експансія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до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інших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наук (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експансі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-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онізм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), антропоцентризм,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фун</w:t>
      </w:r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кціоналізм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та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когнітивізм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у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ви</w:t>
      </w:r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вченні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мовних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явищ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пояснювальний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характер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тлумачення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мов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- них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феноменів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експланаторн</w:t>
      </w:r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ість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), </w:t>
      </w:r>
      <w:proofErr w:type="spellStart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аксіологічність</w:t>
      </w:r>
      <w:proofErr w:type="spellEnd"/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прагма</w:t>
      </w:r>
      <w:r w:rsidRPr="00A6338B">
        <w:rPr>
          <w:b/>
          <w:i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тизм </w:t>
      </w:r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[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Кубрякова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1994, с. 5; </w:t>
      </w:r>
      <w:proofErr w:type="spellStart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Селіванова</w:t>
      </w:r>
      <w:proofErr w:type="spellEnd"/>
      <w:r w:rsidRPr="00A6338B"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2001, с. 353].</w:t>
      </w:r>
    </w:p>
    <w:p w:rsidR="00A6338B" w:rsidRDefault="00A6338B" w:rsidP="00A6338B">
      <w:pPr>
        <w:ind w:left="133" w:right="140" w:firstLine="284"/>
        <w:jc w:val="both"/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A6338B" w:rsidRPr="00A6338B" w:rsidRDefault="00A6338B" w:rsidP="00A6338B">
      <w:pPr>
        <w:ind w:left="133" w:right="140" w:firstLine="284"/>
        <w:jc w:val="both"/>
        <w:rPr>
          <w:b/>
          <w:color w:val="FFC000" w:themeColor="accent4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4F2286" w:rsidRPr="009F3747" w:rsidRDefault="004F2286" w:rsidP="004F2286">
      <w:pPr>
        <w:spacing w:after="160" w:line="259" w:lineRule="auto"/>
        <w:rPr>
          <w:rFonts w:ascii="Times New Roman" w:hAnsi="Times New Roman"/>
          <w:sz w:val="40"/>
          <w:szCs w:val="40"/>
          <w:lang w:val="ru-RU"/>
        </w:rPr>
      </w:pPr>
      <w:r w:rsidRPr="009F3747">
        <w:rPr>
          <w:rFonts w:ascii="Times New Roman" w:hAnsi="Times New Roman"/>
          <w:color w:val="FF0000"/>
          <w:sz w:val="40"/>
          <w:szCs w:val="40"/>
          <w:lang w:val="ru-RU"/>
        </w:rPr>
        <w:t xml:space="preserve">Принцип </w:t>
      </w:r>
      <w:r w:rsidRPr="009F3747">
        <w:rPr>
          <w:rFonts w:ascii="Times New Roman" w:hAnsi="Times New Roman"/>
          <w:b/>
          <w:color w:val="FF0000"/>
          <w:sz w:val="40"/>
          <w:szCs w:val="40"/>
          <w:lang w:val="ru-RU"/>
        </w:rPr>
        <w:t>антропоцентризму</w:t>
      </w:r>
      <w:r w:rsidRPr="009F3747">
        <w:rPr>
          <w:rFonts w:ascii="Times New Roman" w:hAnsi="Times New Roman"/>
          <w:b/>
          <w:sz w:val="40"/>
          <w:szCs w:val="40"/>
          <w:lang w:val="ru-RU"/>
        </w:rPr>
        <w:t>:</w:t>
      </w:r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Суб'єкт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мови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>/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мовлення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його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взаємодії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з </w:t>
      </w:r>
      <w:proofErr w:type="spellStart"/>
      <w:proofErr w:type="gramStart"/>
      <w:r w:rsidRPr="009F3747">
        <w:rPr>
          <w:rFonts w:ascii="Times New Roman" w:hAnsi="Times New Roman"/>
          <w:sz w:val="40"/>
          <w:szCs w:val="40"/>
          <w:lang w:val="ru-RU"/>
        </w:rPr>
        <w:t>мовою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 -</w:t>
      </w:r>
      <w:proofErr w:type="gramEnd"/>
      <w:r w:rsidRPr="009F3747">
        <w:rPr>
          <w:rFonts w:ascii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центрі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дослідницької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уваги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</w:p>
    <w:p w:rsidR="004F2286" w:rsidRPr="009F3747" w:rsidRDefault="004F2286" w:rsidP="004F2286">
      <w:pPr>
        <w:spacing w:after="160" w:line="259" w:lineRule="auto"/>
        <w:rPr>
          <w:rFonts w:ascii="Times New Roman" w:hAnsi="Times New Roman"/>
          <w:sz w:val="40"/>
          <w:szCs w:val="40"/>
          <w:lang w:val="ru-RU"/>
        </w:rPr>
      </w:pPr>
      <w:r w:rsidRPr="009F3747">
        <w:rPr>
          <w:rFonts w:ascii="Times New Roman" w:hAnsi="Times New Roman"/>
          <w:color w:val="FF0000"/>
          <w:sz w:val="40"/>
          <w:szCs w:val="40"/>
          <w:lang w:val="ru-RU"/>
        </w:rPr>
        <w:t xml:space="preserve">Принцип </w:t>
      </w:r>
      <w:proofErr w:type="spellStart"/>
      <w:r w:rsidRPr="009F3747">
        <w:rPr>
          <w:rFonts w:ascii="Times New Roman" w:hAnsi="Times New Roman"/>
          <w:b/>
          <w:color w:val="FF0000"/>
          <w:sz w:val="40"/>
          <w:szCs w:val="40"/>
          <w:lang w:val="ru-RU"/>
        </w:rPr>
        <w:t>когнітивізму</w:t>
      </w:r>
      <w:proofErr w:type="spellEnd"/>
      <w:r w:rsidRPr="009F3747">
        <w:rPr>
          <w:rFonts w:ascii="Times New Roman" w:hAnsi="Times New Roman"/>
          <w:b/>
          <w:sz w:val="40"/>
          <w:szCs w:val="40"/>
          <w:lang w:val="ru-RU"/>
        </w:rPr>
        <w:t>:</w:t>
      </w:r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пізнавальні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здібності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мовця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пов'язані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з ними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пізнавальні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процеси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(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отримання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,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обробка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фіксація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інформації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про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навколишній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світ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),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що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відбиваються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мовою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>.</w:t>
      </w:r>
    </w:p>
    <w:p w:rsidR="004F2286" w:rsidRPr="009F3747" w:rsidRDefault="004F2286" w:rsidP="004F2286">
      <w:pPr>
        <w:spacing w:after="160" w:line="259" w:lineRule="auto"/>
        <w:rPr>
          <w:rFonts w:ascii="Times New Roman" w:hAnsi="Times New Roman"/>
          <w:sz w:val="40"/>
          <w:szCs w:val="40"/>
          <w:lang w:val="ru-RU"/>
        </w:rPr>
      </w:pPr>
      <w:r w:rsidRPr="009F3747">
        <w:rPr>
          <w:rFonts w:ascii="Times New Roman" w:hAnsi="Times New Roman"/>
          <w:sz w:val="40"/>
          <w:szCs w:val="40"/>
          <w:lang w:val="ru-RU"/>
        </w:rPr>
        <w:t xml:space="preserve">Принцип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когнітивізму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тісно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пов'язаний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з </w:t>
      </w:r>
      <w:r w:rsidRPr="009F3747">
        <w:rPr>
          <w:rFonts w:ascii="Times New Roman" w:hAnsi="Times New Roman"/>
          <w:color w:val="FF0000"/>
          <w:sz w:val="40"/>
          <w:szCs w:val="40"/>
          <w:lang w:val="ru-RU"/>
        </w:rPr>
        <w:t xml:space="preserve">принципом </w:t>
      </w:r>
      <w:proofErr w:type="spellStart"/>
      <w:r w:rsidRPr="009F3747">
        <w:rPr>
          <w:rFonts w:ascii="Times New Roman" w:hAnsi="Times New Roman"/>
          <w:b/>
          <w:color w:val="FF0000"/>
          <w:sz w:val="40"/>
          <w:szCs w:val="40"/>
          <w:lang w:val="ru-RU"/>
        </w:rPr>
        <w:t>функціоналізму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,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що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оформився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як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загальний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дослідницький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підхід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працях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представників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Празької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лінгвістичної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школи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німецького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психолога Карла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Бюлера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.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Функціоналісти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розуміли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мову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як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підпорядковану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певній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комунікативній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меті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цілеспрямовану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систему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засобів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вираження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,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зумовлену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тими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чи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тими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комунікативними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факторами.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Фактично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gramStart"/>
      <w:r w:rsidRPr="009F3747">
        <w:rPr>
          <w:rFonts w:ascii="Times New Roman" w:hAnsi="Times New Roman"/>
          <w:sz w:val="40"/>
          <w:szCs w:val="40"/>
          <w:lang w:val="ru-RU"/>
        </w:rPr>
        <w:t>у межах</w:t>
      </w:r>
      <w:proofErr w:type="gram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нової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мовознавчої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парадигми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F3747">
        <w:rPr>
          <w:rFonts w:ascii="Times New Roman" w:hAnsi="Times New Roman"/>
          <w:sz w:val="40"/>
          <w:szCs w:val="40"/>
          <w:lang w:val="ru-RU"/>
        </w:rPr>
        <w:lastRenderedPageBreak/>
        <w:t xml:space="preserve">принцип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когнітивізму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став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доповненням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до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функціоналізму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,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який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до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комунікативних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чинників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детермінованості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мовної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структури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додав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ще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фактор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свідомої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несвідомої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розумової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діяльності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hAnsi="Times New Roman"/>
          <w:sz w:val="40"/>
          <w:szCs w:val="40"/>
          <w:lang w:val="ru-RU"/>
        </w:rPr>
        <w:t>людини</w:t>
      </w:r>
      <w:proofErr w:type="spellEnd"/>
      <w:r w:rsidRPr="009F3747">
        <w:rPr>
          <w:rFonts w:ascii="Times New Roman" w:hAnsi="Times New Roman"/>
          <w:sz w:val="40"/>
          <w:szCs w:val="40"/>
          <w:lang w:val="ru-RU"/>
        </w:rPr>
        <w:t xml:space="preserve">. </w:t>
      </w:r>
    </w:p>
    <w:p w:rsidR="004F2286" w:rsidRPr="002217C6" w:rsidRDefault="004F2286" w:rsidP="004F2286">
      <w:pPr>
        <w:spacing w:after="160" w:line="259" w:lineRule="auto"/>
        <w:rPr>
          <w:sz w:val="28"/>
          <w:szCs w:val="28"/>
          <w:lang w:val="ru-RU"/>
        </w:rPr>
      </w:pPr>
      <w:r w:rsidRPr="009F3747">
        <w:rPr>
          <w:rFonts w:ascii="Times New Roman" w:hAnsi="Times New Roman"/>
          <w:color w:val="FF0000"/>
          <w:sz w:val="40"/>
          <w:szCs w:val="40"/>
          <w:lang w:val="ru-RU"/>
        </w:rPr>
        <w:t xml:space="preserve">Принцип </w:t>
      </w:r>
      <w:proofErr w:type="spellStart"/>
      <w:r w:rsidRPr="009F3747">
        <w:rPr>
          <w:rFonts w:ascii="Times New Roman" w:hAnsi="Times New Roman"/>
          <w:b/>
          <w:color w:val="FF0000"/>
          <w:sz w:val="40"/>
          <w:szCs w:val="40"/>
          <w:lang w:val="ru-RU"/>
        </w:rPr>
        <w:t>аксіологічності</w:t>
      </w:r>
      <w:proofErr w:type="spellEnd"/>
      <w:r w:rsidRPr="009F3747">
        <w:rPr>
          <w:rFonts w:ascii="Times New Roman" w:hAnsi="Times New Roman"/>
          <w:b/>
          <w:color w:val="FF0000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пов'язаний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із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урахуванням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при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дослідженні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мовних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фактів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оцінкового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компонента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психічної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діяльності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людини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,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який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відбивається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мовою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вигляді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інтелектуальної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та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емоціональної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оцінки</w:t>
      </w:r>
      <w:proofErr w:type="spellEnd"/>
      <w:r w:rsidRPr="002217C6">
        <w:rPr>
          <w:sz w:val="28"/>
          <w:szCs w:val="28"/>
          <w:lang w:val="ru-RU"/>
        </w:rPr>
        <w:t>.</w:t>
      </w:r>
    </w:p>
    <w:p w:rsidR="008D004B" w:rsidRDefault="004F2286" w:rsidP="004F2286">
      <w:pPr>
        <w:spacing w:after="160" w:line="259" w:lineRule="auto"/>
        <w:rPr>
          <w:sz w:val="28"/>
          <w:szCs w:val="28"/>
          <w:lang w:val="ru-RU"/>
        </w:rPr>
      </w:pPr>
      <w:r w:rsidRPr="009F3747">
        <w:rPr>
          <w:rFonts w:ascii="Times New Roman" w:hAnsi="Times New Roman"/>
          <w:color w:val="FF0000"/>
          <w:spacing w:val="-3"/>
          <w:sz w:val="40"/>
          <w:szCs w:val="40"/>
          <w:lang w:val="ru-RU"/>
        </w:rPr>
        <w:t xml:space="preserve">Принцип </w:t>
      </w:r>
      <w:r w:rsidRPr="009F3747">
        <w:rPr>
          <w:rFonts w:ascii="Times New Roman" w:hAnsi="Times New Roman"/>
          <w:b/>
          <w:color w:val="FF0000"/>
          <w:sz w:val="40"/>
          <w:szCs w:val="40"/>
          <w:lang w:val="ru-RU"/>
        </w:rPr>
        <w:t>прагма</w:t>
      </w:r>
      <w:r w:rsidRPr="009F3747">
        <w:rPr>
          <w:rFonts w:ascii="Times New Roman" w:hAnsi="Times New Roman"/>
          <w:b/>
          <w:color w:val="FF0000"/>
          <w:spacing w:val="-3"/>
          <w:sz w:val="40"/>
          <w:szCs w:val="40"/>
          <w:lang w:val="ru-RU"/>
        </w:rPr>
        <w:t xml:space="preserve">тизму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полягає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у тому,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що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основним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призначенням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мови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вважається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надання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людині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системи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орієнтирів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,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необхідних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для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діяльності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навколишньому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світі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, а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її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найвищою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метою –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успіх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людини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у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суспільному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та приватному </w:t>
      </w:r>
      <w:proofErr w:type="spellStart"/>
      <w:r w:rsidRPr="009F3747">
        <w:rPr>
          <w:rFonts w:ascii="Times New Roman" w:eastAsia="Times New Roman" w:hAnsi="Times New Roman"/>
          <w:sz w:val="40"/>
          <w:szCs w:val="40"/>
          <w:lang w:val="ru-RU"/>
        </w:rPr>
        <w:t>житті</w:t>
      </w:r>
      <w:proofErr w:type="spellEnd"/>
      <w:r w:rsidRPr="009F3747">
        <w:rPr>
          <w:rFonts w:ascii="Times New Roman" w:eastAsia="Times New Roman" w:hAnsi="Times New Roman"/>
          <w:sz w:val="40"/>
          <w:szCs w:val="40"/>
          <w:lang w:val="ru-RU"/>
        </w:rPr>
        <w:t xml:space="preserve"> [Селиванова 2001, с. 350</w:t>
      </w:r>
    </w:p>
    <w:p w:rsidR="009F3747" w:rsidRPr="00D971BC" w:rsidRDefault="009F3747" w:rsidP="004F2286">
      <w:pPr>
        <w:spacing w:after="160" w:line="259" w:lineRule="auto"/>
        <w:rPr>
          <w:sz w:val="40"/>
          <w:szCs w:val="40"/>
          <w:lang w:val="ru-RU"/>
        </w:rPr>
      </w:pPr>
    </w:p>
    <w:sectPr w:rsidR="009F3747" w:rsidRPr="00D971BC" w:rsidSect="00D971B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262"/>
    <w:multiLevelType w:val="hybridMultilevel"/>
    <w:tmpl w:val="5598348E"/>
    <w:lvl w:ilvl="0" w:tplc="4B462BEC">
      <w:start w:val="4"/>
      <w:numFmt w:val="decimal"/>
      <w:lvlText w:val="%1."/>
      <w:lvlJc w:val="left"/>
      <w:pPr>
        <w:ind w:left="133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962B166">
      <w:start w:val="1"/>
      <w:numFmt w:val="decimal"/>
      <w:lvlText w:val="%2."/>
      <w:lvlJc w:val="left"/>
      <w:pPr>
        <w:ind w:left="852" w:hanging="284"/>
      </w:pPr>
      <w:rPr>
        <w:rFonts w:ascii="Times New Roman" w:eastAsia="Times New Roman" w:hAnsi="Times New Roman" w:cs="Times New Roman" w:hint="default"/>
        <w:w w:val="99"/>
        <w:sz w:val="40"/>
        <w:szCs w:val="40"/>
      </w:rPr>
    </w:lvl>
    <w:lvl w:ilvl="2" w:tplc="23D60A1A">
      <w:numFmt w:val="bullet"/>
      <w:lvlText w:val="•"/>
      <w:lvlJc w:val="left"/>
      <w:pPr>
        <w:ind w:left="1392" w:hanging="284"/>
      </w:pPr>
      <w:rPr>
        <w:rFonts w:hint="default"/>
      </w:rPr>
    </w:lvl>
    <w:lvl w:ilvl="3" w:tplc="06E03328">
      <w:numFmt w:val="bullet"/>
      <w:lvlText w:val="•"/>
      <w:lvlJc w:val="left"/>
      <w:pPr>
        <w:ind w:left="2018" w:hanging="284"/>
      </w:pPr>
      <w:rPr>
        <w:rFonts w:hint="default"/>
      </w:rPr>
    </w:lvl>
    <w:lvl w:ilvl="4" w:tplc="EE20EA54">
      <w:numFmt w:val="bullet"/>
      <w:lvlText w:val="•"/>
      <w:lvlJc w:val="left"/>
      <w:pPr>
        <w:ind w:left="2644" w:hanging="284"/>
      </w:pPr>
      <w:rPr>
        <w:rFonts w:hint="default"/>
      </w:rPr>
    </w:lvl>
    <w:lvl w:ilvl="5" w:tplc="3282EDCA">
      <w:numFmt w:val="bullet"/>
      <w:lvlText w:val="•"/>
      <w:lvlJc w:val="left"/>
      <w:pPr>
        <w:ind w:left="3270" w:hanging="284"/>
      </w:pPr>
      <w:rPr>
        <w:rFonts w:hint="default"/>
      </w:rPr>
    </w:lvl>
    <w:lvl w:ilvl="6" w:tplc="10E46D54">
      <w:numFmt w:val="bullet"/>
      <w:lvlText w:val="•"/>
      <w:lvlJc w:val="left"/>
      <w:pPr>
        <w:ind w:left="3896" w:hanging="284"/>
      </w:pPr>
      <w:rPr>
        <w:rFonts w:hint="default"/>
      </w:rPr>
    </w:lvl>
    <w:lvl w:ilvl="7" w:tplc="95F8C2CE">
      <w:numFmt w:val="bullet"/>
      <w:lvlText w:val="•"/>
      <w:lvlJc w:val="left"/>
      <w:pPr>
        <w:ind w:left="4522" w:hanging="284"/>
      </w:pPr>
      <w:rPr>
        <w:rFonts w:hint="default"/>
      </w:rPr>
    </w:lvl>
    <w:lvl w:ilvl="8" w:tplc="07E8BD9A">
      <w:numFmt w:val="bullet"/>
      <w:lvlText w:val="•"/>
      <w:lvlJc w:val="left"/>
      <w:pPr>
        <w:ind w:left="5148" w:hanging="284"/>
      </w:pPr>
      <w:rPr>
        <w:rFonts w:hint="default"/>
      </w:rPr>
    </w:lvl>
  </w:abstractNum>
  <w:abstractNum w:abstractNumId="1" w15:restartNumberingAfterBreak="0">
    <w:nsid w:val="3D466432"/>
    <w:multiLevelType w:val="hybridMultilevel"/>
    <w:tmpl w:val="6096F448"/>
    <w:lvl w:ilvl="0" w:tplc="0A3055D8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F52D1CE">
      <w:numFmt w:val="bullet"/>
      <w:lvlText w:val="•"/>
      <w:lvlJc w:val="left"/>
      <w:pPr>
        <w:ind w:left="766" w:hanging="284"/>
      </w:pPr>
      <w:rPr>
        <w:rFonts w:hint="default"/>
      </w:rPr>
    </w:lvl>
    <w:lvl w:ilvl="2" w:tplc="5FB0703E">
      <w:numFmt w:val="bullet"/>
      <w:lvlText w:val="•"/>
      <w:lvlJc w:val="left"/>
      <w:pPr>
        <w:ind w:left="1392" w:hanging="284"/>
      </w:pPr>
      <w:rPr>
        <w:rFonts w:hint="default"/>
      </w:rPr>
    </w:lvl>
    <w:lvl w:ilvl="3" w:tplc="83A82EB4">
      <w:numFmt w:val="bullet"/>
      <w:lvlText w:val="•"/>
      <w:lvlJc w:val="left"/>
      <w:pPr>
        <w:ind w:left="2018" w:hanging="284"/>
      </w:pPr>
      <w:rPr>
        <w:rFonts w:hint="default"/>
      </w:rPr>
    </w:lvl>
    <w:lvl w:ilvl="4" w:tplc="196EEB44">
      <w:numFmt w:val="bullet"/>
      <w:lvlText w:val="•"/>
      <w:lvlJc w:val="left"/>
      <w:pPr>
        <w:ind w:left="2644" w:hanging="284"/>
      </w:pPr>
      <w:rPr>
        <w:rFonts w:hint="default"/>
      </w:rPr>
    </w:lvl>
    <w:lvl w:ilvl="5" w:tplc="2634DCF4">
      <w:numFmt w:val="bullet"/>
      <w:lvlText w:val="•"/>
      <w:lvlJc w:val="left"/>
      <w:pPr>
        <w:ind w:left="3270" w:hanging="284"/>
      </w:pPr>
      <w:rPr>
        <w:rFonts w:hint="default"/>
      </w:rPr>
    </w:lvl>
    <w:lvl w:ilvl="6" w:tplc="F5567B16">
      <w:numFmt w:val="bullet"/>
      <w:lvlText w:val="•"/>
      <w:lvlJc w:val="left"/>
      <w:pPr>
        <w:ind w:left="3896" w:hanging="284"/>
      </w:pPr>
      <w:rPr>
        <w:rFonts w:hint="default"/>
      </w:rPr>
    </w:lvl>
    <w:lvl w:ilvl="7" w:tplc="8B78DD30">
      <w:numFmt w:val="bullet"/>
      <w:lvlText w:val="•"/>
      <w:lvlJc w:val="left"/>
      <w:pPr>
        <w:ind w:left="4522" w:hanging="284"/>
      </w:pPr>
      <w:rPr>
        <w:rFonts w:hint="default"/>
      </w:rPr>
    </w:lvl>
    <w:lvl w:ilvl="8" w:tplc="3A7AE426">
      <w:numFmt w:val="bullet"/>
      <w:lvlText w:val="•"/>
      <w:lvlJc w:val="left"/>
      <w:pPr>
        <w:ind w:left="514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70"/>
    <w:rsid w:val="002217C6"/>
    <w:rsid w:val="004F2286"/>
    <w:rsid w:val="006041ED"/>
    <w:rsid w:val="008D004B"/>
    <w:rsid w:val="008E7CB1"/>
    <w:rsid w:val="009803D9"/>
    <w:rsid w:val="009F3747"/>
    <w:rsid w:val="00A6338B"/>
    <w:rsid w:val="00AF2DAA"/>
    <w:rsid w:val="00D96F70"/>
    <w:rsid w:val="00D971BC"/>
    <w:rsid w:val="00E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FB85"/>
  <w15:chartTrackingRefBased/>
  <w15:docId w15:val="{B2323CAA-4B97-430E-BE1B-D1393F5F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71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71BC"/>
    <w:pPr>
      <w:keepNext/>
      <w:spacing w:before="240" w:after="60"/>
      <w:outlineLvl w:val="1"/>
    </w:pPr>
    <w:rPr>
      <w:rFonts w:asciiTheme="majorHAnsi" w:eastAsiaTheme="majorEastAsia" w:hAnsiTheme="majorHAnsi" w:cs="Garamond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1BC"/>
    <w:rPr>
      <w:rFonts w:asciiTheme="majorHAnsi" w:eastAsiaTheme="majorEastAsia" w:hAnsiTheme="majorHAnsi" w:cs="Garamond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rsid w:val="00D971BC"/>
    <w:pPr>
      <w:ind w:left="133" w:firstLine="284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D971B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971BC"/>
    <w:pPr>
      <w:ind w:left="720"/>
      <w:contextualSpacing/>
    </w:pPr>
  </w:style>
  <w:style w:type="paragraph" w:styleId="a6">
    <w:name w:val="No Spacing"/>
    <w:basedOn w:val="a"/>
    <w:uiPriority w:val="1"/>
    <w:qFormat/>
    <w:rsid w:val="00D971BC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D971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71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1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71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71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71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71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71B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D971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 Знак"/>
    <w:basedOn w:val="a0"/>
    <w:link w:val="a7"/>
    <w:uiPriority w:val="10"/>
    <w:rsid w:val="00D971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971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ідзаголовок Знак"/>
    <w:basedOn w:val="a0"/>
    <w:link w:val="a9"/>
    <w:uiPriority w:val="11"/>
    <w:rsid w:val="00D971B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D971BC"/>
    <w:rPr>
      <w:b/>
      <w:bCs/>
    </w:rPr>
  </w:style>
  <w:style w:type="character" w:styleId="ac">
    <w:name w:val="Emphasis"/>
    <w:basedOn w:val="a0"/>
    <w:uiPriority w:val="20"/>
    <w:qFormat/>
    <w:rsid w:val="00D971BC"/>
    <w:rPr>
      <w:rFonts w:asciiTheme="minorHAnsi" w:hAnsiTheme="minorHAnsi"/>
      <w:b/>
      <w:i/>
      <w:iCs/>
    </w:rPr>
  </w:style>
  <w:style w:type="paragraph" w:styleId="ad">
    <w:name w:val="Quote"/>
    <w:basedOn w:val="a"/>
    <w:next w:val="a"/>
    <w:link w:val="ae"/>
    <w:uiPriority w:val="29"/>
    <w:qFormat/>
    <w:rsid w:val="00D971BC"/>
    <w:rPr>
      <w:i/>
    </w:rPr>
  </w:style>
  <w:style w:type="character" w:customStyle="1" w:styleId="ae">
    <w:name w:val="Цитата Знак"/>
    <w:basedOn w:val="a0"/>
    <w:link w:val="ad"/>
    <w:uiPriority w:val="29"/>
    <w:rsid w:val="00D971B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71BC"/>
    <w:pPr>
      <w:ind w:left="720" w:right="720"/>
    </w:pPr>
    <w:rPr>
      <w:b/>
      <w:i/>
      <w:szCs w:val="22"/>
    </w:rPr>
  </w:style>
  <w:style w:type="character" w:customStyle="1" w:styleId="af0">
    <w:name w:val="Насичена цитата Знак"/>
    <w:basedOn w:val="a0"/>
    <w:link w:val="af"/>
    <w:uiPriority w:val="30"/>
    <w:rsid w:val="00D971BC"/>
    <w:rPr>
      <w:b/>
      <w:i/>
      <w:sz w:val="24"/>
    </w:rPr>
  </w:style>
  <w:style w:type="character" w:styleId="af1">
    <w:name w:val="Subtle Emphasis"/>
    <w:uiPriority w:val="19"/>
    <w:qFormat/>
    <w:rsid w:val="00D971B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71B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71B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71B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71B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71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A835-145B-4949-AE35-5F7B2C3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2020-09-27T18:05:00Z</dcterms:created>
  <dcterms:modified xsi:type="dcterms:W3CDTF">2020-09-28T07:48:00Z</dcterms:modified>
</cp:coreProperties>
</file>