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BBD" w:rsidRDefault="00276BBD" w:rsidP="00276BBD">
      <w:pPr>
        <w:spacing w:after="0" w:line="360" w:lineRule="auto"/>
        <w:ind w:firstLine="709"/>
        <w:jc w:val="center"/>
        <w:rPr>
          <w:rFonts w:cs="Times New Roman"/>
          <w:b/>
          <w:szCs w:val="28"/>
          <w:lang w:val="uk-UA" w:eastAsia="ru-RU"/>
        </w:rPr>
      </w:pPr>
      <w:r>
        <w:rPr>
          <w:rFonts w:cs="Times New Roman"/>
          <w:b/>
          <w:szCs w:val="28"/>
          <w:lang w:val="uk-UA" w:eastAsia="ru-RU"/>
        </w:rPr>
        <w:t>ПРАКТИЧНЕ ЗАНЯТТЯ 7</w:t>
      </w:r>
    </w:p>
    <w:p w:rsidR="00276BBD" w:rsidRDefault="00276BBD" w:rsidP="00276BBD">
      <w:pPr>
        <w:spacing w:after="0" w:line="360" w:lineRule="auto"/>
        <w:ind w:firstLine="709"/>
        <w:jc w:val="center"/>
        <w:rPr>
          <w:rFonts w:cs="Times New Roman"/>
          <w:b/>
          <w:szCs w:val="28"/>
          <w:lang w:val="uk-UA" w:eastAsia="ru-RU"/>
        </w:rPr>
      </w:pPr>
      <w:r>
        <w:rPr>
          <w:rFonts w:cs="Times New Roman"/>
          <w:b/>
          <w:szCs w:val="28"/>
          <w:lang w:val="uk-UA" w:eastAsia="ru-RU"/>
        </w:rPr>
        <w:t>Методи роботи з визначення генетичних наслідків</w:t>
      </w:r>
    </w:p>
    <w:p w:rsidR="00276BBD" w:rsidRDefault="00276BBD" w:rsidP="00871F16">
      <w:pPr>
        <w:spacing w:after="0" w:line="360" w:lineRule="auto"/>
        <w:ind w:firstLine="709"/>
        <w:jc w:val="both"/>
        <w:rPr>
          <w:rFonts w:cs="Times New Roman"/>
          <w:b/>
          <w:szCs w:val="28"/>
          <w:lang w:val="uk-UA" w:eastAsia="ru-RU"/>
        </w:rPr>
      </w:pPr>
    </w:p>
    <w:p w:rsidR="00871F16" w:rsidRDefault="00871F16" w:rsidP="00871F16">
      <w:pPr>
        <w:spacing w:after="0" w:line="360" w:lineRule="auto"/>
        <w:ind w:firstLine="709"/>
        <w:jc w:val="both"/>
        <w:rPr>
          <w:rFonts w:cs="Times New Roman"/>
          <w:szCs w:val="28"/>
          <w:lang w:val="uk-UA" w:eastAsia="ru-RU"/>
        </w:rPr>
      </w:pPr>
      <w:r w:rsidRPr="001F655A">
        <w:rPr>
          <w:rFonts w:cs="Times New Roman"/>
          <w:b/>
          <w:szCs w:val="28"/>
          <w:lang w:val="uk-UA" w:eastAsia="ru-RU"/>
        </w:rPr>
        <w:t>Ядерний або атомний вибух</w:t>
      </w:r>
      <w:r w:rsidRPr="00871F16">
        <w:rPr>
          <w:rFonts w:cs="Times New Roman"/>
          <w:szCs w:val="28"/>
          <w:lang w:val="uk-UA" w:eastAsia="ru-RU"/>
        </w:rPr>
        <w:t xml:space="preserve"> — некерований процес вивільнення великої кількості теплової і променевої енергії в результаті ланцюгової ядерної реакції ділення за дуже малий проміжок часу.</w:t>
      </w:r>
      <w:r>
        <w:rPr>
          <w:rFonts w:cs="Times New Roman"/>
          <w:szCs w:val="28"/>
          <w:lang w:val="uk-UA" w:eastAsia="ru-RU"/>
        </w:rPr>
        <w:t xml:space="preserve"> </w:t>
      </w:r>
    </w:p>
    <w:p w:rsidR="00871F16" w:rsidRDefault="00871F16" w:rsidP="00871F16">
      <w:pPr>
        <w:spacing w:after="0" w:line="360" w:lineRule="auto"/>
        <w:ind w:firstLine="709"/>
        <w:jc w:val="both"/>
        <w:rPr>
          <w:rFonts w:cs="Times New Roman"/>
          <w:szCs w:val="28"/>
          <w:lang w:val="uk-UA" w:eastAsia="ru-RU"/>
        </w:rPr>
      </w:pPr>
      <w:r w:rsidRPr="00871F16">
        <w:rPr>
          <w:rFonts w:cs="Times New Roman"/>
          <w:szCs w:val="28"/>
          <w:lang w:val="uk-UA" w:eastAsia="ru-RU"/>
        </w:rPr>
        <w:t>За своїм виникненням ядерні вибухи є або продуктом діяльності людини на Землі, або природними процесами на деяких видах зірок.</w:t>
      </w:r>
      <w:r>
        <w:rPr>
          <w:rFonts w:cs="Times New Roman"/>
          <w:szCs w:val="28"/>
          <w:lang w:val="uk-UA" w:eastAsia="ru-RU"/>
        </w:rPr>
        <w:t xml:space="preserve"> </w:t>
      </w:r>
      <w:r w:rsidRPr="00871F16">
        <w:rPr>
          <w:rFonts w:cs="Times New Roman"/>
          <w:szCs w:val="28"/>
          <w:lang w:val="uk-UA" w:eastAsia="ru-RU"/>
        </w:rPr>
        <w:t>Штучні ядерні вибухи в більшості випадків використовуються як надпотужна зброя для знищення великих об'єктів і великої кількості військ супротивника, але також мають і мирне застосування — для знищення перепон в горах, наукових дослідженнях тощо.</w:t>
      </w:r>
    </w:p>
    <w:p w:rsidR="00871F16" w:rsidRDefault="00871F16" w:rsidP="00871F16">
      <w:pPr>
        <w:spacing w:after="0" w:line="360" w:lineRule="auto"/>
        <w:ind w:firstLine="709"/>
        <w:jc w:val="both"/>
        <w:rPr>
          <w:rFonts w:cs="Times New Roman"/>
          <w:szCs w:val="28"/>
          <w:lang w:val="uk-UA" w:eastAsia="ru-RU"/>
        </w:rPr>
      </w:pPr>
      <w:r w:rsidRPr="001F655A">
        <w:rPr>
          <w:rFonts w:cs="Times New Roman"/>
          <w:b/>
          <w:szCs w:val="28"/>
          <w:lang w:val="uk-UA" w:eastAsia="ru-RU"/>
        </w:rPr>
        <w:t>Ядерна або атомна бомба</w:t>
      </w:r>
      <w:r w:rsidRPr="00871F16">
        <w:rPr>
          <w:rFonts w:cs="Times New Roman"/>
          <w:szCs w:val="28"/>
          <w:lang w:val="uk-UA" w:eastAsia="ru-RU"/>
        </w:rPr>
        <w:t xml:space="preserve"> — бомба, руйнівна сила якої отримується розщепленням ядра атома у результаті ланцюгової ядерної реакції. Є першим різновидом ядерної зброї та належить до зброї масового ураження.</w:t>
      </w:r>
    </w:p>
    <w:p w:rsidR="00276BBD" w:rsidRDefault="00276BBD" w:rsidP="000E6857">
      <w:pPr>
        <w:pStyle w:val="ad"/>
      </w:pPr>
    </w:p>
    <w:p w:rsidR="00871F16" w:rsidRPr="00871F16" w:rsidRDefault="00871F16" w:rsidP="000E6857">
      <w:pPr>
        <w:pStyle w:val="ad"/>
      </w:pPr>
      <w:r w:rsidRPr="00871F16">
        <w:t>Ураження від атомної бомби</w:t>
      </w:r>
    </w:p>
    <w:p w:rsidR="00871F16" w:rsidRDefault="00871F16" w:rsidP="00871F16">
      <w:pPr>
        <w:spacing w:after="0" w:line="360" w:lineRule="auto"/>
        <w:ind w:firstLine="709"/>
        <w:jc w:val="both"/>
        <w:rPr>
          <w:rFonts w:cs="Times New Roman"/>
          <w:szCs w:val="28"/>
          <w:lang w:val="uk-UA" w:eastAsia="ru-RU"/>
        </w:rPr>
      </w:pPr>
      <w:bookmarkStart w:id="0" w:name="_GoBack"/>
      <w:bookmarkEnd w:id="0"/>
      <w:r w:rsidRPr="00871F16">
        <w:rPr>
          <w:rFonts w:cs="Times New Roman"/>
          <w:szCs w:val="28"/>
          <w:lang w:val="uk-UA" w:eastAsia="ru-RU"/>
        </w:rPr>
        <w:t xml:space="preserve">Основним фактором ураження атомного вибуху є надзвичайно потужна вибухова хвиля. Енергія, що вивільняється ядерним зарядом, еквівалентна вибуху декількох тисяч </w:t>
      </w:r>
      <w:proofErr w:type="spellStart"/>
      <w:r w:rsidRPr="00871F16">
        <w:rPr>
          <w:rFonts w:cs="Times New Roman"/>
          <w:szCs w:val="28"/>
          <w:lang w:val="uk-UA" w:eastAsia="ru-RU"/>
        </w:rPr>
        <w:t>тонн</w:t>
      </w:r>
      <w:proofErr w:type="spellEnd"/>
      <w:r w:rsidRPr="00871F16">
        <w:rPr>
          <w:rFonts w:cs="Times New Roman"/>
          <w:szCs w:val="28"/>
          <w:lang w:val="uk-UA" w:eastAsia="ru-RU"/>
        </w:rPr>
        <w:t xml:space="preserve"> ТНТ. Така потужність вибуху призводить до суцільних руйнувань на відстані майже кілометра від епіцентру.</w:t>
      </w:r>
    </w:p>
    <w:p w:rsidR="00871F16" w:rsidRDefault="00871F16" w:rsidP="00871F16">
      <w:pPr>
        <w:spacing w:after="0" w:line="360" w:lineRule="auto"/>
        <w:ind w:firstLine="709"/>
        <w:jc w:val="both"/>
        <w:rPr>
          <w:rFonts w:cs="Times New Roman"/>
          <w:szCs w:val="28"/>
          <w:lang w:val="uk-UA" w:eastAsia="ru-RU"/>
        </w:rPr>
      </w:pPr>
      <w:r w:rsidRPr="00871F16">
        <w:rPr>
          <w:rFonts w:cs="Times New Roman"/>
          <w:szCs w:val="28"/>
          <w:lang w:val="uk-UA" w:eastAsia="ru-RU"/>
        </w:rPr>
        <w:t>Внаслідок вибуху відбувається зараження навколишнього середовища радіоактивними продуктами розпаду, що, як і проникаюча радіація, можуть викликати променеву хворобу</w:t>
      </w:r>
      <w:r>
        <w:rPr>
          <w:rFonts w:cs="Times New Roman"/>
          <w:szCs w:val="28"/>
          <w:lang w:val="uk-UA" w:eastAsia="ru-RU"/>
        </w:rPr>
        <w:t>.</w:t>
      </w:r>
    </w:p>
    <w:p w:rsidR="001F655A" w:rsidRDefault="001F655A" w:rsidP="00871F16">
      <w:pPr>
        <w:spacing w:after="0" w:line="360" w:lineRule="auto"/>
        <w:ind w:firstLine="709"/>
        <w:jc w:val="both"/>
        <w:rPr>
          <w:rFonts w:cs="Times New Roman"/>
          <w:szCs w:val="28"/>
          <w:lang w:val="uk-UA" w:eastAsia="ru-RU"/>
        </w:rPr>
      </w:pPr>
      <w:r w:rsidRPr="001F655A">
        <w:rPr>
          <w:rFonts w:cs="Times New Roman"/>
          <w:b/>
          <w:szCs w:val="28"/>
          <w:lang w:val="uk-UA" w:eastAsia="ru-RU"/>
        </w:rPr>
        <w:t>Променева хвороба</w:t>
      </w:r>
      <w:r w:rsidRPr="001F655A">
        <w:rPr>
          <w:rFonts w:cs="Times New Roman"/>
          <w:szCs w:val="28"/>
          <w:lang w:val="uk-UA" w:eastAsia="ru-RU"/>
        </w:rPr>
        <w:t xml:space="preserve"> — захворювання, що виникає в результаті одержання підвищеної дози радіації, включаючи опромінення рентгенівськими променями, гамма-променями, нейтронами й іншими видами ядерного випромінювання у вигляді опадів чи вибуху атомної бомби. Подібне випромінювання іонізує атоми тіла, виникає слабкість, нудота й інші симптоми. Клітини тіла можуть постраждати навіть при невеликих дозах, що приводить до </w:t>
      </w:r>
      <w:r w:rsidRPr="001F655A">
        <w:rPr>
          <w:rFonts w:cs="Times New Roman"/>
          <w:szCs w:val="28"/>
          <w:lang w:val="uk-UA" w:eastAsia="ru-RU"/>
        </w:rPr>
        <w:lastRenderedPageBreak/>
        <w:t>лейкемії. Може спричинити порушення в генах, що веде до народження дітей з генними мутаціями.</w:t>
      </w:r>
    </w:p>
    <w:p w:rsidR="001F655A" w:rsidRPr="001F655A" w:rsidRDefault="001F655A" w:rsidP="00871F16">
      <w:pPr>
        <w:spacing w:after="0" w:line="360" w:lineRule="auto"/>
        <w:ind w:firstLine="709"/>
        <w:jc w:val="both"/>
        <w:rPr>
          <w:rFonts w:cs="Times New Roman"/>
          <w:szCs w:val="28"/>
          <w:u w:val="single"/>
          <w:lang w:val="uk-UA" w:eastAsia="ru-RU"/>
        </w:rPr>
      </w:pPr>
      <w:r w:rsidRPr="001F655A">
        <w:rPr>
          <w:rFonts w:cs="Times New Roman"/>
          <w:szCs w:val="28"/>
          <w:u w:val="single"/>
          <w:lang w:val="uk-UA" w:eastAsia="ru-RU"/>
        </w:rPr>
        <w:t>Розрізняють 4 ступені променевої хвороби:</w:t>
      </w:r>
    </w:p>
    <w:p w:rsidR="001F655A" w:rsidRPr="001F655A" w:rsidRDefault="001F655A" w:rsidP="001F655A">
      <w:pPr>
        <w:pStyle w:val="a4"/>
        <w:numPr>
          <w:ilvl w:val="0"/>
          <w:numId w:val="25"/>
        </w:numPr>
        <w:spacing w:after="0" w:line="360" w:lineRule="auto"/>
        <w:ind w:left="0" w:firstLine="1069"/>
        <w:jc w:val="both"/>
        <w:rPr>
          <w:rFonts w:cs="Times New Roman"/>
          <w:szCs w:val="28"/>
          <w:lang w:val="uk-UA" w:eastAsia="ru-RU"/>
        </w:rPr>
      </w:pPr>
      <w:r w:rsidRPr="001F655A">
        <w:rPr>
          <w:rFonts w:cs="Times New Roman"/>
          <w:i/>
          <w:szCs w:val="28"/>
          <w:lang w:val="uk-UA" w:eastAsia="ru-RU"/>
        </w:rPr>
        <w:t>Променева хвороба 1-го (легкого) ступеня</w:t>
      </w:r>
      <w:r w:rsidRPr="001F655A">
        <w:rPr>
          <w:rFonts w:cs="Times New Roman"/>
          <w:szCs w:val="28"/>
          <w:lang w:val="uk-UA" w:eastAsia="ru-RU"/>
        </w:rPr>
        <w:t xml:space="preserve"> виникає при загальній експозиційній дозі опромінення 100…200Р. Прихований період може тривати 2-3 тижні, після чого з'являється нездужання, загальна слабкість, почуття важкості в голові, стиснення в грудях, підвищення пітливості, періодичне підвищення температури. У крові зменшується вміст лімфоцитів .</w:t>
      </w:r>
    </w:p>
    <w:p w:rsidR="001F655A" w:rsidRPr="001F655A" w:rsidRDefault="001F655A" w:rsidP="001F655A">
      <w:pPr>
        <w:pStyle w:val="a4"/>
        <w:numPr>
          <w:ilvl w:val="0"/>
          <w:numId w:val="25"/>
        </w:numPr>
        <w:spacing w:after="0" w:line="360" w:lineRule="auto"/>
        <w:ind w:left="0" w:firstLine="1069"/>
        <w:jc w:val="both"/>
        <w:rPr>
          <w:rFonts w:cs="Times New Roman"/>
          <w:szCs w:val="28"/>
          <w:lang w:val="uk-UA" w:eastAsia="ru-RU"/>
        </w:rPr>
      </w:pPr>
      <w:r w:rsidRPr="001F655A">
        <w:rPr>
          <w:rFonts w:cs="Times New Roman"/>
          <w:i/>
          <w:szCs w:val="28"/>
          <w:lang w:val="uk-UA" w:eastAsia="ru-RU"/>
        </w:rPr>
        <w:t>Променева хвороба 2-го (середнього) ступеня</w:t>
      </w:r>
      <w:r w:rsidRPr="001F655A">
        <w:rPr>
          <w:rFonts w:cs="Times New Roman"/>
          <w:szCs w:val="28"/>
          <w:lang w:val="uk-UA" w:eastAsia="ru-RU"/>
        </w:rPr>
        <w:t xml:space="preserve"> виникає при загальній експозиційній дозі опромінення 200…400Р. Прихований період триває близько 1 тижня. Проявляється у вигляді важкого нездужання, розладу нервової системи, головних болях, запамороченнях, часто буває блювання й пронос, підвищується температура, кількість лейкоцитів (особливо лімфоцитів) зменшується у 2 рази. Лікування триває 1,5-2 місяці. Летальність — до 20 % випадків.</w:t>
      </w:r>
    </w:p>
    <w:p w:rsidR="001F655A" w:rsidRPr="001F655A" w:rsidRDefault="001F655A" w:rsidP="001F655A">
      <w:pPr>
        <w:pStyle w:val="a4"/>
        <w:numPr>
          <w:ilvl w:val="0"/>
          <w:numId w:val="25"/>
        </w:numPr>
        <w:spacing w:after="0" w:line="360" w:lineRule="auto"/>
        <w:ind w:left="0" w:firstLine="1069"/>
        <w:jc w:val="both"/>
        <w:rPr>
          <w:rFonts w:cs="Times New Roman"/>
          <w:szCs w:val="28"/>
          <w:lang w:val="uk-UA" w:eastAsia="ru-RU"/>
        </w:rPr>
      </w:pPr>
      <w:r w:rsidRPr="001F655A">
        <w:rPr>
          <w:rFonts w:cs="Times New Roman"/>
          <w:i/>
          <w:szCs w:val="28"/>
          <w:lang w:val="uk-UA" w:eastAsia="ru-RU"/>
        </w:rPr>
        <w:t>Променева хвороба 3-го (важкого) ступеня</w:t>
      </w:r>
      <w:r w:rsidRPr="001F655A">
        <w:rPr>
          <w:rFonts w:cs="Times New Roman"/>
          <w:szCs w:val="28"/>
          <w:lang w:val="uk-UA" w:eastAsia="ru-RU"/>
        </w:rPr>
        <w:t xml:space="preserve"> виникає при загальній експозиційній дозі опромінення 400…600Р. Прихований період — до декількох годин. Відзначають ті ж ознаки, тільки у важчій формі. Крім того, можлива втрата свідомості, крововиливи на слизуваті оболонки і як наслідок — запальні процеси. Без лікування у 20…70 % випадків наступає смерть від інфекційних ускладнень або кровотеч.</w:t>
      </w:r>
    </w:p>
    <w:p w:rsidR="001F655A" w:rsidRPr="001F655A" w:rsidRDefault="001F655A" w:rsidP="001F655A">
      <w:pPr>
        <w:pStyle w:val="a4"/>
        <w:numPr>
          <w:ilvl w:val="0"/>
          <w:numId w:val="25"/>
        </w:numPr>
        <w:spacing w:after="0" w:line="360" w:lineRule="auto"/>
        <w:ind w:left="0" w:firstLine="1069"/>
        <w:jc w:val="both"/>
        <w:rPr>
          <w:rFonts w:cs="Times New Roman"/>
          <w:szCs w:val="28"/>
          <w:lang w:val="uk-UA" w:eastAsia="ru-RU"/>
        </w:rPr>
      </w:pPr>
      <w:r w:rsidRPr="001F655A">
        <w:rPr>
          <w:rFonts w:cs="Times New Roman"/>
          <w:i/>
          <w:szCs w:val="28"/>
          <w:lang w:val="uk-UA" w:eastAsia="ru-RU"/>
        </w:rPr>
        <w:t>Променева хвороба 4-го (украй важкого) ступеня</w:t>
      </w:r>
      <w:r w:rsidRPr="001F655A">
        <w:rPr>
          <w:rFonts w:cs="Times New Roman"/>
          <w:szCs w:val="28"/>
          <w:lang w:val="uk-UA" w:eastAsia="ru-RU"/>
        </w:rPr>
        <w:t xml:space="preserve"> виникає при дозі понад 600 Р, що без лікування звичайно закінчується смертю впродовж 2-х тижнів. Розрізняють:</w:t>
      </w:r>
    </w:p>
    <w:p w:rsidR="001F655A" w:rsidRPr="001F655A" w:rsidRDefault="001F655A" w:rsidP="001F655A">
      <w:pPr>
        <w:pStyle w:val="a4"/>
        <w:numPr>
          <w:ilvl w:val="0"/>
          <w:numId w:val="26"/>
        </w:numPr>
        <w:spacing w:after="0" w:line="360" w:lineRule="auto"/>
        <w:jc w:val="both"/>
        <w:rPr>
          <w:rFonts w:cs="Times New Roman"/>
          <w:szCs w:val="28"/>
          <w:lang w:val="uk-UA" w:eastAsia="ru-RU"/>
        </w:rPr>
      </w:pPr>
      <w:r w:rsidRPr="001F655A">
        <w:rPr>
          <w:rFonts w:cs="Times New Roman"/>
          <w:szCs w:val="28"/>
          <w:lang w:val="uk-UA" w:eastAsia="ru-RU"/>
        </w:rPr>
        <w:t>перехідну форму (600…1000 Р);</w:t>
      </w:r>
    </w:p>
    <w:p w:rsidR="001F655A" w:rsidRPr="001F655A" w:rsidRDefault="001F655A" w:rsidP="001F655A">
      <w:pPr>
        <w:pStyle w:val="a4"/>
        <w:numPr>
          <w:ilvl w:val="0"/>
          <w:numId w:val="26"/>
        </w:numPr>
        <w:spacing w:after="0" w:line="360" w:lineRule="auto"/>
        <w:jc w:val="both"/>
        <w:rPr>
          <w:rFonts w:cs="Times New Roman"/>
          <w:szCs w:val="28"/>
          <w:lang w:val="uk-UA" w:eastAsia="ru-RU"/>
        </w:rPr>
      </w:pPr>
      <w:r w:rsidRPr="001F655A">
        <w:rPr>
          <w:rFonts w:cs="Times New Roman"/>
          <w:szCs w:val="28"/>
          <w:lang w:val="uk-UA" w:eastAsia="ru-RU"/>
        </w:rPr>
        <w:t>кишкову (1000…8000 Р);</w:t>
      </w:r>
    </w:p>
    <w:p w:rsidR="001F655A" w:rsidRDefault="001F655A" w:rsidP="001F655A">
      <w:pPr>
        <w:pStyle w:val="a4"/>
        <w:numPr>
          <w:ilvl w:val="0"/>
          <w:numId w:val="26"/>
        </w:numPr>
        <w:spacing w:after="0" w:line="360" w:lineRule="auto"/>
        <w:jc w:val="both"/>
        <w:rPr>
          <w:rFonts w:cs="Times New Roman"/>
          <w:szCs w:val="28"/>
          <w:lang w:val="uk-UA" w:eastAsia="ru-RU"/>
        </w:rPr>
      </w:pPr>
      <w:r w:rsidRPr="001F655A">
        <w:rPr>
          <w:rFonts w:cs="Times New Roman"/>
          <w:szCs w:val="28"/>
          <w:lang w:val="uk-UA" w:eastAsia="ru-RU"/>
        </w:rPr>
        <w:t>церебральну (понад 8000 Р).</w:t>
      </w:r>
    </w:p>
    <w:p w:rsidR="001F655A" w:rsidRPr="001F655A" w:rsidRDefault="001F655A" w:rsidP="001F655A">
      <w:pPr>
        <w:spacing w:after="0" w:line="360" w:lineRule="auto"/>
        <w:ind w:firstLine="709"/>
        <w:jc w:val="both"/>
        <w:rPr>
          <w:rFonts w:cs="Times New Roman"/>
          <w:szCs w:val="28"/>
          <w:lang w:val="uk-UA" w:eastAsia="ru-RU"/>
        </w:rPr>
      </w:pPr>
      <w:r w:rsidRPr="001F655A">
        <w:rPr>
          <w:rFonts w:cs="Times New Roman"/>
          <w:szCs w:val="28"/>
          <w:lang w:val="uk-UA" w:eastAsia="ru-RU"/>
        </w:rPr>
        <w:t>Найбільш вразливими до радіації є жінки, діти, зародки</w:t>
      </w:r>
      <w:r>
        <w:rPr>
          <w:rFonts w:cs="Times New Roman"/>
          <w:szCs w:val="28"/>
          <w:lang w:val="uk-UA" w:eastAsia="ru-RU"/>
        </w:rPr>
        <w:t xml:space="preserve"> </w:t>
      </w:r>
      <w:r w:rsidRPr="001F655A">
        <w:rPr>
          <w:rFonts w:cs="Times New Roman"/>
          <w:szCs w:val="28"/>
          <w:lang w:val="uk-UA" w:eastAsia="ru-RU"/>
        </w:rPr>
        <w:t>та ембріони</w:t>
      </w:r>
      <w:r>
        <w:rPr>
          <w:rFonts w:cs="Times New Roman"/>
          <w:szCs w:val="28"/>
          <w:lang w:val="uk-UA" w:eastAsia="ru-RU"/>
        </w:rPr>
        <w:t xml:space="preserve">. </w:t>
      </w:r>
      <w:r w:rsidRPr="001F655A">
        <w:rPr>
          <w:rFonts w:cs="Times New Roman"/>
          <w:szCs w:val="28"/>
          <w:lang w:val="uk-UA" w:eastAsia="ru-RU"/>
        </w:rPr>
        <w:t>Жінки та ті, хто знаходяться на ранні стадії життя людини (вагітність і</w:t>
      </w:r>
      <w:r>
        <w:rPr>
          <w:rFonts w:cs="Times New Roman"/>
          <w:szCs w:val="28"/>
          <w:lang w:val="uk-UA" w:eastAsia="ru-RU"/>
        </w:rPr>
        <w:t xml:space="preserve"> </w:t>
      </w:r>
      <w:r w:rsidRPr="001F655A">
        <w:rPr>
          <w:rFonts w:cs="Times New Roman"/>
          <w:szCs w:val="28"/>
          <w:lang w:val="uk-UA" w:eastAsia="ru-RU"/>
        </w:rPr>
        <w:lastRenderedPageBreak/>
        <w:t>дитинство) є особливо уразливими до шкідливого впливу радіації. Незважаючи</w:t>
      </w:r>
      <w:r>
        <w:rPr>
          <w:rFonts w:cs="Times New Roman"/>
          <w:szCs w:val="28"/>
          <w:lang w:val="uk-UA" w:eastAsia="ru-RU"/>
        </w:rPr>
        <w:t xml:space="preserve"> </w:t>
      </w:r>
      <w:r w:rsidRPr="001F655A">
        <w:rPr>
          <w:rFonts w:cs="Times New Roman"/>
          <w:szCs w:val="28"/>
          <w:lang w:val="uk-UA" w:eastAsia="ru-RU"/>
        </w:rPr>
        <w:t>на дослідження впливу радіації на здоров'я людини сьогодні бракує досліджень,</w:t>
      </w:r>
      <w:r>
        <w:rPr>
          <w:rFonts w:cs="Times New Roman"/>
          <w:szCs w:val="28"/>
          <w:lang w:val="uk-UA" w:eastAsia="ru-RU"/>
        </w:rPr>
        <w:t xml:space="preserve"> </w:t>
      </w:r>
      <w:r w:rsidRPr="001F655A">
        <w:rPr>
          <w:rFonts w:cs="Times New Roman"/>
          <w:szCs w:val="28"/>
          <w:lang w:val="uk-UA" w:eastAsia="ru-RU"/>
        </w:rPr>
        <w:t>присвячених питанню, чому жінки є більш уразливими до її дії, ніж чоловіки.</w:t>
      </w:r>
    </w:p>
    <w:p w:rsidR="001F655A" w:rsidRPr="001F655A" w:rsidRDefault="001F655A" w:rsidP="001F655A">
      <w:pPr>
        <w:spacing w:after="0" w:line="360" w:lineRule="auto"/>
        <w:ind w:firstLine="709"/>
        <w:jc w:val="both"/>
        <w:rPr>
          <w:rFonts w:cs="Times New Roman"/>
          <w:szCs w:val="28"/>
          <w:lang w:val="uk-UA" w:eastAsia="ru-RU"/>
        </w:rPr>
      </w:pPr>
      <w:r w:rsidRPr="001F655A">
        <w:rPr>
          <w:rFonts w:cs="Times New Roman"/>
          <w:szCs w:val="28"/>
          <w:lang w:val="uk-UA" w:eastAsia="ru-RU"/>
        </w:rPr>
        <w:t>Експерти висувають теорію, що швидке ділення клітин, яке спостерігається</w:t>
      </w:r>
      <w:r>
        <w:rPr>
          <w:rFonts w:cs="Times New Roman"/>
          <w:szCs w:val="28"/>
          <w:lang w:val="uk-UA" w:eastAsia="ru-RU"/>
        </w:rPr>
        <w:t xml:space="preserve"> </w:t>
      </w:r>
      <w:r w:rsidRPr="001F655A">
        <w:rPr>
          <w:rFonts w:cs="Times New Roman"/>
          <w:szCs w:val="28"/>
          <w:lang w:val="uk-UA" w:eastAsia="ru-RU"/>
        </w:rPr>
        <w:t>протягом дитинства і вагітності, може бути причиною уразливості ембріонів і</w:t>
      </w:r>
      <w:r>
        <w:rPr>
          <w:rFonts w:cs="Times New Roman"/>
          <w:szCs w:val="28"/>
          <w:lang w:val="uk-UA" w:eastAsia="ru-RU"/>
        </w:rPr>
        <w:t xml:space="preserve"> </w:t>
      </w:r>
      <w:r w:rsidRPr="001F655A">
        <w:rPr>
          <w:rFonts w:cs="Times New Roman"/>
          <w:szCs w:val="28"/>
          <w:lang w:val="uk-UA" w:eastAsia="ru-RU"/>
        </w:rPr>
        <w:t>зародків, при цьому унікальні зміни, звичайно, відбуваються протягом</w:t>
      </w:r>
      <w:r>
        <w:rPr>
          <w:rFonts w:cs="Times New Roman"/>
          <w:szCs w:val="28"/>
          <w:lang w:val="uk-UA" w:eastAsia="ru-RU"/>
        </w:rPr>
        <w:t xml:space="preserve"> </w:t>
      </w:r>
      <w:r w:rsidRPr="001F655A">
        <w:rPr>
          <w:rFonts w:cs="Times New Roman"/>
          <w:szCs w:val="28"/>
          <w:lang w:val="uk-UA" w:eastAsia="ru-RU"/>
        </w:rPr>
        <w:t>вагітності. Також є дослідження, які підтверджують негативний вплив радіації</w:t>
      </w:r>
      <w:r>
        <w:rPr>
          <w:rFonts w:cs="Times New Roman"/>
          <w:szCs w:val="28"/>
          <w:lang w:val="uk-UA" w:eastAsia="ru-RU"/>
        </w:rPr>
        <w:t xml:space="preserve"> </w:t>
      </w:r>
      <w:r w:rsidRPr="001F655A">
        <w:rPr>
          <w:rFonts w:cs="Times New Roman"/>
          <w:szCs w:val="28"/>
          <w:lang w:val="uk-UA" w:eastAsia="ru-RU"/>
        </w:rPr>
        <w:t>на естроген і його функції. Таким чином, радіація може порушувати</w:t>
      </w:r>
      <w:r>
        <w:rPr>
          <w:rFonts w:cs="Times New Roman"/>
          <w:szCs w:val="28"/>
          <w:lang w:val="uk-UA" w:eastAsia="ru-RU"/>
        </w:rPr>
        <w:t xml:space="preserve"> </w:t>
      </w:r>
      <w:r w:rsidRPr="001F655A">
        <w:rPr>
          <w:rFonts w:cs="Times New Roman"/>
          <w:szCs w:val="28"/>
          <w:lang w:val="uk-UA" w:eastAsia="ru-RU"/>
        </w:rPr>
        <w:t>продукування та функціонування естрогену і завдавати особливо серйозної</w:t>
      </w:r>
      <w:r>
        <w:rPr>
          <w:rFonts w:cs="Times New Roman"/>
          <w:szCs w:val="28"/>
          <w:lang w:val="uk-UA" w:eastAsia="ru-RU"/>
        </w:rPr>
        <w:t xml:space="preserve"> </w:t>
      </w:r>
      <w:r w:rsidRPr="001F655A">
        <w:rPr>
          <w:rFonts w:cs="Times New Roman"/>
          <w:szCs w:val="28"/>
          <w:lang w:val="uk-UA" w:eastAsia="ru-RU"/>
        </w:rPr>
        <w:t>шкоди здоров'ю жінок. Інші причини полягають в тому, що жінки мають</w:t>
      </w:r>
      <w:r>
        <w:rPr>
          <w:rFonts w:cs="Times New Roman"/>
          <w:szCs w:val="28"/>
          <w:lang w:val="uk-UA" w:eastAsia="ru-RU"/>
        </w:rPr>
        <w:t xml:space="preserve"> </w:t>
      </w:r>
      <w:r w:rsidRPr="001F655A">
        <w:rPr>
          <w:rFonts w:cs="Times New Roman"/>
          <w:szCs w:val="28"/>
          <w:lang w:val="uk-UA" w:eastAsia="ru-RU"/>
        </w:rPr>
        <w:t>набагато більші репродуктивні органи і набагато складніші гормональні</w:t>
      </w:r>
      <w:r>
        <w:rPr>
          <w:rFonts w:cs="Times New Roman"/>
          <w:szCs w:val="28"/>
          <w:lang w:val="uk-UA" w:eastAsia="ru-RU"/>
        </w:rPr>
        <w:t xml:space="preserve"> </w:t>
      </w:r>
      <w:r w:rsidRPr="001F655A">
        <w:rPr>
          <w:rFonts w:cs="Times New Roman"/>
          <w:szCs w:val="28"/>
          <w:lang w:val="uk-UA" w:eastAsia="ru-RU"/>
        </w:rPr>
        <w:t>системи, ніж чоловіки.</w:t>
      </w:r>
    </w:p>
    <w:p w:rsidR="001F655A" w:rsidRDefault="001F655A" w:rsidP="00915AD9">
      <w:pPr>
        <w:pStyle w:val="a4"/>
        <w:spacing w:after="0" w:line="360" w:lineRule="auto"/>
        <w:ind w:left="0"/>
        <w:jc w:val="both"/>
        <w:rPr>
          <w:noProof/>
          <w:lang w:val="uk-UA" w:eastAsia="ru-RU"/>
        </w:rPr>
      </w:pPr>
      <w:r w:rsidRPr="001F655A">
        <w:rPr>
          <w:rFonts w:cs="Times New Roman"/>
          <w:szCs w:val="28"/>
          <w:lang w:val="uk-UA" w:eastAsia="ru-RU"/>
        </w:rPr>
        <w:lastRenderedPageBreak/>
        <w:cr/>
      </w:r>
      <w:r w:rsidR="00915AD9" w:rsidRPr="00276BBD">
        <w:rPr>
          <w:noProof/>
          <w:lang w:val="uk-UA" w:eastAsia="ru-RU"/>
        </w:rPr>
        <w:t xml:space="preserve"> </w:t>
      </w:r>
      <w:r w:rsidR="00915AD9">
        <w:rPr>
          <w:noProof/>
          <w:lang w:eastAsia="ru-RU"/>
        </w:rPr>
        <w:drawing>
          <wp:inline distT="0" distB="0" distL="0" distR="0" wp14:anchorId="04936060" wp14:editId="471A248E">
            <wp:extent cx="5879805" cy="5475768"/>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323" t="32872" r="31910" b="6220"/>
                    <a:stretch/>
                  </pic:blipFill>
                  <pic:spPr bwMode="auto">
                    <a:xfrm>
                      <a:off x="0" y="0"/>
                      <a:ext cx="5895154" cy="5490062"/>
                    </a:xfrm>
                    <a:prstGeom prst="rect">
                      <a:avLst/>
                    </a:prstGeom>
                    <a:ln>
                      <a:noFill/>
                    </a:ln>
                    <a:extLst>
                      <a:ext uri="{53640926-AAD7-44D8-BBD7-CCE9431645EC}">
                        <a14:shadowObscured xmlns:a14="http://schemas.microsoft.com/office/drawing/2010/main"/>
                      </a:ext>
                    </a:extLst>
                  </pic:spPr>
                </pic:pic>
              </a:graphicData>
            </a:graphic>
          </wp:inline>
        </w:drawing>
      </w:r>
    </w:p>
    <w:p w:rsidR="00915AD9" w:rsidRPr="00915AD9" w:rsidRDefault="00915AD9" w:rsidP="00915AD9">
      <w:pPr>
        <w:pStyle w:val="a4"/>
        <w:spacing w:after="0" w:line="360" w:lineRule="auto"/>
        <w:jc w:val="center"/>
        <w:rPr>
          <w:noProof/>
          <w:lang w:val="uk-UA" w:eastAsia="ru-RU"/>
        </w:rPr>
      </w:pPr>
      <w:r w:rsidRPr="00915AD9">
        <w:rPr>
          <w:b/>
          <w:noProof/>
          <w:lang w:val="uk-UA" w:eastAsia="ru-RU"/>
        </w:rPr>
        <w:t>Мал. 1</w:t>
      </w:r>
      <w:r>
        <w:rPr>
          <w:noProof/>
          <w:lang w:val="uk-UA" w:eastAsia="ru-RU"/>
        </w:rPr>
        <w:t xml:space="preserve"> </w:t>
      </w:r>
      <w:r w:rsidRPr="00915AD9">
        <w:rPr>
          <w:noProof/>
          <w:lang w:val="uk-UA" w:eastAsia="ru-RU"/>
        </w:rPr>
        <w:t>Деякі радіонукліди і місця їхнього</w:t>
      </w:r>
    </w:p>
    <w:p w:rsidR="00915AD9" w:rsidRPr="00915AD9" w:rsidRDefault="00915AD9" w:rsidP="00915AD9">
      <w:pPr>
        <w:pStyle w:val="a4"/>
        <w:spacing w:after="0" w:line="360" w:lineRule="auto"/>
        <w:jc w:val="center"/>
        <w:rPr>
          <w:noProof/>
          <w:lang w:val="uk-UA" w:eastAsia="ru-RU"/>
        </w:rPr>
      </w:pPr>
      <w:r w:rsidRPr="00915AD9">
        <w:rPr>
          <w:noProof/>
          <w:lang w:val="uk-UA" w:eastAsia="ru-RU"/>
        </w:rPr>
        <w:t>накопичення в організмі вагітної</w:t>
      </w:r>
    </w:p>
    <w:p w:rsidR="00915AD9" w:rsidRDefault="00915AD9" w:rsidP="00915AD9">
      <w:pPr>
        <w:pStyle w:val="a4"/>
        <w:spacing w:after="0" w:line="360" w:lineRule="auto"/>
        <w:ind w:left="0"/>
        <w:jc w:val="center"/>
        <w:rPr>
          <w:noProof/>
          <w:lang w:val="uk-UA" w:eastAsia="ru-RU"/>
        </w:rPr>
      </w:pPr>
      <w:r w:rsidRPr="00915AD9">
        <w:rPr>
          <w:noProof/>
          <w:lang w:val="uk-UA" w:eastAsia="ru-RU"/>
        </w:rPr>
        <w:t>жінки</w:t>
      </w:r>
    </w:p>
    <w:p w:rsidR="00915AD9" w:rsidRDefault="00915AD9" w:rsidP="00915AD9">
      <w:pPr>
        <w:pStyle w:val="a4"/>
        <w:spacing w:after="0" w:line="360" w:lineRule="auto"/>
        <w:ind w:left="0"/>
        <w:jc w:val="center"/>
        <w:rPr>
          <w:noProof/>
          <w:lang w:val="uk-UA" w:eastAsia="ru-RU"/>
        </w:rPr>
      </w:pPr>
    </w:p>
    <w:p w:rsidR="00994A0C" w:rsidRDefault="00272C78" w:rsidP="001828C8">
      <w:pPr>
        <w:pStyle w:val="a4"/>
        <w:spacing w:after="0" w:line="360" w:lineRule="auto"/>
        <w:ind w:left="0" w:firstLine="709"/>
        <w:jc w:val="both"/>
        <w:rPr>
          <w:noProof/>
          <w:lang w:val="uk-UA" w:eastAsia="ru-RU"/>
        </w:rPr>
      </w:pPr>
      <w:r w:rsidRPr="00272C78">
        <w:rPr>
          <w:noProof/>
          <w:lang w:val="uk-UA" w:eastAsia="ru-RU"/>
        </w:rPr>
        <w:t>Особливо інтенсивно випробування ядерної зброї проводилися в періоди 1954–1958 та 1961–1962 років.</w:t>
      </w:r>
      <w:r>
        <w:rPr>
          <w:noProof/>
          <w:lang w:val="uk-UA" w:eastAsia="ru-RU"/>
        </w:rPr>
        <w:t xml:space="preserve"> </w:t>
      </w:r>
      <w:r w:rsidRPr="00272C78">
        <w:rPr>
          <w:noProof/>
          <w:lang w:val="uk-UA" w:eastAsia="ru-RU"/>
        </w:rPr>
        <w:t xml:space="preserve">Поняття «радіоактивне забруднення» в ті роки ще не існувало, і тому це питання тоді навіть не піднімалося. Люди продовжували жити і відбудовувати зруйновані будівлі там же, де вони були раніше. Навіть надзвичайно високу смертність населення в наступні роки, а також хвороби і генетичні відхилення у дітей, які народилися після </w:t>
      </w:r>
      <w:r w:rsidRPr="00272C78">
        <w:rPr>
          <w:noProof/>
          <w:lang w:val="uk-UA" w:eastAsia="ru-RU"/>
        </w:rPr>
        <w:lastRenderedPageBreak/>
        <w:t>бомбардувань, спочатку не пов'язували з впливом радіації. Евакуація населення із заражених районів не проводилася, оскільки ніхто не знав про саму наявність радіоактивного забруднення. Ступінь цього забруднення зараз оцінити досить важко через нестачу інформації. Проте, враховуючи, що скинуті бомби були другим і третім екземплярами атомної зброї, вони були технічно недосконалими, «брудними» на мові фахівців, тобто залишали після вибуху сильне радіоактивне забруднення місцевості.</w:t>
      </w:r>
    </w:p>
    <w:p w:rsidR="001828C8" w:rsidRDefault="001828C8" w:rsidP="001828C8">
      <w:pPr>
        <w:pStyle w:val="a4"/>
        <w:spacing w:after="0" w:line="360" w:lineRule="auto"/>
        <w:ind w:left="0" w:firstLine="709"/>
        <w:jc w:val="both"/>
        <w:rPr>
          <w:noProof/>
          <w:lang w:val="uk-UA" w:eastAsia="ru-RU"/>
        </w:rPr>
      </w:pPr>
    </w:p>
    <w:p w:rsidR="00994A0C" w:rsidRPr="00994A0C" w:rsidRDefault="00994A0C" w:rsidP="000E6857">
      <w:pPr>
        <w:pStyle w:val="ad"/>
        <w:rPr>
          <w:noProof/>
        </w:rPr>
      </w:pPr>
      <w:r>
        <w:rPr>
          <w:noProof/>
        </w:rPr>
        <w:t>Вплив радіації на ДНК</w:t>
      </w:r>
    </w:p>
    <w:p w:rsidR="00994A0C" w:rsidRDefault="00994A0C" w:rsidP="00994A0C">
      <w:pPr>
        <w:pStyle w:val="a4"/>
        <w:spacing w:after="0" w:line="360" w:lineRule="auto"/>
        <w:ind w:left="0"/>
        <w:jc w:val="both"/>
        <w:rPr>
          <w:noProof/>
          <w:lang w:val="uk-UA" w:eastAsia="ru-RU"/>
        </w:rPr>
      </w:pPr>
    </w:p>
    <w:p w:rsidR="00994A0C" w:rsidRDefault="00994A0C" w:rsidP="00994A0C">
      <w:pPr>
        <w:pStyle w:val="a4"/>
        <w:spacing w:after="0" w:line="360" w:lineRule="auto"/>
        <w:ind w:left="0"/>
        <w:jc w:val="both"/>
        <w:rPr>
          <w:noProof/>
          <w:lang w:val="uk-UA" w:eastAsia="ru-RU"/>
        </w:rPr>
      </w:pPr>
      <w:r>
        <w:rPr>
          <w:noProof/>
          <w:lang w:eastAsia="ru-RU"/>
        </w:rPr>
        <w:drawing>
          <wp:inline distT="0" distB="0" distL="0" distR="0">
            <wp:extent cx="6120130" cy="3443163"/>
            <wp:effectExtent l="0" t="0" r="0" b="5080"/>
            <wp:docPr id="2" name="Рисунок 2" descr="WTF: Как радиация повреждает Д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F: Как радиация повреждает ДН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3163"/>
                    </a:xfrm>
                    <a:prstGeom prst="rect">
                      <a:avLst/>
                    </a:prstGeom>
                    <a:noFill/>
                    <a:ln>
                      <a:noFill/>
                    </a:ln>
                  </pic:spPr>
                </pic:pic>
              </a:graphicData>
            </a:graphic>
          </wp:inline>
        </w:drawing>
      </w:r>
    </w:p>
    <w:p w:rsidR="00994A0C" w:rsidRDefault="00994A0C" w:rsidP="00994A0C">
      <w:pPr>
        <w:pStyle w:val="a4"/>
        <w:spacing w:after="0" w:line="360" w:lineRule="auto"/>
        <w:ind w:left="0"/>
        <w:jc w:val="center"/>
        <w:rPr>
          <w:noProof/>
          <w:lang w:val="uk-UA" w:eastAsia="ru-RU"/>
        </w:rPr>
      </w:pPr>
      <w:r w:rsidRPr="00994A0C">
        <w:rPr>
          <w:b/>
          <w:noProof/>
          <w:lang w:val="uk-UA" w:eastAsia="ru-RU"/>
        </w:rPr>
        <w:t>Мал. 2</w:t>
      </w:r>
      <w:r>
        <w:rPr>
          <w:noProof/>
          <w:lang w:val="uk-UA" w:eastAsia="ru-RU"/>
        </w:rPr>
        <w:t xml:space="preserve"> Радіаційно-індуковані пошкодження ДНК</w:t>
      </w:r>
    </w:p>
    <w:p w:rsidR="00994A0C" w:rsidRDefault="00994A0C" w:rsidP="00994A0C">
      <w:pPr>
        <w:pStyle w:val="a4"/>
        <w:spacing w:after="0" w:line="360" w:lineRule="auto"/>
        <w:ind w:left="0"/>
        <w:jc w:val="center"/>
        <w:rPr>
          <w:noProof/>
          <w:lang w:val="uk-UA" w:eastAsia="ru-RU"/>
        </w:rPr>
      </w:pPr>
    </w:p>
    <w:p w:rsidR="002D6C30" w:rsidRPr="002D6C30" w:rsidRDefault="002D6C30" w:rsidP="002D6C30">
      <w:pPr>
        <w:pStyle w:val="a4"/>
        <w:spacing w:after="0" w:line="360" w:lineRule="auto"/>
        <w:ind w:left="0" w:firstLine="709"/>
        <w:jc w:val="both"/>
        <w:rPr>
          <w:noProof/>
          <w:u w:val="single"/>
          <w:lang w:val="uk-UA" w:eastAsia="ru-RU"/>
        </w:rPr>
      </w:pPr>
      <w:r w:rsidRPr="002D6C30">
        <w:rPr>
          <w:noProof/>
          <w:u w:val="single"/>
          <w:lang w:val="uk-UA" w:eastAsia="ru-RU"/>
        </w:rPr>
        <w:t>Іонізуюче випромінювання пошкоджує ДНК у клітинах двома основними шляхами:</w:t>
      </w:r>
    </w:p>
    <w:p w:rsidR="002D6C30" w:rsidRPr="002D6C30" w:rsidRDefault="002D6C30" w:rsidP="002D6C30">
      <w:pPr>
        <w:pStyle w:val="a4"/>
        <w:numPr>
          <w:ilvl w:val="0"/>
          <w:numId w:val="31"/>
        </w:numPr>
        <w:spacing w:after="0" w:line="360" w:lineRule="auto"/>
        <w:ind w:left="0" w:firstLine="1069"/>
        <w:jc w:val="both"/>
        <w:rPr>
          <w:noProof/>
          <w:lang w:val="uk-UA" w:eastAsia="ru-RU"/>
        </w:rPr>
      </w:pPr>
      <w:r w:rsidRPr="002D6C30">
        <w:rPr>
          <w:i/>
          <w:noProof/>
          <w:lang w:val="uk-UA" w:eastAsia="ru-RU"/>
        </w:rPr>
        <w:t>Безпосередній вплив іонізуючого випромінювання</w:t>
      </w:r>
      <w:r w:rsidRPr="002D6C30">
        <w:rPr>
          <w:noProof/>
          <w:lang w:val="uk-UA" w:eastAsia="ru-RU"/>
        </w:rPr>
        <w:t xml:space="preserve"> призводить до розриву фосфодіефірних зв'язків між нуклеотидами, хімічної модифікації (ушкодження) азотистих основ та зшивання молекул. Через це в молекулі утворюються однониткові (пошкоджено один ланцюжок), двониткові </w:t>
      </w:r>
      <w:r w:rsidRPr="002D6C30">
        <w:rPr>
          <w:noProof/>
          <w:lang w:val="uk-UA" w:eastAsia="ru-RU"/>
        </w:rPr>
        <w:lastRenderedPageBreak/>
        <w:t>(пошкоджені обидва ланцюжки) розриви, внутрішньо-і міжмолекулярні зшивки (зшиваються різні нитки ДНК або нуклеотиди однієї нитки відповідно), зшивання ДНК з білками хроматину або ядерного матриксу. Зазвичай з простими пошкодженнями (модифікація основ, однониткові розриви) клітина може впоратися без проблем, але якщо їх багато або вони складні для виправлення (наприклад, двониткові розриви), то механізми відновлення клітини часто вже нічого не можуть зробити.</w:t>
      </w:r>
    </w:p>
    <w:p w:rsidR="002D6C30" w:rsidRPr="002D6C30" w:rsidRDefault="002D6C30" w:rsidP="002D6C30">
      <w:pPr>
        <w:pStyle w:val="a4"/>
        <w:numPr>
          <w:ilvl w:val="0"/>
          <w:numId w:val="31"/>
        </w:numPr>
        <w:spacing w:after="0" w:line="360" w:lineRule="auto"/>
        <w:ind w:left="0" w:firstLine="1069"/>
        <w:jc w:val="both"/>
        <w:rPr>
          <w:noProof/>
          <w:lang w:val="uk-UA" w:eastAsia="ru-RU"/>
        </w:rPr>
      </w:pPr>
      <w:r w:rsidRPr="002D6C30">
        <w:rPr>
          <w:i/>
          <w:noProof/>
          <w:lang w:val="uk-UA" w:eastAsia="ru-RU"/>
        </w:rPr>
        <w:t>Непряма дія вільних радикалів</w:t>
      </w:r>
      <w:r w:rsidRPr="002D6C30">
        <w:rPr>
          <w:noProof/>
          <w:lang w:val="uk-UA" w:eastAsia="ru-RU"/>
        </w:rPr>
        <w:t>, які виникають за рахунок іонізації води в клітині під дією радіації. Це приблизно 70–80% ушкоджень. Високоактивні вільні радикали окислюють азотисті основи в ДНК — наприклад, гуанін, що легко окислюється, — і розривають зв'язки між нуклеотидами.</w:t>
      </w:r>
    </w:p>
    <w:p w:rsidR="00994A0C" w:rsidRDefault="002D6C30" w:rsidP="002D6C30">
      <w:pPr>
        <w:pStyle w:val="a4"/>
        <w:spacing w:after="0" w:line="360" w:lineRule="auto"/>
        <w:ind w:left="0" w:firstLine="709"/>
        <w:jc w:val="both"/>
        <w:rPr>
          <w:noProof/>
          <w:lang w:val="uk-UA" w:eastAsia="ru-RU"/>
        </w:rPr>
      </w:pPr>
      <w:r w:rsidRPr="002D6C30">
        <w:rPr>
          <w:noProof/>
          <w:lang w:val="uk-UA" w:eastAsia="ru-RU"/>
        </w:rPr>
        <w:t>Якщо критична маса пошкоджень перевищена, клітина гине. Посилює ефект високий вміст кисню у клітині, тому що він сприяє ще більшому окисленню молекул ДНК. Крім того, для випромінювання з високою лінійною передачею енергії - наприклад, альфа-частинок - часто досить простого попадання в клітину, щоб викликати її загибель.</w:t>
      </w:r>
    </w:p>
    <w:p w:rsidR="00915AD9" w:rsidRDefault="002D6C30" w:rsidP="001828C8">
      <w:pPr>
        <w:pStyle w:val="a4"/>
        <w:spacing w:after="0" w:line="360" w:lineRule="auto"/>
        <w:ind w:left="0" w:firstLine="709"/>
        <w:jc w:val="both"/>
        <w:rPr>
          <w:noProof/>
          <w:lang w:val="uk-UA" w:eastAsia="ru-RU"/>
        </w:rPr>
      </w:pPr>
      <w:r>
        <w:rPr>
          <w:noProof/>
          <w:lang w:val="uk-UA" w:eastAsia="ru-RU"/>
        </w:rPr>
        <w:t>Г</w:t>
      </w:r>
      <w:r w:rsidRPr="002D6C30">
        <w:rPr>
          <w:noProof/>
          <w:lang w:val="uk-UA" w:eastAsia="ru-RU"/>
        </w:rPr>
        <w:t>енетичні мутації спостерігатимуться лише в тому випадку, якщо пошкоджений</w:t>
      </w:r>
      <w:r>
        <w:rPr>
          <w:noProof/>
          <w:lang w:val="uk-UA" w:eastAsia="ru-RU"/>
        </w:rPr>
        <w:t xml:space="preserve"> </w:t>
      </w:r>
      <w:r w:rsidRPr="002D6C30">
        <w:rPr>
          <w:noProof/>
          <w:lang w:val="uk-UA" w:eastAsia="ru-RU"/>
        </w:rPr>
        <w:t>ген з'єднається з геном, що має таке ж ушкодження. Тому ймовірність появи</w:t>
      </w:r>
      <w:r>
        <w:rPr>
          <w:noProof/>
          <w:lang w:val="uk-UA" w:eastAsia="ru-RU"/>
        </w:rPr>
        <w:t xml:space="preserve"> </w:t>
      </w:r>
      <w:r w:rsidRPr="002D6C30">
        <w:rPr>
          <w:noProof/>
          <w:lang w:val="uk-UA" w:eastAsia="ru-RU"/>
        </w:rPr>
        <w:t>генетичних ефектів, зумовлених радіацією, залежить не тільки від дози опромінення, але</w:t>
      </w:r>
      <w:r>
        <w:rPr>
          <w:noProof/>
          <w:lang w:val="uk-UA" w:eastAsia="ru-RU"/>
        </w:rPr>
        <w:t xml:space="preserve"> </w:t>
      </w:r>
      <w:r w:rsidRPr="002D6C30">
        <w:rPr>
          <w:noProof/>
          <w:lang w:val="uk-UA" w:eastAsia="ru-RU"/>
        </w:rPr>
        <w:t>та від кількості осіб, які зазнали опромінення.</w:t>
      </w:r>
    </w:p>
    <w:p w:rsidR="001828C8" w:rsidRDefault="001828C8" w:rsidP="001828C8">
      <w:pPr>
        <w:pStyle w:val="a4"/>
        <w:spacing w:after="0" w:line="360" w:lineRule="auto"/>
        <w:ind w:left="0" w:firstLine="709"/>
        <w:jc w:val="both"/>
        <w:rPr>
          <w:noProof/>
          <w:lang w:val="uk-UA" w:eastAsia="ru-RU"/>
        </w:rPr>
      </w:pPr>
    </w:p>
    <w:p w:rsidR="00915AD9" w:rsidRPr="00915AD9" w:rsidRDefault="00272C78" w:rsidP="000E6857">
      <w:pPr>
        <w:pStyle w:val="ad"/>
      </w:pPr>
      <w:r>
        <w:t xml:space="preserve">Наслідки вибухів атомних бомб в </w:t>
      </w:r>
      <w:proofErr w:type="spellStart"/>
      <w:r w:rsidRPr="00272C78">
        <w:t>Хіросим</w:t>
      </w:r>
      <w:r>
        <w:t>і</w:t>
      </w:r>
      <w:proofErr w:type="spellEnd"/>
      <w:r>
        <w:t xml:space="preserve"> та </w:t>
      </w:r>
      <w:r w:rsidRPr="00272C78">
        <w:t>Наґасакі</w:t>
      </w:r>
    </w:p>
    <w:p w:rsidR="00915AD9" w:rsidRDefault="00915AD9" w:rsidP="00915AD9">
      <w:pPr>
        <w:pStyle w:val="a4"/>
        <w:spacing w:after="0" w:line="360" w:lineRule="auto"/>
        <w:ind w:left="0"/>
        <w:jc w:val="center"/>
        <w:rPr>
          <w:rFonts w:cs="Times New Roman"/>
          <w:szCs w:val="28"/>
          <w:lang w:val="uk-UA" w:eastAsia="ru-RU"/>
        </w:rPr>
      </w:pPr>
    </w:p>
    <w:p w:rsidR="00915AD9" w:rsidRDefault="001828C8" w:rsidP="00915AD9">
      <w:pPr>
        <w:pStyle w:val="a4"/>
        <w:spacing w:after="0" w:line="360" w:lineRule="auto"/>
        <w:ind w:left="0" w:firstLine="709"/>
        <w:jc w:val="both"/>
        <w:rPr>
          <w:rFonts w:cs="Times New Roman"/>
          <w:szCs w:val="28"/>
          <w:lang w:val="uk-UA" w:eastAsia="ru-RU"/>
        </w:rPr>
      </w:pPr>
      <w:r>
        <w:rPr>
          <w:rFonts w:cs="Times New Roman"/>
          <w:szCs w:val="28"/>
          <w:lang w:val="uk-UA" w:eastAsia="ru-RU"/>
        </w:rPr>
        <w:t>Я</w:t>
      </w:r>
      <w:r w:rsidR="00272C78">
        <w:rPr>
          <w:rFonts w:cs="Times New Roman"/>
          <w:szCs w:val="28"/>
          <w:lang w:val="uk-UA" w:eastAsia="ru-RU"/>
        </w:rPr>
        <w:t>дерне бомбардування Хіросіми і Наґаса</w:t>
      </w:r>
      <w:r w:rsidR="00272C78" w:rsidRPr="00272C78">
        <w:rPr>
          <w:rFonts w:cs="Times New Roman"/>
          <w:szCs w:val="28"/>
          <w:lang w:val="uk-UA" w:eastAsia="ru-RU"/>
        </w:rPr>
        <w:t>кі — ядерні атаки на японські міста Хіросіма і Нагасакі, здійснені збройними силами США за президентства Гаррі Трумена наприкінці Другої світової війни. 6 серпня 1945 року атомна бомба «Малюк» була скинута на Хіросіму, а 9 серпня 1945 року бомба «Товстун» — на Нагасакі. Це були єдині випадки використання ядерної зброї.</w:t>
      </w:r>
    </w:p>
    <w:p w:rsidR="00272C78" w:rsidRDefault="00272C78" w:rsidP="00915AD9">
      <w:pPr>
        <w:pStyle w:val="a4"/>
        <w:spacing w:after="0" w:line="360" w:lineRule="auto"/>
        <w:ind w:left="0" w:firstLine="709"/>
        <w:jc w:val="both"/>
        <w:rPr>
          <w:rFonts w:cs="Times New Roman"/>
          <w:szCs w:val="28"/>
          <w:lang w:val="uk-UA" w:eastAsia="ru-RU"/>
        </w:rPr>
      </w:pPr>
      <w:r w:rsidRPr="00272C78">
        <w:rPr>
          <w:rFonts w:cs="Times New Roman"/>
          <w:szCs w:val="28"/>
          <w:lang w:val="uk-UA" w:eastAsia="ru-RU"/>
        </w:rPr>
        <w:lastRenderedPageBreak/>
        <w:t xml:space="preserve">Від вибухів миттєво загинуло 70 000 мешканців Хіросіми та 60 000 мешканців Нагасакі. З серпня по грудень 1945 року загальна кількість тих, які померли від ран і </w:t>
      </w:r>
      <w:proofErr w:type="spellStart"/>
      <w:r w:rsidRPr="00272C78">
        <w:rPr>
          <w:rFonts w:cs="Times New Roman"/>
          <w:szCs w:val="28"/>
          <w:lang w:val="uk-UA" w:eastAsia="ru-RU"/>
        </w:rPr>
        <w:t>хвороб</w:t>
      </w:r>
      <w:proofErr w:type="spellEnd"/>
      <w:r w:rsidRPr="00272C78">
        <w:rPr>
          <w:rFonts w:cs="Times New Roman"/>
          <w:szCs w:val="28"/>
          <w:lang w:val="uk-UA" w:eastAsia="ru-RU"/>
        </w:rPr>
        <w:t>, спричинених радіацією, склала близько півмільйона осіб у обох містах.</w:t>
      </w:r>
      <w:r>
        <w:rPr>
          <w:rFonts w:cs="Times New Roman"/>
          <w:szCs w:val="28"/>
          <w:lang w:val="uk-UA" w:eastAsia="ru-RU"/>
        </w:rPr>
        <w:t xml:space="preserve"> </w:t>
      </w:r>
    </w:p>
    <w:p w:rsidR="00272C78" w:rsidRPr="00272C78" w:rsidRDefault="00272C78" w:rsidP="00272C78">
      <w:pPr>
        <w:pStyle w:val="a4"/>
        <w:spacing w:after="0" w:line="360" w:lineRule="auto"/>
        <w:ind w:left="0" w:firstLine="709"/>
        <w:jc w:val="both"/>
        <w:rPr>
          <w:rFonts w:cs="Times New Roman"/>
          <w:szCs w:val="28"/>
          <w:lang w:val="uk-UA" w:eastAsia="ru-RU"/>
        </w:rPr>
      </w:pPr>
      <w:r w:rsidRPr="00272C78">
        <w:rPr>
          <w:rFonts w:cs="Times New Roman"/>
          <w:szCs w:val="28"/>
          <w:lang w:val="uk-UA" w:eastAsia="ru-RU"/>
        </w:rPr>
        <w:t xml:space="preserve">Кількість радіації в районі епіцентру вибуху обчислюється в 103 Зв (гамма-випромінювання) і 141 Зв (потоки нейтронів). В радіусі 500 м вона становила 28 Зв (гамма-випромінювання) і 31,5 Зв (потоки нейтронів). В цих зонах люди отримали смертельну дозу радіації і померли того ж дня або протягом місяця. В межах 5 км від епіцентру мешканці міста стали страждати гострим радіаційним синдромом. В перші дні він проявлявся у підвищенні температури, діареї, блюванні. Протягом наступних двох тижнів випадало волосся. Через 20 днів на тілі виникали </w:t>
      </w:r>
      <w:proofErr w:type="spellStart"/>
      <w:r w:rsidRPr="00272C78">
        <w:rPr>
          <w:rFonts w:cs="Times New Roman"/>
          <w:szCs w:val="28"/>
          <w:lang w:val="uk-UA" w:eastAsia="ru-RU"/>
        </w:rPr>
        <w:t>петехії</w:t>
      </w:r>
      <w:proofErr w:type="spellEnd"/>
      <w:r w:rsidRPr="00272C78">
        <w:rPr>
          <w:rFonts w:cs="Times New Roman"/>
          <w:szCs w:val="28"/>
          <w:lang w:val="uk-UA" w:eastAsia="ru-RU"/>
        </w:rPr>
        <w:t xml:space="preserve"> та запалення ротової порожнини, руйнувався кістковий мозок і лімфатичні вузли, різко скорочувалася кількість лейкоцитів та тромбоцитів в крові. У постраждалих, що отримали дозу </w:t>
      </w:r>
      <w:proofErr w:type="spellStart"/>
      <w:r w:rsidRPr="00272C78">
        <w:rPr>
          <w:rFonts w:cs="Times New Roman"/>
          <w:szCs w:val="28"/>
          <w:lang w:val="uk-UA" w:eastAsia="ru-RU"/>
        </w:rPr>
        <w:t>радіаці</w:t>
      </w:r>
      <w:proofErr w:type="spellEnd"/>
      <w:r w:rsidRPr="00272C78">
        <w:rPr>
          <w:rFonts w:cs="Times New Roman"/>
          <w:szCs w:val="28"/>
          <w:lang w:val="uk-UA" w:eastAsia="ru-RU"/>
        </w:rPr>
        <w:t xml:space="preserve"> в 6 Зв, була зруйнована система травлення, тому більшість з них померла впродовж місяця після бомбардування.</w:t>
      </w:r>
    </w:p>
    <w:p w:rsidR="00272C78" w:rsidRPr="00272C78" w:rsidRDefault="00272C78" w:rsidP="00272C78">
      <w:pPr>
        <w:pStyle w:val="a4"/>
        <w:spacing w:after="0" w:line="360" w:lineRule="auto"/>
        <w:ind w:left="0" w:firstLine="709"/>
        <w:jc w:val="both"/>
        <w:rPr>
          <w:rFonts w:cs="Times New Roman"/>
          <w:szCs w:val="28"/>
          <w:lang w:val="uk-UA" w:eastAsia="ru-RU"/>
        </w:rPr>
      </w:pPr>
      <w:r w:rsidRPr="00272C78">
        <w:rPr>
          <w:rFonts w:cs="Times New Roman"/>
          <w:szCs w:val="28"/>
          <w:lang w:val="uk-UA" w:eastAsia="ru-RU"/>
        </w:rPr>
        <w:t xml:space="preserve">Більшість людей, які вижили, але були уражені радіацією, мали променеву хворобу, яка призводила до лейкозу. Піком захворювань став період з 1951 по 1952 роки. Серед </w:t>
      </w:r>
      <w:proofErr w:type="spellStart"/>
      <w:r w:rsidRPr="00272C78">
        <w:rPr>
          <w:rFonts w:cs="Times New Roman"/>
          <w:szCs w:val="28"/>
          <w:lang w:val="uk-UA" w:eastAsia="ru-RU"/>
        </w:rPr>
        <w:t>хіросімців</w:t>
      </w:r>
      <w:proofErr w:type="spellEnd"/>
      <w:r w:rsidRPr="00272C78">
        <w:rPr>
          <w:rFonts w:cs="Times New Roman"/>
          <w:szCs w:val="28"/>
          <w:lang w:val="uk-UA" w:eastAsia="ru-RU"/>
        </w:rPr>
        <w:t xml:space="preserve"> найчастіше зустрічався хронічний мієлолейкоз. Ймовірність захворювання була прямо пропорційною дозі отриманої радіації. Ознаки лейкозу найшвидше проявлялися у молоді. Він супроводжувався зменшенням еритроцитів за рахунок збільшення лейкоцитів в крові, що призводило до порушення життєдіяльності організму. В 1950-х роках лейкоз був невиліковною хворобою, тому більшість хворих загинула. Серед них була 12-річна дівчинка </w:t>
      </w:r>
      <w:proofErr w:type="spellStart"/>
      <w:r w:rsidRPr="00272C78">
        <w:rPr>
          <w:rFonts w:cs="Times New Roman"/>
          <w:szCs w:val="28"/>
          <w:lang w:val="uk-UA" w:eastAsia="ru-RU"/>
        </w:rPr>
        <w:t>Сасакі</w:t>
      </w:r>
      <w:proofErr w:type="spellEnd"/>
      <w:r w:rsidRPr="00272C78">
        <w:rPr>
          <w:rFonts w:cs="Times New Roman"/>
          <w:szCs w:val="28"/>
          <w:lang w:val="uk-UA" w:eastAsia="ru-RU"/>
        </w:rPr>
        <w:t xml:space="preserve"> </w:t>
      </w:r>
      <w:proofErr w:type="spellStart"/>
      <w:r w:rsidRPr="00272C78">
        <w:rPr>
          <w:rFonts w:cs="Times New Roman"/>
          <w:szCs w:val="28"/>
          <w:lang w:val="uk-UA" w:eastAsia="ru-RU"/>
        </w:rPr>
        <w:t>Садако</w:t>
      </w:r>
      <w:proofErr w:type="spellEnd"/>
      <w:r w:rsidRPr="00272C78">
        <w:rPr>
          <w:rFonts w:cs="Times New Roman"/>
          <w:szCs w:val="28"/>
          <w:lang w:val="uk-UA" w:eastAsia="ru-RU"/>
        </w:rPr>
        <w:t xml:space="preserve">, яка стала символом </w:t>
      </w:r>
      <w:proofErr w:type="spellStart"/>
      <w:r w:rsidRPr="00272C78">
        <w:rPr>
          <w:rFonts w:cs="Times New Roman"/>
          <w:szCs w:val="28"/>
          <w:lang w:val="uk-UA" w:eastAsia="ru-RU"/>
        </w:rPr>
        <w:t>Хіросімської</w:t>
      </w:r>
      <w:proofErr w:type="spellEnd"/>
      <w:r w:rsidRPr="00272C78">
        <w:rPr>
          <w:rFonts w:cs="Times New Roman"/>
          <w:szCs w:val="28"/>
          <w:lang w:val="uk-UA" w:eastAsia="ru-RU"/>
        </w:rPr>
        <w:t xml:space="preserve"> трагедії.</w:t>
      </w:r>
    </w:p>
    <w:p w:rsidR="00272C78" w:rsidRDefault="00272C78" w:rsidP="00272C78">
      <w:pPr>
        <w:pStyle w:val="a4"/>
        <w:spacing w:after="0" w:line="360" w:lineRule="auto"/>
        <w:ind w:left="0" w:firstLine="709"/>
        <w:jc w:val="both"/>
        <w:rPr>
          <w:rFonts w:cs="Times New Roman"/>
          <w:szCs w:val="28"/>
          <w:lang w:val="uk-UA" w:eastAsia="ru-RU"/>
        </w:rPr>
      </w:pPr>
      <w:r w:rsidRPr="00272C78">
        <w:rPr>
          <w:rFonts w:cs="Times New Roman"/>
          <w:szCs w:val="28"/>
          <w:lang w:val="uk-UA" w:eastAsia="ru-RU"/>
        </w:rPr>
        <w:t xml:space="preserve">Серед інших </w:t>
      </w:r>
      <w:proofErr w:type="spellStart"/>
      <w:r w:rsidRPr="00272C78">
        <w:rPr>
          <w:rFonts w:cs="Times New Roman"/>
          <w:szCs w:val="28"/>
          <w:lang w:val="uk-UA" w:eastAsia="ru-RU"/>
        </w:rPr>
        <w:t>хвороб</w:t>
      </w:r>
      <w:proofErr w:type="spellEnd"/>
      <w:r w:rsidRPr="00272C78">
        <w:rPr>
          <w:rFonts w:cs="Times New Roman"/>
          <w:szCs w:val="28"/>
          <w:lang w:val="uk-UA" w:eastAsia="ru-RU"/>
        </w:rPr>
        <w:t xml:space="preserve">, які мучили постраждалих, був рак залоз. Його викликали мутації, спричинені руйнуванням генів радіацією. Також вагітні жінки, які зазнали опромінення, народжували немовлят із фізичними вадами, хворими на мікроцефалію. Більшість таких дітей померли у юному віці. </w:t>
      </w:r>
      <w:r w:rsidRPr="00272C78">
        <w:rPr>
          <w:rFonts w:cs="Times New Roman"/>
          <w:szCs w:val="28"/>
          <w:lang w:val="uk-UA" w:eastAsia="ru-RU"/>
        </w:rPr>
        <w:lastRenderedPageBreak/>
        <w:t>Генетичних вад у нащадків постраждалих, що народилися декількома роками після ядерного вибуху, виявлено не було.</w:t>
      </w:r>
    </w:p>
    <w:p w:rsidR="0062205C" w:rsidRPr="0062205C" w:rsidRDefault="0062205C" w:rsidP="0062205C">
      <w:pPr>
        <w:pStyle w:val="a4"/>
        <w:spacing w:after="0" w:line="360" w:lineRule="auto"/>
        <w:ind w:left="0" w:firstLine="709"/>
        <w:jc w:val="both"/>
        <w:rPr>
          <w:rFonts w:cs="Times New Roman"/>
          <w:szCs w:val="28"/>
          <w:lang w:val="uk-UA" w:eastAsia="ru-RU"/>
        </w:rPr>
      </w:pPr>
      <w:proofErr w:type="spellStart"/>
      <w:r w:rsidRPr="0062205C">
        <w:rPr>
          <w:rFonts w:cs="Times New Roman"/>
          <w:szCs w:val="28"/>
          <w:lang w:val="uk-UA" w:eastAsia="ru-RU"/>
        </w:rPr>
        <w:t>Пр</w:t>
      </w:r>
      <w:r>
        <w:rPr>
          <w:rFonts w:cs="Times New Roman"/>
          <w:szCs w:val="28"/>
          <w:lang w:val="uk-UA" w:eastAsia="ru-RU"/>
        </w:rPr>
        <w:t>і</w:t>
      </w:r>
      <w:r w:rsidRPr="0062205C">
        <w:rPr>
          <w:rFonts w:cs="Times New Roman"/>
          <w:szCs w:val="28"/>
          <w:lang w:val="uk-UA" w:eastAsia="ru-RU"/>
        </w:rPr>
        <w:t>час</w:t>
      </w:r>
      <w:proofErr w:type="spellEnd"/>
      <w:r w:rsidRPr="0062205C">
        <w:rPr>
          <w:rFonts w:cs="Times New Roman"/>
          <w:szCs w:val="28"/>
          <w:lang w:val="uk-UA" w:eastAsia="ru-RU"/>
        </w:rPr>
        <w:t xml:space="preserve"> </w:t>
      </w:r>
      <w:proofErr w:type="spellStart"/>
      <w:r w:rsidRPr="0062205C">
        <w:rPr>
          <w:rFonts w:cs="Times New Roman"/>
          <w:szCs w:val="28"/>
          <w:lang w:val="uk-UA" w:eastAsia="ru-RU"/>
        </w:rPr>
        <w:t>доімплантаційного</w:t>
      </w:r>
      <w:proofErr w:type="spellEnd"/>
      <w:r w:rsidRPr="0062205C">
        <w:rPr>
          <w:rFonts w:cs="Times New Roman"/>
          <w:szCs w:val="28"/>
          <w:lang w:val="uk-UA" w:eastAsia="ru-RU"/>
        </w:rPr>
        <w:t xml:space="preserve"> періоду</w:t>
      </w:r>
      <w:r>
        <w:rPr>
          <w:rFonts w:cs="Times New Roman"/>
          <w:szCs w:val="28"/>
          <w:lang w:val="uk-UA" w:eastAsia="ru-RU"/>
        </w:rPr>
        <w:t>,</w:t>
      </w:r>
      <w:r w:rsidRPr="0062205C">
        <w:rPr>
          <w:rFonts w:cs="Times New Roman"/>
          <w:szCs w:val="28"/>
          <w:lang w:val="uk-UA" w:eastAsia="ru-RU"/>
        </w:rPr>
        <w:t xml:space="preserve"> це від одного до десяти днів після зачаття, </w:t>
      </w:r>
      <w:proofErr w:type="spellStart"/>
      <w:r w:rsidRPr="0062205C">
        <w:rPr>
          <w:rFonts w:cs="Times New Roman"/>
          <w:szCs w:val="28"/>
          <w:lang w:val="uk-UA" w:eastAsia="ru-RU"/>
        </w:rPr>
        <w:t>внутрішньоматкове</w:t>
      </w:r>
      <w:proofErr w:type="spellEnd"/>
      <w:r w:rsidRPr="0062205C">
        <w:rPr>
          <w:rFonts w:cs="Times New Roman"/>
          <w:szCs w:val="28"/>
          <w:lang w:val="uk-UA" w:eastAsia="ru-RU"/>
        </w:rPr>
        <w:t xml:space="preserve"> променеве навантаження не менше 0,2 </w:t>
      </w:r>
      <w:proofErr w:type="spellStart"/>
      <w:r>
        <w:rPr>
          <w:rFonts w:cs="Times New Roman"/>
          <w:szCs w:val="28"/>
          <w:lang w:val="en-US" w:eastAsia="ru-RU"/>
        </w:rPr>
        <w:t>Gy</w:t>
      </w:r>
      <w:proofErr w:type="spellEnd"/>
      <w:r w:rsidRPr="0062205C">
        <w:rPr>
          <w:rFonts w:cs="Times New Roman"/>
          <w:szCs w:val="28"/>
          <w:lang w:val="uk-UA" w:eastAsia="ru-RU"/>
        </w:rPr>
        <w:t xml:space="preserve"> може викликати ускладнення імплантації і </w:t>
      </w:r>
      <w:r>
        <w:rPr>
          <w:rFonts w:cs="Times New Roman"/>
          <w:szCs w:val="28"/>
          <w:lang w:val="uk-UA" w:eastAsia="ru-RU"/>
        </w:rPr>
        <w:t>смерть людського ембріона.</w:t>
      </w:r>
    </w:p>
    <w:p w:rsidR="0062205C" w:rsidRPr="0062205C" w:rsidRDefault="0062205C" w:rsidP="0062205C">
      <w:pPr>
        <w:pStyle w:val="a4"/>
        <w:spacing w:after="0" w:line="360" w:lineRule="auto"/>
        <w:ind w:left="0" w:firstLine="709"/>
        <w:jc w:val="both"/>
        <w:rPr>
          <w:rFonts w:cs="Times New Roman"/>
          <w:szCs w:val="28"/>
          <w:lang w:val="uk-UA" w:eastAsia="ru-RU"/>
        </w:rPr>
      </w:pPr>
      <w:r w:rsidRPr="0062205C">
        <w:rPr>
          <w:rFonts w:cs="Times New Roman"/>
          <w:szCs w:val="28"/>
          <w:lang w:val="uk-UA" w:eastAsia="ru-RU"/>
        </w:rPr>
        <w:t xml:space="preserve">Одне з перших досліджень, проведених ABCC, стосувалося результатів вагітностей у Хіросімі </w:t>
      </w:r>
      <w:r>
        <w:rPr>
          <w:rFonts w:cs="Times New Roman"/>
          <w:szCs w:val="28"/>
          <w:lang w:val="uk-UA" w:eastAsia="ru-RU"/>
        </w:rPr>
        <w:t xml:space="preserve">та Нагасакі, а також у контроль-місто </w:t>
      </w:r>
      <w:proofErr w:type="spellStart"/>
      <w:r>
        <w:rPr>
          <w:rFonts w:cs="Times New Roman"/>
          <w:szCs w:val="28"/>
          <w:lang w:val="uk-UA" w:eastAsia="ru-RU"/>
        </w:rPr>
        <w:t>Куре</w:t>
      </w:r>
      <w:proofErr w:type="spellEnd"/>
      <w:r>
        <w:rPr>
          <w:rFonts w:cs="Times New Roman"/>
          <w:szCs w:val="28"/>
          <w:lang w:val="uk-UA" w:eastAsia="ru-RU"/>
        </w:rPr>
        <w:t xml:space="preserve">, розташоване за </w:t>
      </w:r>
      <w:r w:rsidRPr="0062205C">
        <w:rPr>
          <w:rFonts w:cs="Times New Roman"/>
          <w:szCs w:val="28"/>
          <w:lang w:val="uk-UA" w:eastAsia="ru-RU"/>
        </w:rPr>
        <w:t>29 км на південь від Хіросіми, щоб визначити умови та наслідки, пов'язані з радіаційним впливом. Джеймс В. Ніл провів дослідження, яке показало, що загальна кількість вроджених дефектів не була значно вищою серед дітей</w:t>
      </w:r>
      <w:r>
        <w:rPr>
          <w:rFonts w:cs="Times New Roman"/>
          <w:szCs w:val="28"/>
          <w:lang w:val="uk-UA" w:eastAsia="ru-RU"/>
        </w:rPr>
        <w:t xml:space="preserve"> тих, хто вижив і</w:t>
      </w:r>
      <w:r w:rsidRPr="0062205C">
        <w:rPr>
          <w:rFonts w:cs="Times New Roman"/>
          <w:szCs w:val="28"/>
          <w:lang w:val="uk-UA" w:eastAsia="ru-RU"/>
        </w:rPr>
        <w:t xml:space="preserve"> які були вагітними на момент вибухів. Він також вивчив тривалість життя дітей, які пережили бомбардування Хіросіми і Нагасакі, повідомивши, що </w:t>
      </w:r>
      <w:r w:rsidR="00763C7E" w:rsidRPr="00763C7E">
        <w:rPr>
          <w:rFonts w:cs="Times New Roman"/>
          <w:szCs w:val="28"/>
          <w:lang w:val="uk-UA" w:eastAsia="ru-RU"/>
        </w:rPr>
        <w:t>від 50 до 90 відсотків все ще жили через 50 років.</w:t>
      </w:r>
    </w:p>
    <w:p w:rsidR="0062205C" w:rsidRPr="0062205C" w:rsidRDefault="0062205C" w:rsidP="0062205C">
      <w:pPr>
        <w:pStyle w:val="a4"/>
        <w:spacing w:after="0" w:line="360" w:lineRule="auto"/>
        <w:ind w:left="0" w:firstLine="709"/>
        <w:jc w:val="both"/>
        <w:rPr>
          <w:rFonts w:cs="Times New Roman"/>
          <w:szCs w:val="28"/>
          <w:lang w:val="uk-UA" w:eastAsia="ru-RU"/>
        </w:rPr>
      </w:pPr>
      <w:r w:rsidRPr="0062205C">
        <w:rPr>
          <w:rFonts w:cs="Times New Roman"/>
          <w:szCs w:val="28"/>
          <w:lang w:val="uk-UA" w:eastAsia="ru-RU"/>
        </w:rPr>
        <w:t xml:space="preserve">Тоді як Національна академія наук висловила припущення, що процедура Нілу не відфільтрувала населення </w:t>
      </w:r>
      <w:proofErr w:type="spellStart"/>
      <w:r w:rsidRPr="0062205C">
        <w:rPr>
          <w:rFonts w:cs="Times New Roman"/>
          <w:szCs w:val="28"/>
          <w:lang w:val="uk-UA" w:eastAsia="ru-RU"/>
        </w:rPr>
        <w:t>Куре</w:t>
      </w:r>
      <w:proofErr w:type="spellEnd"/>
      <w:r w:rsidRPr="0062205C">
        <w:rPr>
          <w:rFonts w:cs="Times New Roman"/>
          <w:szCs w:val="28"/>
          <w:lang w:val="uk-UA" w:eastAsia="ru-RU"/>
        </w:rPr>
        <w:t xml:space="preserve"> щодо можливого радіаційного опромінення</w:t>
      </w:r>
      <w:r w:rsidR="00763C7E">
        <w:rPr>
          <w:rFonts w:cs="Times New Roman"/>
          <w:szCs w:val="28"/>
          <w:lang w:val="uk-UA" w:eastAsia="ru-RU"/>
        </w:rPr>
        <w:t>, що могло спотворити результати.</w:t>
      </w:r>
      <w:r w:rsidRPr="0062205C">
        <w:rPr>
          <w:rFonts w:cs="Times New Roman"/>
          <w:szCs w:val="28"/>
          <w:lang w:val="uk-UA" w:eastAsia="ru-RU"/>
        </w:rPr>
        <w:t xml:space="preserve"> Загалом статистично незначне зростання вроджених дефектів відбулося відразу після бомбардувань Нагасакі та Хіросіми, коли міста були взяті як єдине ціле, з точки зору відстані від гіпоцентрів, проте, Ніл та інші зазначили, що приблизно у 50 осіб, які були</w:t>
      </w:r>
      <w:r w:rsidR="00763C7E">
        <w:rPr>
          <w:rFonts w:cs="Times New Roman"/>
          <w:szCs w:val="28"/>
          <w:lang w:val="uk-UA" w:eastAsia="ru-RU"/>
        </w:rPr>
        <w:t xml:space="preserve"> на </w:t>
      </w:r>
      <w:proofErr w:type="spellStart"/>
      <w:r w:rsidR="00763C7E">
        <w:rPr>
          <w:rFonts w:cs="Times New Roman"/>
          <w:szCs w:val="28"/>
          <w:lang w:val="uk-UA" w:eastAsia="ru-RU"/>
        </w:rPr>
        <w:t>раньому</w:t>
      </w:r>
      <w:proofErr w:type="spellEnd"/>
      <w:r w:rsidR="00763C7E">
        <w:rPr>
          <w:rFonts w:cs="Times New Roman"/>
          <w:szCs w:val="28"/>
          <w:lang w:val="uk-UA" w:eastAsia="ru-RU"/>
        </w:rPr>
        <w:t xml:space="preserve"> терміні вагітності</w:t>
      </w:r>
      <w:r w:rsidRPr="0062205C">
        <w:rPr>
          <w:rFonts w:cs="Times New Roman"/>
          <w:szCs w:val="28"/>
          <w:lang w:val="uk-UA" w:eastAsia="ru-RU"/>
        </w:rPr>
        <w:t xml:space="preserve"> під час бомбардування і всі вони знаходилися</w:t>
      </w:r>
      <w:r w:rsidR="00763C7E">
        <w:rPr>
          <w:rFonts w:cs="Times New Roman"/>
          <w:szCs w:val="28"/>
          <w:lang w:val="uk-UA" w:eastAsia="ru-RU"/>
        </w:rPr>
        <w:t xml:space="preserve"> в межах 1 кілометра</w:t>
      </w:r>
      <w:r w:rsidRPr="0062205C">
        <w:rPr>
          <w:rFonts w:cs="Times New Roman"/>
          <w:szCs w:val="28"/>
          <w:lang w:val="uk-UA" w:eastAsia="ru-RU"/>
        </w:rPr>
        <w:t xml:space="preserve"> від гіпоцентру, збільшення </w:t>
      </w:r>
      <w:proofErr w:type="spellStart"/>
      <w:r w:rsidRPr="0062205C">
        <w:rPr>
          <w:rFonts w:cs="Times New Roman"/>
          <w:szCs w:val="28"/>
          <w:lang w:val="uk-UA" w:eastAsia="ru-RU"/>
        </w:rPr>
        <w:t>мікроенцефалі</w:t>
      </w:r>
      <w:r w:rsidR="00763C7E">
        <w:rPr>
          <w:rFonts w:cs="Times New Roman"/>
          <w:szCs w:val="28"/>
          <w:lang w:val="uk-UA" w:eastAsia="ru-RU"/>
        </w:rPr>
        <w:t>ї</w:t>
      </w:r>
      <w:proofErr w:type="spellEnd"/>
      <w:r w:rsidRPr="0062205C">
        <w:rPr>
          <w:rFonts w:cs="Times New Roman"/>
          <w:szCs w:val="28"/>
          <w:lang w:val="uk-UA" w:eastAsia="ru-RU"/>
        </w:rPr>
        <w:t xml:space="preserve"> та аненцефалі</w:t>
      </w:r>
      <w:r w:rsidR="00763C7E">
        <w:rPr>
          <w:rFonts w:cs="Times New Roman"/>
          <w:szCs w:val="28"/>
          <w:lang w:val="uk-UA" w:eastAsia="ru-RU"/>
        </w:rPr>
        <w:t>ї</w:t>
      </w:r>
      <w:r w:rsidRPr="0062205C">
        <w:rPr>
          <w:rFonts w:cs="Times New Roman"/>
          <w:szCs w:val="28"/>
          <w:lang w:val="uk-UA" w:eastAsia="ru-RU"/>
        </w:rPr>
        <w:t xml:space="preserve"> спостерігал</w:t>
      </w:r>
      <w:r w:rsidR="00763C7E">
        <w:rPr>
          <w:rFonts w:cs="Times New Roman"/>
          <w:szCs w:val="28"/>
          <w:lang w:val="uk-UA" w:eastAsia="ru-RU"/>
        </w:rPr>
        <w:t>о</w:t>
      </w:r>
      <w:r w:rsidRPr="0062205C">
        <w:rPr>
          <w:rFonts w:cs="Times New Roman"/>
          <w:szCs w:val="28"/>
          <w:lang w:val="uk-UA" w:eastAsia="ru-RU"/>
        </w:rPr>
        <w:t>ся при народженні, при цьому частота цих двох конкретних вад розвитку майже в 3 рази перевищувала очікувану порівняно з контрольною групою в Курі</w:t>
      </w:r>
      <w:r w:rsidR="00763C7E">
        <w:rPr>
          <w:rFonts w:cs="Times New Roman"/>
          <w:szCs w:val="28"/>
          <w:lang w:val="uk-UA" w:eastAsia="ru-RU"/>
        </w:rPr>
        <w:t>, де</w:t>
      </w:r>
      <w:r w:rsidRPr="0062205C">
        <w:rPr>
          <w:rFonts w:cs="Times New Roman"/>
          <w:szCs w:val="28"/>
          <w:lang w:val="uk-UA" w:eastAsia="ru-RU"/>
        </w:rPr>
        <w:t xml:space="preserve"> було зареєстровано близько 20 випадків ви</w:t>
      </w:r>
      <w:r w:rsidR="00763C7E">
        <w:rPr>
          <w:rFonts w:cs="Times New Roman"/>
          <w:szCs w:val="28"/>
          <w:lang w:val="uk-UA" w:eastAsia="ru-RU"/>
        </w:rPr>
        <w:t xml:space="preserve">бірці аналогічного </w:t>
      </w:r>
      <w:proofErr w:type="spellStart"/>
      <w:r w:rsidR="00763C7E">
        <w:rPr>
          <w:rFonts w:cs="Times New Roman"/>
          <w:szCs w:val="28"/>
          <w:lang w:val="uk-UA" w:eastAsia="ru-RU"/>
        </w:rPr>
        <w:t>размера</w:t>
      </w:r>
      <w:proofErr w:type="spellEnd"/>
      <w:r w:rsidR="00763C7E">
        <w:rPr>
          <w:rFonts w:cs="Times New Roman"/>
          <w:szCs w:val="28"/>
          <w:lang w:val="uk-UA" w:eastAsia="ru-RU"/>
        </w:rPr>
        <w:t>.</w:t>
      </w:r>
    </w:p>
    <w:p w:rsidR="00763C7E" w:rsidRDefault="0062205C" w:rsidP="00427946">
      <w:pPr>
        <w:pStyle w:val="a4"/>
        <w:spacing w:after="0" w:line="360" w:lineRule="auto"/>
        <w:ind w:left="0" w:firstLine="709"/>
        <w:jc w:val="both"/>
        <w:rPr>
          <w:rFonts w:cs="Times New Roman"/>
          <w:szCs w:val="28"/>
          <w:lang w:val="uk-UA" w:eastAsia="ru-RU"/>
        </w:rPr>
      </w:pPr>
      <w:r w:rsidRPr="0062205C">
        <w:rPr>
          <w:rFonts w:cs="Times New Roman"/>
          <w:szCs w:val="28"/>
          <w:lang w:val="uk-UA" w:eastAsia="ru-RU"/>
        </w:rPr>
        <w:t xml:space="preserve">У 1985 р. університет Джона </w:t>
      </w:r>
      <w:proofErr w:type="spellStart"/>
      <w:r w:rsidRPr="0062205C">
        <w:rPr>
          <w:rFonts w:cs="Times New Roman"/>
          <w:szCs w:val="28"/>
          <w:lang w:val="uk-UA" w:eastAsia="ru-RU"/>
        </w:rPr>
        <w:t>Хопкінса</w:t>
      </w:r>
      <w:proofErr w:type="spellEnd"/>
      <w:r w:rsidRPr="0062205C">
        <w:rPr>
          <w:rFonts w:cs="Times New Roman"/>
          <w:szCs w:val="28"/>
          <w:lang w:val="uk-UA" w:eastAsia="ru-RU"/>
        </w:rPr>
        <w:t xml:space="preserve"> генетик Джеймс Ф. </w:t>
      </w:r>
      <w:proofErr w:type="spellStart"/>
      <w:r w:rsidRPr="0062205C">
        <w:rPr>
          <w:rFonts w:cs="Times New Roman"/>
          <w:szCs w:val="28"/>
          <w:lang w:val="uk-UA" w:eastAsia="ru-RU"/>
        </w:rPr>
        <w:t>Кроу</w:t>
      </w:r>
      <w:proofErr w:type="spellEnd"/>
      <w:r w:rsidRPr="0062205C">
        <w:rPr>
          <w:rFonts w:cs="Times New Roman"/>
          <w:szCs w:val="28"/>
          <w:lang w:val="uk-UA" w:eastAsia="ru-RU"/>
        </w:rPr>
        <w:t xml:space="preserve"> вивчив дослідження Нілу і підтвердив, що кількість вроджених дефектів не була значно ви</w:t>
      </w:r>
      <w:r w:rsidR="00763C7E">
        <w:rPr>
          <w:rFonts w:cs="Times New Roman"/>
          <w:szCs w:val="28"/>
          <w:lang w:val="uk-UA" w:eastAsia="ru-RU"/>
        </w:rPr>
        <w:t>щою в Хіросімі та Нагасакі.</w:t>
      </w:r>
      <w:r w:rsidRPr="0062205C">
        <w:rPr>
          <w:rFonts w:cs="Times New Roman"/>
          <w:szCs w:val="28"/>
          <w:lang w:val="uk-UA" w:eastAsia="ru-RU"/>
        </w:rPr>
        <w:t xml:space="preserve"> Багато членів ABCC і його наступник Фонд дослідження радіаційних ефектів (RERF) через десятиліття все ще шукали можливі вроджені дефекти серед тих, </w:t>
      </w:r>
      <w:r w:rsidR="00763C7E">
        <w:rPr>
          <w:rFonts w:cs="Times New Roman"/>
          <w:szCs w:val="28"/>
          <w:lang w:val="uk-UA" w:eastAsia="ru-RU"/>
        </w:rPr>
        <w:t>хто вижив</w:t>
      </w:r>
      <w:r w:rsidRPr="0062205C">
        <w:rPr>
          <w:rFonts w:cs="Times New Roman"/>
          <w:szCs w:val="28"/>
          <w:lang w:val="uk-UA" w:eastAsia="ru-RU"/>
        </w:rPr>
        <w:t xml:space="preserve">, але не знайшли </w:t>
      </w:r>
      <w:r w:rsidRPr="0062205C">
        <w:rPr>
          <w:rFonts w:cs="Times New Roman"/>
          <w:szCs w:val="28"/>
          <w:lang w:val="uk-UA" w:eastAsia="ru-RU"/>
        </w:rPr>
        <w:lastRenderedPageBreak/>
        <w:t xml:space="preserve">доказів того, що вони були значно поширені серед тих, що вижили, або </w:t>
      </w:r>
      <w:r w:rsidR="00763C7E" w:rsidRPr="00763C7E">
        <w:rPr>
          <w:rFonts w:cs="Times New Roman"/>
          <w:szCs w:val="28"/>
          <w:lang w:val="uk-UA" w:eastAsia="ru-RU"/>
        </w:rPr>
        <w:t>передається у спадок</w:t>
      </w:r>
      <w:r w:rsidR="00763C7E">
        <w:rPr>
          <w:rFonts w:cs="Times New Roman"/>
          <w:szCs w:val="28"/>
          <w:lang w:val="uk-UA" w:eastAsia="ru-RU"/>
        </w:rPr>
        <w:t xml:space="preserve"> у дітей, що вижили.</w:t>
      </w:r>
    </w:p>
    <w:p w:rsidR="00763C7E" w:rsidRDefault="00763C7E" w:rsidP="00763C7E">
      <w:pPr>
        <w:pStyle w:val="a4"/>
        <w:spacing w:after="0" w:line="360" w:lineRule="auto"/>
        <w:ind w:left="0" w:firstLine="709"/>
        <w:jc w:val="both"/>
        <w:rPr>
          <w:rFonts w:cs="Times New Roman"/>
          <w:szCs w:val="28"/>
          <w:lang w:val="uk-UA" w:eastAsia="ru-RU"/>
        </w:rPr>
      </w:pPr>
      <w:r w:rsidRPr="00763C7E">
        <w:rPr>
          <w:rFonts w:cs="Times New Roman"/>
          <w:szCs w:val="28"/>
          <w:lang w:val="uk-UA" w:eastAsia="ru-RU"/>
        </w:rPr>
        <w:t>Ядерна або атомна бомба — бомба, руйнівна сила якої отримується розщепленням ядра атома у результаті ланцюгової ядерної реакції. Є першим різновидом ядерної зброї та належить до зброї масового ураження.</w:t>
      </w:r>
      <w:r>
        <w:rPr>
          <w:rFonts w:cs="Times New Roman"/>
          <w:szCs w:val="28"/>
          <w:lang w:val="uk-UA" w:eastAsia="ru-RU"/>
        </w:rPr>
        <w:t xml:space="preserve"> </w:t>
      </w:r>
    </w:p>
    <w:p w:rsidR="00763C7E" w:rsidRDefault="00763C7E" w:rsidP="00763C7E">
      <w:pPr>
        <w:pStyle w:val="a4"/>
        <w:spacing w:after="0" w:line="360" w:lineRule="auto"/>
        <w:ind w:left="0" w:firstLine="709"/>
        <w:jc w:val="both"/>
        <w:rPr>
          <w:rFonts w:cs="Times New Roman"/>
          <w:szCs w:val="28"/>
          <w:lang w:val="uk-UA" w:eastAsia="ru-RU"/>
        </w:rPr>
      </w:pPr>
      <w:r w:rsidRPr="00763C7E">
        <w:rPr>
          <w:rFonts w:cs="Times New Roman"/>
          <w:szCs w:val="28"/>
          <w:lang w:val="uk-UA" w:eastAsia="ru-RU"/>
        </w:rPr>
        <w:t>Радіація</w:t>
      </w:r>
      <w:r w:rsidR="007B1A64">
        <w:rPr>
          <w:rFonts w:cs="Times New Roman"/>
          <w:szCs w:val="28"/>
          <w:lang w:val="uk-UA" w:eastAsia="ru-RU"/>
        </w:rPr>
        <w:t>,</w:t>
      </w:r>
      <w:r w:rsidRPr="00763C7E">
        <w:rPr>
          <w:rFonts w:cs="Times New Roman"/>
          <w:szCs w:val="28"/>
          <w:lang w:val="uk-UA" w:eastAsia="ru-RU"/>
        </w:rPr>
        <w:t xml:space="preserve"> яка діє на організм ззовні </w:t>
      </w:r>
      <w:r w:rsidR="00994A0C">
        <w:rPr>
          <w:rFonts w:cs="Times New Roman"/>
          <w:szCs w:val="28"/>
          <w:lang w:val="uk-UA" w:eastAsia="ru-RU"/>
        </w:rPr>
        <w:t>є</w:t>
      </w:r>
      <w:r w:rsidRPr="00763C7E">
        <w:rPr>
          <w:rFonts w:cs="Times New Roman"/>
          <w:szCs w:val="28"/>
          <w:lang w:val="uk-UA" w:eastAsia="ru-RU"/>
        </w:rPr>
        <w:t xml:space="preserve"> шкідливою, оскільки вона</w:t>
      </w:r>
      <w:r>
        <w:rPr>
          <w:rFonts w:cs="Times New Roman"/>
          <w:szCs w:val="28"/>
          <w:lang w:val="uk-UA" w:eastAsia="ru-RU"/>
        </w:rPr>
        <w:t xml:space="preserve"> </w:t>
      </w:r>
      <w:r w:rsidRPr="00763C7E">
        <w:rPr>
          <w:rFonts w:cs="Times New Roman"/>
          <w:szCs w:val="28"/>
          <w:lang w:val="uk-UA" w:eastAsia="ru-RU"/>
        </w:rPr>
        <w:t>проходить через наші ДНК, клітини, тканини і органи. Вона розриває молекули,</w:t>
      </w:r>
      <w:r>
        <w:rPr>
          <w:rFonts w:cs="Times New Roman"/>
          <w:szCs w:val="28"/>
          <w:lang w:val="uk-UA" w:eastAsia="ru-RU"/>
        </w:rPr>
        <w:t xml:space="preserve"> </w:t>
      </w:r>
      <w:r w:rsidRPr="00763C7E">
        <w:rPr>
          <w:rFonts w:cs="Times New Roman"/>
          <w:szCs w:val="28"/>
          <w:lang w:val="uk-UA" w:eastAsia="ru-RU"/>
        </w:rPr>
        <w:t>відриває електрони від атомів всередині клітин організму і руйнує їхню</w:t>
      </w:r>
      <w:r>
        <w:rPr>
          <w:rFonts w:cs="Times New Roman"/>
          <w:szCs w:val="28"/>
          <w:lang w:val="uk-UA" w:eastAsia="ru-RU"/>
        </w:rPr>
        <w:t xml:space="preserve"> </w:t>
      </w:r>
      <w:r w:rsidRPr="00763C7E">
        <w:rPr>
          <w:rFonts w:cs="Times New Roman"/>
          <w:szCs w:val="28"/>
          <w:lang w:val="uk-UA" w:eastAsia="ru-RU"/>
        </w:rPr>
        <w:t>структуру у спосіб, який робить складним її належне відновлення. Неправильне</w:t>
      </w:r>
      <w:r>
        <w:rPr>
          <w:rFonts w:cs="Times New Roman"/>
          <w:szCs w:val="28"/>
          <w:lang w:val="uk-UA" w:eastAsia="ru-RU"/>
        </w:rPr>
        <w:t xml:space="preserve"> </w:t>
      </w:r>
      <w:r w:rsidRPr="00763C7E">
        <w:rPr>
          <w:rFonts w:cs="Times New Roman"/>
          <w:szCs w:val="28"/>
          <w:lang w:val="uk-UA" w:eastAsia="ru-RU"/>
        </w:rPr>
        <w:t>відновлення клітин приводить до захворювань</w:t>
      </w:r>
      <w:r w:rsidR="00994A0C">
        <w:rPr>
          <w:rFonts w:cs="Times New Roman"/>
          <w:szCs w:val="28"/>
          <w:lang w:val="uk-UA" w:eastAsia="ru-RU"/>
        </w:rPr>
        <w:t>.</w:t>
      </w:r>
    </w:p>
    <w:p w:rsidR="007B1A64" w:rsidRPr="007B1A64" w:rsidRDefault="007B1A64" w:rsidP="007B1A64">
      <w:pPr>
        <w:pStyle w:val="a4"/>
        <w:spacing w:after="0" w:line="360" w:lineRule="auto"/>
        <w:ind w:left="0" w:firstLine="709"/>
        <w:jc w:val="both"/>
        <w:rPr>
          <w:noProof/>
          <w:lang w:val="uk-UA" w:eastAsia="ru-RU"/>
        </w:rPr>
      </w:pPr>
      <w:r w:rsidRPr="007B1A64">
        <w:rPr>
          <w:noProof/>
          <w:lang w:val="uk-UA" w:eastAsia="ru-RU"/>
        </w:rPr>
        <w:t>Іонізуюче випромінювання пошкоджує ДНК у клітинах двома основними шляхами:</w:t>
      </w:r>
    </w:p>
    <w:p w:rsidR="007B1A64" w:rsidRDefault="007B1A64" w:rsidP="007B1A64">
      <w:pPr>
        <w:pStyle w:val="a4"/>
        <w:numPr>
          <w:ilvl w:val="0"/>
          <w:numId w:val="31"/>
        </w:numPr>
        <w:spacing w:after="0" w:line="360" w:lineRule="auto"/>
        <w:ind w:left="0" w:firstLine="1069"/>
        <w:jc w:val="both"/>
        <w:rPr>
          <w:noProof/>
          <w:lang w:val="uk-UA" w:eastAsia="ru-RU"/>
        </w:rPr>
      </w:pPr>
      <w:r w:rsidRPr="007B1A64">
        <w:rPr>
          <w:noProof/>
          <w:lang w:val="uk-UA" w:eastAsia="ru-RU"/>
        </w:rPr>
        <w:t xml:space="preserve">Безпосередній вплив іонізуючого випромінювання призводить до розриву фосфодіефірних зв'язків між нуклеотидами, хімічної модифікації (ушкодження) азотистих основ та зшивання молекул. </w:t>
      </w:r>
    </w:p>
    <w:p w:rsidR="007B1A64" w:rsidRPr="007B1A64" w:rsidRDefault="007B1A64" w:rsidP="007B1A64">
      <w:pPr>
        <w:pStyle w:val="a4"/>
        <w:numPr>
          <w:ilvl w:val="0"/>
          <w:numId w:val="31"/>
        </w:numPr>
        <w:spacing w:after="0" w:line="360" w:lineRule="auto"/>
        <w:ind w:left="0" w:firstLine="1069"/>
        <w:jc w:val="both"/>
        <w:rPr>
          <w:noProof/>
          <w:lang w:val="uk-UA" w:eastAsia="ru-RU"/>
        </w:rPr>
      </w:pPr>
      <w:r w:rsidRPr="007B1A64">
        <w:rPr>
          <w:noProof/>
          <w:lang w:val="uk-UA" w:eastAsia="ru-RU"/>
        </w:rPr>
        <w:t>Непряма дія вільних радикалів, які виникають за рахунок іонізації води в клітині під дією радіації. Це приблизно 70–80% ушкоджень. Високоактивні вільні радикали окислюють азотисті основи в ДНК — наприклад, гуанін, що легко окислюється, — і розривають зв'язки між нуклеотидами.</w:t>
      </w:r>
    </w:p>
    <w:p w:rsidR="007B1A64" w:rsidRDefault="007B1A64" w:rsidP="00763C7E">
      <w:pPr>
        <w:pStyle w:val="a4"/>
        <w:spacing w:after="0" w:line="360" w:lineRule="auto"/>
        <w:ind w:left="0" w:firstLine="709"/>
        <w:jc w:val="both"/>
        <w:rPr>
          <w:rFonts w:cs="Times New Roman"/>
          <w:szCs w:val="28"/>
          <w:lang w:val="uk-UA" w:eastAsia="ru-RU"/>
        </w:rPr>
      </w:pPr>
      <w:r w:rsidRPr="007B1A64">
        <w:rPr>
          <w:rFonts w:cs="Times New Roman"/>
          <w:szCs w:val="28"/>
          <w:lang w:val="uk-UA" w:eastAsia="ru-RU"/>
        </w:rPr>
        <w:t xml:space="preserve">Генетичні мутації </w:t>
      </w:r>
      <w:proofErr w:type="spellStart"/>
      <w:r w:rsidRPr="007B1A64">
        <w:rPr>
          <w:rFonts w:cs="Times New Roman"/>
          <w:szCs w:val="28"/>
          <w:lang w:val="uk-UA" w:eastAsia="ru-RU"/>
        </w:rPr>
        <w:t>спостерігатимуться</w:t>
      </w:r>
      <w:proofErr w:type="spellEnd"/>
      <w:r w:rsidRPr="007B1A64">
        <w:rPr>
          <w:rFonts w:cs="Times New Roman"/>
          <w:szCs w:val="28"/>
          <w:lang w:val="uk-UA" w:eastAsia="ru-RU"/>
        </w:rPr>
        <w:t xml:space="preserve"> лише в тому випадку, якщо пошкоджений ген з'єднається з геном, що має таке ж ушкодження. Тому ймовірність появи генетичних ефектів, зумовлених радіацією, залежить не тільки від дози опромінення, але та від кількості осіб, які зазнали опромінення.</w:t>
      </w:r>
    </w:p>
    <w:p w:rsidR="007B1A64" w:rsidRDefault="007B1A64" w:rsidP="007B1A64">
      <w:pPr>
        <w:pStyle w:val="a4"/>
        <w:spacing w:after="0" w:line="360" w:lineRule="auto"/>
        <w:ind w:left="0" w:firstLine="709"/>
        <w:jc w:val="both"/>
        <w:rPr>
          <w:rFonts w:cs="Times New Roman"/>
          <w:szCs w:val="28"/>
          <w:lang w:val="uk-UA" w:eastAsia="ru-RU"/>
        </w:rPr>
      </w:pPr>
      <w:r>
        <w:rPr>
          <w:rFonts w:cs="Times New Roman"/>
          <w:szCs w:val="28"/>
          <w:lang w:val="uk-UA" w:eastAsia="ru-RU"/>
        </w:rPr>
        <w:t>Що стосується наслідків атомної радіації саме в Хіросімі та Нагасакі, г</w:t>
      </w:r>
      <w:r w:rsidRPr="00272C78">
        <w:rPr>
          <w:rFonts w:cs="Times New Roman"/>
          <w:szCs w:val="28"/>
          <w:lang w:val="uk-UA" w:eastAsia="ru-RU"/>
        </w:rPr>
        <w:t>енетичних вад у нащадків постраждалих, що народилися декількома роками після ядерного вибуху, виявлено не було.</w:t>
      </w:r>
    </w:p>
    <w:p w:rsidR="000E6857" w:rsidRPr="007B1A64" w:rsidRDefault="007B1A64" w:rsidP="00427946">
      <w:pPr>
        <w:pStyle w:val="a4"/>
        <w:spacing w:after="0" w:line="360" w:lineRule="auto"/>
        <w:ind w:left="0" w:firstLine="709"/>
        <w:jc w:val="both"/>
        <w:rPr>
          <w:rFonts w:cs="Times New Roman"/>
          <w:szCs w:val="28"/>
          <w:lang w:val="uk-UA" w:eastAsia="ru-RU"/>
        </w:rPr>
      </w:pPr>
      <w:r>
        <w:rPr>
          <w:rFonts w:cs="Times New Roman"/>
          <w:szCs w:val="28"/>
          <w:lang w:val="uk-UA" w:eastAsia="ru-RU"/>
        </w:rPr>
        <w:t>Але звісно ці події залишили величезний вплив як на людей, так і на екологічний стан. І ймовірно, що ця катастрофа ще матиме свої наслідки.</w:t>
      </w:r>
    </w:p>
    <w:sectPr w:rsidR="000E6857" w:rsidRPr="007B1A64" w:rsidSect="00825760">
      <w:footerReference w:type="default" r:id="rId10"/>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E83" w:rsidRDefault="000A5E83" w:rsidP="00EF1AEB">
      <w:pPr>
        <w:spacing w:after="0" w:line="240" w:lineRule="auto"/>
      </w:pPr>
      <w:r>
        <w:separator/>
      </w:r>
    </w:p>
  </w:endnote>
  <w:endnote w:type="continuationSeparator" w:id="0">
    <w:p w:rsidR="000A5E83" w:rsidRDefault="000A5E83" w:rsidP="00EF1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898865"/>
      <w:docPartObj>
        <w:docPartGallery w:val="Page Numbers (Bottom of Page)"/>
        <w:docPartUnique/>
      </w:docPartObj>
    </w:sdtPr>
    <w:sdtEndPr/>
    <w:sdtContent>
      <w:p w:rsidR="00EF1AEB" w:rsidRDefault="00EF1AEB">
        <w:pPr>
          <w:pStyle w:val="a8"/>
          <w:jc w:val="center"/>
        </w:pPr>
        <w:r>
          <w:fldChar w:fldCharType="begin"/>
        </w:r>
        <w:r>
          <w:instrText>PAGE   \* MERGEFORMAT</w:instrText>
        </w:r>
        <w:r>
          <w:fldChar w:fldCharType="separate"/>
        </w:r>
        <w:r w:rsidR="00EB2F30">
          <w:rPr>
            <w:noProof/>
          </w:rPr>
          <w:t>9</w:t>
        </w:r>
        <w:r>
          <w:fldChar w:fldCharType="end"/>
        </w:r>
      </w:p>
    </w:sdtContent>
  </w:sdt>
  <w:p w:rsidR="00EF1AEB" w:rsidRDefault="00EF1AE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E83" w:rsidRDefault="000A5E83" w:rsidP="00EF1AEB">
      <w:pPr>
        <w:spacing w:after="0" w:line="240" w:lineRule="auto"/>
      </w:pPr>
      <w:r>
        <w:separator/>
      </w:r>
    </w:p>
  </w:footnote>
  <w:footnote w:type="continuationSeparator" w:id="0">
    <w:p w:rsidR="000A5E83" w:rsidRDefault="000A5E83" w:rsidP="00EF1A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3687"/>
    <w:multiLevelType w:val="hybridMultilevel"/>
    <w:tmpl w:val="5888D03C"/>
    <w:lvl w:ilvl="0" w:tplc="0419000D">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15:restartNumberingAfterBreak="0">
    <w:nsid w:val="025A72E5"/>
    <w:multiLevelType w:val="hybridMultilevel"/>
    <w:tmpl w:val="0D34F4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8E4E7E"/>
    <w:multiLevelType w:val="hybridMultilevel"/>
    <w:tmpl w:val="27B22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805736"/>
    <w:multiLevelType w:val="hybridMultilevel"/>
    <w:tmpl w:val="EB9C5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E90531"/>
    <w:multiLevelType w:val="multilevel"/>
    <w:tmpl w:val="D594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9710E"/>
    <w:multiLevelType w:val="hybridMultilevel"/>
    <w:tmpl w:val="CA8E2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6B7BCC"/>
    <w:multiLevelType w:val="hybridMultilevel"/>
    <w:tmpl w:val="3F5884FE"/>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7" w15:restartNumberingAfterBreak="0">
    <w:nsid w:val="2BEE1521"/>
    <w:multiLevelType w:val="hybridMultilevel"/>
    <w:tmpl w:val="B54E19F8"/>
    <w:lvl w:ilvl="0" w:tplc="59B262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873582A"/>
    <w:multiLevelType w:val="hybridMultilevel"/>
    <w:tmpl w:val="FE6643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9511B5F"/>
    <w:multiLevelType w:val="hybridMultilevel"/>
    <w:tmpl w:val="875A2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9DC7473"/>
    <w:multiLevelType w:val="hybridMultilevel"/>
    <w:tmpl w:val="79ECDBA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3DC457FC"/>
    <w:multiLevelType w:val="hybridMultilevel"/>
    <w:tmpl w:val="02640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2D65520"/>
    <w:multiLevelType w:val="hybridMultilevel"/>
    <w:tmpl w:val="D6AAC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DF33AA4"/>
    <w:multiLevelType w:val="hybridMultilevel"/>
    <w:tmpl w:val="1A48B0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5184C3C"/>
    <w:multiLevelType w:val="hybridMultilevel"/>
    <w:tmpl w:val="CB06293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548005A"/>
    <w:multiLevelType w:val="hybridMultilevel"/>
    <w:tmpl w:val="6F30E3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84A583E"/>
    <w:multiLevelType w:val="hybridMultilevel"/>
    <w:tmpl w:val="F74A7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B9E7EA7"/>
    <w:multiLevelType w:val="multilevel"/>
    <w:tmpl w:val="5BC8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75D3C"/>
    <w:multiLevelType w:val="hybridMultilevel"/>
    <w:tmpl w:val="052242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3AF04C0"/>
    <w:multiLevelType w:val="hybridMultilevel"/>
    <w:tmpl w:val="231C7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EC4A06"/>
    <w:multiLevelType w:val="hybridMultilevel"/>
    <w:tmpl w:val="04D4A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0D72E49"/>
    <w:multiLevelType w:val="hybridMultilevel"/>
    <w:tmpl w:val="DBF4B79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73F67429"/>
    <w:multiLevelType w:val="hybridMultilevel"/>
    <w:tmpl w:val="28720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79A1249"/>
    <w:multiLevelType w:val="hybridMultilevel"/>
    <w:tmpl w:val="7F182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A770204"/>
    <w:multiLevelType w:val="hybridMultilevel"/>
    <w:tmpl w:val="1DB054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AA268CA"/>
    <w:multiLevelType w:val="multilevel"/>
    <w:tmpl w:val="D460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E24DED"/>
    <w:multiLevelType w:val="hybridMultilevel"/>
    <w:tmpl w:val="9C9A6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D557E6D"/>
    <w:multiLevelType w:val="hybridMultilevel"/>
    <w:tmpl w:val="D762612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D7B36EF"/>
    <w:multiLevelType w:val="hybridMultilevel"/>
    <w:tmpl w:val="607CE382"/>
    <w:lvl w:ilvl="0" w:tplc="59B2626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15:restartNumberingAfterBreak="0">
    <w:nsid w:val="7DC835FF"/>
    <w:multiLevelType w:val="hybridMultilevel"/>
    <w:tmpl w:val="73505CEA"/>
    <w:lvl w:ilvl="0" w:tplc="59B262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F815EE7"/>
    <w:multiLevelType w:val="hybridMultilevel"/>
    <w:tmpl w:val="011AC0B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7F9557DC"/>
    <w:multiLevelType w:val="multilevel"/>
    <w:tmpl w:val="915A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5"/>
  </w:num>
  <w:num w:numId="4">
    <w:abstractNumId w:val="11"/>
  </w:num>
  <w:num w:numId="5">
    <w:abstractNumId w:val="3"/>
  </w:num>
  <w:num w:numId="6">
    <w:abstractNumId w:val="22"/>
  </w:num>
  <w:num w:numId="7">
    <w:abstractNumId w:val="6"/>
  </w:num>
  <w:num w:numId="8">
    <w:abstractNumId w:val="2"/>
  </w:num>
  <w:num w:numId="9">
    <w:abstractNumId w:val="16"/>
  </w:num>
  <w:num w:numId="10">
    <w:abstractNumId w:val="26"/>
  </w:num>
  <w:num w:numId="11">
    <w:abstractNumId w:val="13"/>
  </w:num>
  <w:num w:numId="12">
    <w:abstractNumId w:val="12"/>
  </w:num>
  <w:num w:numId="13">
    <w:abstractNumId w:val="18"/>
  </w:num>
  <w:num w:numId="14">
    <w:abstractNumId w:val="24"/>
  </w:num>
  <w:num w:numId="15">
    <w:abstractNumId w:val="0"/>
  </w:num>
  <w:num w:numId="16">
    <w:abstractNumId w:val="30"/>
  </w:num>
  <w:num w:numId="17">
    <w:abstractNumId w:val="17"/>
  </w:num>
  <w:num w:numId="18">
    <w:abstractNumId w:val="25"/>
  </w:num>
  <w:num w:numId="19">
    <w:abstractNumId w:val="21"/>
  </w:num>
  <w:num w:numId="20">
    <w:abstractNumId w:val="4"/>
  </w:num>
  <w:num w:numId="21">
    <w:abstractNumId w:val="10"/>
  </w:num>
  <w:num w:numId="22">
    <w:abstractNumId w:val="14"/>
  </w:num>
  <w:num w:numId="23">
    <w:abstractNumId w:val="31"/>
  </w:num>
  <w:num w:numId="24">
    <w:abstractNumId w:val="29"/>
  </w:num>
  <w:num w:numId="25">
    <w:abstractNumId w:val="8"/>
  </w:num>
  <w:num w:numId="26">
    <w:abstractNumId w:val="28"/>
  </w:num>
  <w:num w:numId="27">
    <w:abstractNumId w:val="7"/>
  </w:num>
  <w:num w:numId="28">
    <w:abstractNumId w:val="9"/>
  </w:num>
  <w:num w:numId="29">
    <w:abstractNumId w:val="15"/>
  </w:num>
  <w:num w:numId="30">
    <w:abstractNumId w:val="27"/>
  </w:num>
  <w:num w:numId="31">
    <w:abstractNumId w:val="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9D7"/>
    <w:rsid w:val="0004090A"/>
    <w:rsid w:val="000638D1"/>
    <w:rsid w:val="000A5E83"/>
    <w:rsid w:val="000E6857"/>
    <w:rsid w:val="001278DB"/>
    <w:rsid w:val="001419D7"/>
    <w:rsid w:val="001621B9"/>
    <w:rsid w:val="001747B5"/>
    <w:rsid w:val="001828C8"/>
    <w:rsid w:val="001F655A"/>
    <w:rsid w:val="00243783"/>
    <w:rsid w:val="00272C78"/>
    <w:rsid w:val="0027623B"/>
    <w:rsid w:val="00276BBD"/>
    <w:rsid w:val="002C71CC"/>
    <w:rsid w:val="002D6C30"/>
    <w:rsid w:val="00334075"/>
    <w:rsid w:val="00427946"/>
    <w:rsid w:val="004C08A3"/>
    <w:rsid w:val="00570480"/>
    <w:rsid w:val="005A3722"/>
    <w:rsid w:val="005B5963"/>
    <w:rsid w:val="005F68D9"/>
    <w:rsid w:val="0062205C"/>
    <w:rsid w:val="00631683"/>
    <w:rsid w:val="006A580D"/>
    <w:rsid w:val="006B73A2"/>
    <w:rsid w:val="00763C7E"/>
    <w:rsid w:val="00782BF9"/>
    <w:rsid w:val="00795D58"/>
    <w:rsid w:val="007B1A64"/>
    <w:rsid w:val="007E0134"/>
    <w:rsid w:val="00815156"/>
    <w:rsid w:val="00825760"/>
    <w:rsid w:val="00871F16"/>
    <w:rsid w:val="008B5974"/>
    <w:rsid w:val="00915AD9"/>
    <w:rsid w:val="00957931"/>
    <w:rsid w:val="00994A0C"/>
    <w:rsid w:val="00A03F26"/>
    <w:rsid w:val="00AE09B0"/>
    <w:rsid w:val="00B97E24"/>
    <w:rsid w:val="00BF0F96"/>
    <w:rsid w:val="00C003E2"/>
    <w:rsid w:val="00C72238"/>
    <w:rsid w:val="00CC352E"/>
    <w:rsid w:val="00D10B52"/>
    <w:rsid w:val="00E53D75"/>
    <w:rsid w:val="00E932F7"/>
    <w:rsid w:val="00EB2F30"/>
    <w:rsid w:val="00EF1AEB"/>
    <w:rsid w:val="00EF379D"/>
    <w:rsid w:val="00F641E3"/>
    <w:rsid w:val="00F835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8C501"/>
  <w15:docId w15:val="{FD9084F9-2B34-4A85-992B-E9D45CA1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Courier New"/>
        <w:color w:val="202124"/>
        <w:sz w:val="28"/>
        <w:szCs w:val="4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F1A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F1A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70480"/>
    <w:pPr>
      <w:spacing w:before="100" w:beforeAutospacing="1" w:after="100" w:afterAutospacing="1" w:line="240" w:lineRule="auto"/>
      <w:outlineLvl w:val="2"/>
    </w:pPr>
    <w:rPr>
      <w:rFonts w:eastAsia="Times New Roman" w:cs="Times New Roman"/>
      <w:b/>
      <w:bCs/>
      <w:color w:val="auto"/>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641E3"/>
    <w:rPr>
      <w:i/>
      <w:iCs/>
    </w:rPr>
  </w:style>
  <w:style w:type="paragraph" w:styleId="a4">
    <w:name w:val="List Paragraph"/>
    <w:basedOn w:val="a"/>
    <w:uiPriority w:val="34"/>
    <w:qFormat/>
    <w:rsid w:val="002C71CC"/>
    <w:pPr>
      <w:ind w:left="720"/>
      <w:contextualSpacing/>
    </w:pPr>
  </w:style>
  <w:style w:type="character" w:customStyle="1" w:styleId="20">
    <w:name w:val="Заголовок 2 Знак"/>
    <w:basedOn w:val="a0"/>
    <w:link w:val="2"/>
    <w:uiPriority w:val="9"/>
    <w:semiHidden/>
    <w:rsid w:val="00EF1AEB"/>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EF1AEB"/>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EF1AEB"/>
    <w:pPr>
      <w:outlineLvl w:val="9"/>
    </w:pPr>
    <w:rPr>
      <w:lang w:eastAsia="ru-RU"/>
    </w:rPr>
  </w:style>
  <w:style w:type="paragraph" w:styleId="31">
    <w:name w:val="toc 3"/>
    <w:basedOn w:val="a"/>
    <w:next w:val="a"/>
    <w:autoRedefine/>
    <w:uiPriority w:val="39"/>
    <w:unhideWhenUsed/>
    <w:rsid w:val="00EF1AEB"/>
    <w:pPr>
      <w:spacing w:after="100"/>
      <w:ind w:left="440"/>
    </w:pPr>
    <w:rPr>
      <w:rFonts w:asciiTheme="minorHAnsi" w:hAnsiTheme="minorHAnsi" w:cstheme="minorBidi"/>
      <w:color w:val="auto"/>
      <w:sz w:val="22"/>
      <w:szCs w:val="22"/>
    </w:rPr>
  </w:style>
  <w:style w:type="paragraph" w:styleId="21">
    <w:name w:val="toc 2"/>
    <w:basedOn w:val="a"/>
    <w:next w:val="a"/>
    <w:autoRedefine/>
    <w:uiPriority w:val="39"/>
    <w:unhideWhenUsed/>
    <w:rsid w:val="00EF1AEB"/>
    <w:pPr>
      <w:spacing w:after="100"/>
      <w:ind w:left="220"/>
    </w:pPr>
    <w:rPr>
      <w:rFonts w:asciiTheme="minorHAnsi" w:eastAsiaTheme="minorEastAsia" w:hAnsiTheme="minorHAnsi" w:cs="Times New Roman"/>
      <w:color w:val="auto"/>
      <w:sz w:val="22"/>
      <w:szCs w:val="22"/>
      <w:lang w:eastAsia="ru-RU"/>
    </w:rPr>
  </w:style>
  <w:style w:type="paragraph" w:styleId="11">
    <w:name w:val="toc 1"/>
    <w:basedOn w:val="a"/>
    <w:next w:val="a"/>
    <w:autoRedefine/>
    <w:uiPriority w:val="39"/>
    <w:unhideWhenUsed/>
    <w:rsid w:val="00EF1AEB"/>
    <w:pPr>
      <w:spacing w:after="100"/>
    </w:pPr>
    <w:rPr>
      <w:rFonts w:asciiTheme="minorHAnsi" w:eastAsiaTheme="minorEastAsia" w:hAnsiTheme="minorHAnsi" w:cs="Times New Roman"/>
      <w:color w:val="auto"/>
      <w:sz w:val="22"/>
      <w:szCs w:val="22"/>
      <w:lang w:eastAsia="ru-RU"/>
    </w:rPr>
  </w:style>
  <w:style w:type="paragraph" w:styleId="a6">
    <w:name w:val="header"/>
    <w:basedOn w:val="a"/>
    <w:link w:val="a7"/>
    <w:uiPriority w:val="99"/>
    <w:unhideWhenUsed/>
    <w:rsid w:val="00EF1AE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F1AEB"/>
  </w:style>
  <w:style w:type="paragraph" w:styleId="a8">
    <w:name w:val="footer"/>
    <w:basedOn w:val="a"/>
    <w:link w:val="a9"/>
    <w:uiPriority w:val="99"/>
    <w:unhideWhenUsed/>
    <w:rsid w:val="00EF1AE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F1AEB"/>
  </w:style>
  <w:style w:type="character" w:customStyle="1" w:styleId="30">
    <w:name w:val="Заголовок 3 Знак"/>
    <w:basedOn w:val="a0"/>
    <w:link w:val="3"/>
    <w:uiPriority w:val="9"/>
    <w:rsid w:val="00570480"/>
    <w:rPr>
      <w:rFonts w:eastAsia="Times New Roman" w:cs="Times New Roman"/>
      <w:b/>
      <w:bCs/>
      <w:color w:val="auto"/>
      <w:sz w:val="27"/>
      <w:szCs w:val="27"/>
      <w:lang w:eastAsia="ru-RU"/>
    </w:rPr>
  </w:style>
  <w:style w:type="character" w:customStyle="1" w:styleId="mw-headline">
    <w:name w:val="mw-headline"/>
    <w:basedOn w:val="a0"/>
    <w:rsid w:val="00570480"/>
  </w:style>
  <w:style w:type="character" w:customStyle="1" w:styleId="mw-editsection">
    <w:name w:val="mw-editsection"/>
    <w:basedOn w:val="a0"/>
    <w:rsid w:val="00570480"/>
  </w:style>
  <w:style w:type="character" w:customStyle="1" w:styleId="mw-editsection-bracket">
    <w:name w:val="mw-editsection-bracket"/>
    <w:basedOn w:val="a0"/>
    <w:rsid w:val="00570480"/>
  </w:style>
  <w:style w:type="character" w:styleId="aa">
    <w:name w:val="Hyperlink"/>
    <w:basedOn w:val="a0"/>
    <w:uiPriority w:val="99"/>
    <w:unhideWhenUsed/>
    <w:rsid w:val="00570480"/>
    <w:rPr>
      <w:color w:val="0000FF"/>
      <w:u w:val="single"/>
    </w:rPr>
  </w:style>
  <w:style w:type="character" w:customStyle="1" w:styleId="mw-editsection-divider">
    <w:name w:val="mw-editsection-divider"/>
    <w:basedOn w:val="a0"/>
    <w:rsid w:val="00570480"/>
  </w:style>
  <w:style w:type="character" w:customStyle="1" w:styleId="citation">
    <w:name w:val="citation"/>
    <w:basedOn w:val="a0"/>
    <w:rsid w:val="00A03F26"/>
  </w:style>
  <w:style w:type="paragraph" w:styleId="ab">
    <w:name w:val="Balloon Text"/>
    <w:basedOn w:val="a"/>
    <w:link w:val="ac"/>
    <w:uiPriority w:val="99"/>
    <w:semiHidden/>
    <w:unhideWhenUsed/>
    <w:rsid w:val="0082576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25760"/>
    <w:rPr>
      <w:rFonts w:ascii="Tahoma" w:hAnsi="Tahoma" w:cs="Tahoma"/>
      <w:sz w:val="16"/>
      <w:szCs w:val="16"/>
    </w:rPr>
  </w:style>
  <w:style w:type="paragraph" w:customStyle="1" w:styleId="ad">
    <w:name w:val="апт"/>
    <w:basedOn w:val="a"/>
    <w:link w:val="ae"/>
    <w:qFormat/>
    <w:rsid w:val="000E6857"/>
    <w:pPr>
      <w:spacing w:after="0" w:line="360" w:lineRule="auto"/>
      <w:jc w:val="center"/>
    </w:pPr>
    <w:rPr>
      <w:rFonts w:cs="Times New Roman"/>
      <w:b/>
      <w:sz w:val="32"/>
      <w:szCs w:val="28"/>
      <w:lang w:val="uk-UA" w:eastAsia="ru-RU"/>
    </w:rPr>
  </w:style>
  <w:style w:type="character" w:customStyle="1" w:styleId="ae">
    <w:name w:val="апт Знак"/>
    <w:basedOn w:val="a0"/>
    <w:link w:val="ad"/>
    <w:rsid w:val="000E6857"/>
    <w:rPr>
      <w:rFonts w:cs="Times New Roman"/>
      <w:b/>
      <w:sz w:val="32"/>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7628">
      <w:bodyDiv w:val="1"/>
      <w:marLeft w:val="0"/>
      <w:marRight w:val="0"/>
      <w:marTop w:val="0"/>
      <w:marBottom w:val="0"/>
      <w:divBdr>
        <w:top w:val="none" w:sz="0" w:space="0" w:color="auto"/>
        <w:left w:val="none" w:sz="0" w:space="0" w:color="auto"/>
        <w:bottom w:val="none" w:sz="0" w:space="0" w:color="auto"/>
        <w:right w:val="none" w:sz="0" w:space="0" w:color="auto"/>
      </w:divBdr>
    </w:div>
    <w:div w:id="1795752433">
      <w:bodyDiv w:val="1"/>
      <w:marLeft w:val="0"/>
      <w:marRight w:val="0"/>
      <w:marTop w:val="0"/>
      <w:marBottom w:val="0"/>
      <w:divBdr>
        <w:top w:val="none" w:sz="0" w:space="0" w:color="auto"/>
        <w:left w:val="none" w:sz="0" w:space="0" w:color="auto"/>
        <w:bottom w:val="none" w:sz="0" w:space="0" w:color="auto"/>
        <w:right w:val="none" w:sz="0" w:space="0" w:color="auto"/>
      </w:divBdr>
    </w:div>
    <w:div w:id="196394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AF5C3-08C8-4782-91A9-20E4290E5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1978</Words>
  <Characters>11276</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Ирина Полякова</cp:lastModifiedBy>
  <cp:revision>5</cp:revision>
  <dcterms:created xsi:type="dcterms:W3CDTF">2021-11-23T22:56:00Z</dcterms:created>
  <dcterms:modified xsi:type="dcterms:W3CDTF">2022-02-08T12:01:00Z</dcterms:modified>
</cp:coreProperties>
</file>