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00" w:rsidRPr="008911EC" w:rsidRDefault="00BF3F00" w:rsidP="008911EC">
      <w:pPr>
        <w:spacing w:after="0" w:line="360" w:lineRule="auto"/>
        <w:ind w:firstLine="709"/>
        <w:jc w:val="center"/>
        <w:rPr>
          <w:rFonts w:ascii="Times New Roman" w:hAnsi="Times New Roman" w:cs="Times New Roman"/>
          <w:b/>
          <w:sz w:val="28"/>
          <w:szCs w:val="28"/>
          <w:lang w:val="uk-UA"/>
        </w:rPr>
      </w:pPr>
      <w:r w:rsidRPr="008911EC">
        <w:rPr>
          <w:rFonts w:ascii="Times New Roman" w:hAnsi="Times New Roman" w:cs="Times New Roman"/>
          <w:b/>
          <w:sz w:val="28"/>
          <w:szCs w:val="28"/>
          <w:lang w:val="uk-UA"/>
        </w:rPr>
        <w:t>ПРАКТИЧНЕ ЗАНЯТТЯ 8</w:t>
      </w:r>
    </w:p>
    <w:p w:rsidR="00BF3F00" w:rsidRPr="008911EC" w:rsidRDefault="00BF3F00" w:rsidP="008911EC">
      <w:pPr>
        <w:spacing w:after="0" w:line="360" w:lineRule="auto"/>
        <w:ind w:firstLine="709"/>
        <w:jc w:val="center"/>
        <w:rPr>
          <w:rFonts w:ascii="Times New Roman" w:hAnsi="Times New Roman" w:cs="Times New Roman"/>
          <w:b/>
          <w:sz w:val="28"/>
          <w:szCs w:val="28"/>
          <w:lang w:val="uk-UA"/>
        </w:rPr>
      </w:pPr>
      <w:r w:rsidRPr="008911EC">
        <w:rPr>
          <w:rFonts w:ascii="Times New Roman" w:hAnsi="Times New Roman" w:cs="Times New Roman"/>
          <w:b/>
          <w:sz w:val="28"/>
          <w:szCs w:val="28"/>
          <w:lang w:val="uk-UA"/>
        </w:rPr>
        <w:t xml:space="preserve">ТЕСТ-системи для оцінки генетичної активності хімічних </w:t>
      </w:r>
      <w:proofErr w:type="spellStart"/>
      <w:r w:rsidRPr="008911EC">
        <w:rPr>
          <w:rFonts w:ascii="Times New Roman" w:hAnsi="Times New Roman" w:cs="Times New Roman"/>
          <w:b/>
          <w:sz w:val="28"/>
          <w:szCs w:val="28"/>
          <w:lang w:val="uk-UA"/>
        </w:rPr>
        <w:t>сполук</w:t>
      </w:r>
      <w:proofErr w:type="spellEnd"/>
    </w:p>
    <w:p w:rsidR="00BF3F00" w:rsidRPr="008911EC" w:rsidRDefault="00BF3F00" w:rsidP="008911EC">
      <w:pPr>
        <w:spacing w:after="0" w:line="360" w:lineRule="auto"/>
        <w:ind w:firstLine="709"/>
        <w:rPr>
          <w:rFonts w:ascii="Times New Roman" w:hAnsi="Times New Roman" w:cs="Times New Roman"/>
          <w:sz w:val="28"/>
          <w:szCs w:val="28"/>
        </w:rPr>
      </w:pPr>
    </w:p>
    <w:p w:rsidR="0096783F" w:rsidRPr="008911EC" w:rsidRDefault="0096783F" w:rsidP="008911EC">
      <w:pPr>
        <w:pStyle w:val="HTML"/>
        <w:shd w:val="clear" w:color="auto" w:fill="F8F9FA"/>
        <w:spacing w:line="360" w:lineRule="auto"/>
        <w:ind w:firstLine="709"/>
        <w:jc w:val="both"/>
        <w:rPr>
          <w:rFonts w:ascii="Times New Roman" w:hAnsi="Times New Roman" w:cs="Times New Roman"/>
          <w:sz w:val="28"/>
          <w:szCs w:val="28"/>
          <w:lang w:val="uk-UA"/>
        </w:rPr>
      </w:pPr>
      <w:r w:rsidRPr="008911EC">
        <w:rPr>
          <w:rFonts w:ascii="Times New Roman" w:hAnsi="Times New Roman" w:cs="Times New Roman"/>
          <w:sz w:val="28"/>
          <w:szCs w:val="28"/>
          <w:lang w:val="uk-UA"/>
        </w:rPr>
        <w:t xml:space="preserve">В даний час в навколишнє середовище введено велику кількість факторів, вплив яких на організми може призвести до серйозних негативних наслідків, аж до виродження та вимирання видів. Серед таких факторів особливе значення мають </w:t>
      </w:r>
      <w:proofErr w:type="spellStart"/>
      <w:r w:rsidRPr="008911EC">
        <w:rPr>
          <w:rFonts w:ascii="Times New Roman" w:hAnsi="Times New Roman" w:cs="Times New Roman"/>
          <w:sz w:val="28"/>
          <w:szCs w:val="28"/>
          <w:lang w:val="uk-UA"/>
        </w:rPr>
        <w:t>генотоксиканти</w:t>
      </w:r>
      <w:proofErr w:type="spellEnd"/>
      <w:r w:rsidRPr="008911EC">
        <w:rPr>
          <w:rFonts w:ascii="Times New Roman" w:hAnsi="Times New Roman" w:cs="Times New Roman"/>
          <w:sz w:val="28"/>
          <w:szCs w:val="28"/>
          <w:lang w:val="uk-UA"/>
        </w:rPr>
        <w:t xml:space="preserve">, тобто фактори, здатні порушувати генетичні структури та процеси. </w:t>
      </w:r>
      <w:r w:rsidRPr="008911EC">
        <w:rPr>
          <w:rStyle w:val="y2iqfc"/>
          <w:rFonts w:ascii="Times New Roman" w:hAnsi="Times New Roman" w:cs="Times New Roman"/>
          <w:sz w:val="28"/>
          <w:szCs w:val="28"/>
          <w:lang w:val="uk-UA"/>
        </w:rPr>
        <w:t xml:space="preserve">Особлива їх небезпека полягає в тому, що, на відміну від токсикантів, їх ефект не припиняється з загибеллю організму, що зазнав впливу, оскільки спадкові структури передаються потомству. Віддалені негативні наслідки з'являться у наступних поколіннях. У зв'язку з цим необхідна оцінка </w:t>
      </w:r>
      <w:proofErr w:type="spellStart"/>
      <w:r w:rsidRPr="008911EC">
        <w:rPr>
          <w:rStyle w:val="y2iqfc"/>
          <w:rFonts w:ascii="Times New Roman" w:hAnsi="Times New Roman" w:cs="Times New Roman"/>
          <w:sz w:val="28"/>
          <w:szCs w:val="28"/>
          <w:lang w:val="uk-UA"/>
        </w:rPr>
        <w:t>генотоксичності</w:t>
      </w:r>
      <w:proofErr w:type="spellEnd"/>
      <w:r w:rsidRPr="008911EC">
        <w:rPr>
          <w:rStyle w:val="y2iqfc"/>
          <w:rFonts w:ascii="Times New Roman" w:hAnsi="Times New Roman" w:cs="Times New Roman"/>
          <w:sz w:val="28"/>
          <w:szCs w:val="28"/>
          <w:lang w:val="uk-UA"/>
        </w:rPr>
        <w:t xml:space="preserve"> всіх факторів навколишнього середовища та моніторинг за вмістом </w:t>
      </w:r>
      <w:proofErr w:type="spellStart"/>
      <w:r w:rsidRPr="008911EC">
        <w:rPr>
          <w:rStyle w:val="y2iqfc"/>
          <w:rFonts w:ascii="Times New Roman" w:hAnsi="Times New Roman" w:cs="Times New Roman"/>
          <w:sz w:val="28"/>
          <w:szCs w:val="28"/>
          <w:lang w:val="uk-UA"/>
        </w:rPr>
        <w:t>генотоксикантів</w:t>
      </w:r>
      <w:proofErr w:type="spellEnd"/>
      <w:r w:rsidRPr="008911EC">
        <w:rPr>
          <w:rStyle w:val="y2iqfc"/>
          <w:rFonts w:ascii="Times New Roman" w:hAnsi="Times New Roman" w:cs="Times New Roman"/>
          <w:sz w:val="28"/>
          <w:szCs w:val="28"/>
          <w:lang w:val="uk-UA"/>
        </w:rPr>
        <w:t xml:space="preserve"> у біосфері.</w:t>
      </w:r>
    </w:p>
    <w:p w:rsidR="0096783F" w:rsidRPr="008911EC" w:rsidRDefault="0096783F" w:rsidP="008911EC">
      <w:pPr>
        <w:pStyle w:val="HTML"/>
        <w:shd w:val="clear" w:color="auto" w:fill="F8F9FA"/>
        <w:spacing w:line="360" w:lineRule="auto"/>
        <w:ind w:firstLine="709"/>
        <w:jc w:val="both"/>
        <w:rPr>
          <w:rStyle w:val="y2iqfc"/>
          <w:rFonts w:ascii="Times New Roman" w:hAnsi="Times New Roman" w:cs="Times New Roman"/>
          <w:sz w:val="28"/>
          <w:szCs w:val="28"/>
          <w:lang w:val="uk-UA"/>
        </w:rPr>
      </w:pPr>
      <w:proofErr w:type="spellStart"/>
      <w:r w:rsidRPr="008911EC">
        <w:rPr>
          <w:rStyle w:val="y2iqfc"/>
          <w:rFonts w:ascii="Times New Roman" w:hAnsi="Times New Roman" w:cs="Times New Roman"/>
          <w:sz w:val="28"/>
          <w:szCs w:val="28"/>
          <w:lang w:val="uk-UA"/>
        </w:rPr>
        <w:t>Генотоксиканти</w:t>
      </w:r>
      <w:proofErr w:type="spellEnd"/>
      <w:r w:rsidRPr="008911EC">
        <w:rPr>
          <w:rStyle w:val="y2iqfc"/>
          <w:rFonts w:ascii="Times New Roman" w:hAnsi="Times New Roman" w:cs="Times New Roman"/>
          <w:sz w:val="28"/>
          <w:szCs w:val="28"/>
          <w:lang w:val="uk-UA"/>
        </w:rPr>
        <w:t xml:space="preserve"> – широке поняття. Сюди відносяться: по-перше, фактори, здатні порушувати структуру ДНК, тобто викликати мутації (генні, </w:t>
      </w:r>
      <w:proofErr w:type="spellStart"/>
      <w:r w:rsidRPr="008911EC">
        <w:rPr>
          <w:rStyle w:val="y2iqfc"/>
          <w:rFonts w:ascii="Times New Roman" w:hAnsi="Times New Roman" w:cs="Times New Roman"/>
          <w:sz w:val="28"/>
          <w:szCs w:val="28"/>
          <w:lang w:val="uk-UA"/>
        </w:rPr>
        <w:t>хромомсомні</w:t>
      </w:r>
      <w:proofErr w:type="spellEnd"/>
      <w:r w:rsidRPr="008911EC">
        <w:rPr>
          <w:rStyle w:val="y2iqfc"/>
          <w:rFonts w:ascii="Times New Roman" w:hAnsi="Times New Roman" w:cs="Times New Roman"/>
          <w:sz w:val="28"/>
          <w:szCs w:val="28"/>
          <w:lang w:val="uk-UA"/>
        </w:rPr>
        <w:t xml:space="preserve">, </w:t>
      </w:r>
      <w:proofErr w:type="spellStart"/>
      <w:r w:rsidRPr="008911EC">
        <w:rPr>
          <w:rStyle w:val="y2iqfc"/>
          <w:rFonts w:ascii="Times New Roman" w:hAnsi="Times New Roman" w:cs="Times New Roman"/>
          <w:sz w:val="28"/>
          <w:szCs w:val="28"/>
          <w:lang w:val="uk-UA"/>
        </w:rPr>
        <w:t>геномні</w:t>
      </w:r>
      <w:proofErr w:type="spellEnd"/>
      <w:r w:rsidRPr="008911EC">
        <w:rPr>
          <w:rStyle w:val="y2iqfc"/>
          <w:rFonts w:ascii="Times New Roman" w:hAnsi="Times New Roman" w:cs="Times New Roman"/>
          <w:sz w:val="28"/>
          <w:szCs w:val="28"/>
          <w:lang w:val="uk-UA"/>
        </w:rPr>
        <w:t xml:space="preserve">). По-друге, </w:t>
      </w:r>
      <w:proofErr w:type="spellStart"/>
      <w:r w:rsidRPr="008911EC">
        <w:rPr>
          <w:rStyle w:val="y2iqfc"/>
          <w:rFonts w:ascii="Times New Roman" w:hAnsi="Times New Roman" w:cs="Times New Roman"/>
          <w:sz w:val="28"/>
          <w:szCs w:val="28"/>
          <w:lang w:val="uk-UA"/>
        </w:rPr>
        <w:t>генотоксичними</w:t>
      </w:r>
      <w:proofErr w:type="spellEnd"/>
      <w:r w:rsidRPr="008911EC">
        <w:rPr>
          <w:rStyle w:val="y2iqfc"/>
          <w:rFonts w:ascii="Times New Roman" w:hAnsi="Times New Roman" w:cs="Times New Roman"/>
          <w:sz w:val="28"/>
          <w:szCs w:val="28"/>
          <w:lang w:val="uk-UA"/>
        </w:rPr>
        <w:t xml:space="preserve"> подіями вважаються процеси, що побічно впливають перебіг мутацій (генетична репарація, кросинговер, протікання мітозу, порушення </w:t>
      </w:r>
      <w:proofErr w:type="spellStart"/>
      <w:r w:rsidRPr="008911EC">
        <w:rPr>
          <w:rStyle w:val="y2iqfc"/>
          <w:rFonts w:ascii="Times New Roman" w:hAnsi="Times New Roman" w:cs="Times New Roman"/>
          <w:sz w:val="28"/>
          <w:szCs w:val="28"/>
          <w:lang w:val="uk-UA"/>
        </w:rPr>
        <w:t>центромір</w:t>
      </w:r>
      <w:proofErr w:type="spellEnd"/>
      <w:r w:rsidRPr="008911EC">
        <w:rPr>
          <w:rStyle w:val="y2iqfc"/>
          <w:rFonts w:ascii="Times New Roman" w:hAnsi="Times New Roman" w:cs="Times New Roman"/>
          <w:sz w:val="28"/>
          <w:szCs w:val="28"/>
          <w:lang w:val="uk-UA"/>
        </w:rPr>
        <w:t xml:space="preserve"> і мітотичного апарату та інших.).</w:t>
      </w:r>
    </w:p>
    <w:p w:rsidR="00E67C84" w:rsidRPr="008911EC" w:rsidRDefault="00E67C84"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Разом з тим, в даний час в </w:t>
      </w:r>
      <w:proofErr w:type="spellStart"/>
      <w:r w:rsidRPr="008911EC">
        <w:rPr>
          <w:rStyle w:val="y2iqfc"/>
          <w:rFonts w:ascii="Times New Roman" w:hAnsi="Times New Roman" w:cs="Times New Roman"/>
          <w:color w:val="202124"/>
          <w:sz w:val="28"/>
          <w:szCs w:val="28"/>
          <w:lang w:val="uk-UA"/>
        </w:rPr>
        <w:t>екотоксикогенетиці</w:t>
      </w:r>
      <w:proofErr w:type="spellEnd"/>
      <w:r w:rsidRPr="008911EC">
        <w:rPr>
          <w:rStyle w:val="y2iqfc"/>
          <w:rFonts w:ascii="Times New Roman" w:hAnsi="Times New Roman" w:cs="Times New Roman"/>
          <w:color w:val="202124"/>
          <w:sz w:val="28"/>
          <w:szCs w:val="28"/>
          <w:lang w:val="uk-UA"/>
        </w:rPr>
        <w:t xml:space="preserve"> широко використовуються тести, що реєструють тільки мутагенний потенціал </w:t>
      </w:r>
      <w:proofErr w:type="spellStart"/>
      <w:r w:rsidRPr="008911EC">
        <w:rPr>
          <w:rStyle w:val="y2iqfc"/>
          <w:rFonts w:ascii="Times New Roman" w:hAnsi="Times New Roman" w:cs="Times New Roman"/>
          <w:color w:val="202124"/>
          <w:sz w:val="28"/>
          <w:szCs w:val="28"/>
          <w:lang w:val="uk-UA"/>
        </w:rPr>
        <w:t>фактора</w:t>
      </w:r>
      <w:proofErr w:type="spellEnd"/>
      <w:r w:rsidRPr="008911EC">
        <w:rPr>
          <w:rStyle w:val="y2iqfc"/>
          <w:rFonts w:ascii="Times New Roman" w:hAnsi="Times New Roman" w:cs="Times New Roman"/>
          <w:color w:val="202124"/>
          <w:sz w:val="28"/>
          <w:szCs w:val="28"/>
          <w:lang w:val="uk-UA"/>
        </w:rPr>
        <w:t>. Це призводить до заниження загрози реального забруднення біосфери генетично активними чинниками з таких причин.</w:t>
      </w:r>
    </w:p>
    <w:p w:rsidR="00E67C84" w:rsidRPr="008911EC" w:rsidRDefault="00E67C84" w:rsidP="008911EC">
      <w:pPr>
        <w:pStyle w:val="HTML"/>
        <w:shd w:val="clear" w:color="auto" w:fill="F8F9FA"/>
        <w:spacing w:line="360" w:lineRule="auto"/>
        <w:ind w:firstLine="709"/>
        <w:jc w:val="both"/>
        <w:rPr>
          <w:rStyle w:val="y2iqfc"/>
          <w:rFonts w:ascii="Times New Roman" w:hAnsi="Times New Roman" w:cs="Times New Roman"/>
          <w:color w:val="202124"/>
          <w:sz w:val="28"/>
          <w:szCs w:val="28"/>
          <w:lang w:val="uk-UA"/>
        </w:rPr>
      </w:pPr>
      <w:r w:rsidRPr="008911EC">
        <w:rPr>
          <w:rStyle w:val="y2iqfc"/>
          <w:rFonts w:ascii="Times New Roman" w:hAnsi="Times New Roman" w:cs="Times New Roman"/>
          <w:color w:val="202124"/>
          <w:sz w:val="28"/>
          <w:szCs w:val="28"/>
          <w:lang w:val="uk-UA"/>
        </w:rPr>
        <w:t>По-перше, реєструються лише порушення структури спадкового матеріалу.</w:t>
      </w:r>
    </w:p>
    <w:p w:rsidR="00E67C84" w:rsidRPr="008911EC" w:rsidRDefault="00E67C84"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По-друге, тести на мутагенність є </w:t>
      </w:r>
      <w:proofErr w:type="spellStart"/>
      <w:r w:rsidRPr="008911EC">
        <w:rPr>
          <w:rStyle w:val="y2iqfc"/>
          <w:rFonts w:ascii="Times New Roman" w:hAnsi="Times New Roman" w:cs="Times New Roman"/>
          <w:color w:val="202124"/>
          <w:sz w:val="28"/>
          <w:szCs w:val="28"/>
          <w:lang w:val="uk-UA"/>
        </w:rPr>
        <w:t>видоспецифічними</w:t>
      </w:r>
      <w:proofErr w:type="spellEnd"/>
      <w:r w:rsidRPr="008911EC">
        <w:rPr>
          <w:rStyle w:val="y2iqfc"/>
          <w:rFonts w:ascii="Times New Roman" w:hAnsi="Times New Roman" w:cs="Times New Roman"/>
          <w:color w:val="202124"/>
          <w:sz w:val="28"/>
          <w:szCs w:val="28"/>
          <w:lang w:val="uk-UA"/>
        </w:rPr>
        <w:t>, оскільки є мутагени, що ушкоджують геном лише в певних видів. Таким чином, мутаген, небезпечний, наприклад, для людини, може бути не виявлений на тест-об'єкті, що використовується дослідником.</w:t>
      </w:r>
    </w:p>
    <w:p w:rsidR="00E67C84" w:rsidRPr="008911EC" w:rsidRDefault="00E67C84"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lastRenderedPageBreak/>
        <w:t>По-третє, методи є тест-специфічними, тому що кожен метод виявляє, як правило, небагато, частіше за один вид пошкоджень і не реєструє інші. З цих причин для зменшення кількості можливих помилково-негативних і помилково-позитивних відповідей необхідно використовувати широкий набір методів із застосуванням широкого кола об'єктів.</w:t>
      </w:r>
    </w:p>
    <w:p w:rsidR="00E67C84" w:rsidRPr="008911EC" w:rsidRDefault="00E67C84"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Це сильно ускладнює та подорожчає дослідження. У зв'язку з цим перспективним є використання інтегральних показників, що дозволяють в одному тесті реєструвати широкий спектр порушень як генетичних структур, так і генетичних процесів.</w:t>
      </w:r>
    </w:p>
    <w:p w:rsidR="00E67C84" w:rsidRPr="008911EC" w:rsidRDefault="00E67C84"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Відомо понад 100 різних методів оцінки </w:t>
      </w:r>
      <w:proofErr w:type="spellStart"/>
      <w:r w:rsidRPr="008911EC">
        <w:rPr>
          <w:rStyle w:val="y2iqfc"/>
          <w:rFonts w:ascii="Times New Roman" w:hAnsi="Times New Roman" w:cs="Times New Roman"/>
          <w:color w:val="202124"/>
          <w:sz w:val="28"/>
          <w:szCs w:val="28"/>
          <w:lang w:val="uk-UA"/>
        </w:rPr>
        <w:t>генотоксичності</w:t>
      </w:r>
      <w:proofErr w:type="spellEnd"/>
      <w:r w:rsidRPr="008911EC">
        <w:rPr>
          <w:rStyle w:val="y2iqfc"/>
          <w:rFonts w:ascii="Times New Roman" w:hAnsi="Times New Roman" w:cs="Times New Roman"/>
          <w:color w:val="202124"/>
          <w:sz w:val="28"/>
          <w:szCs w:val="28"/>
          <w:lang w:val="uk-UA"/>
        </w:rPr>
        <w:t xml:space="preserve">. Однак реально практичне використання мають не більше ніж 20 тест-систем. Найбільш поширений метод реєстрації впливу </w:t>
      </w:r>
      <w:proofErr w:type="spellStart"/>
      <w:r w:rsidRPr="008911EC">
        <w:rPr>
          <w:rStyle w:val="y2iqfc"/>
          <w:rFonts w:ascii="Times New Roman" w:hAnsi="Times New Roman" w:cs="Times New Roman"/>
          <w:color w:val="202124"/>
          <w:sz w:val="28"/>
          <w:szCs w:val="28"/>
          <w:lang w:val="uk-UA"/>
        </w:rPr>
        <w:t>ксенобіотиків</w:t>
      </w:r>
      <w:proofErr w:type="spellEnd"/>
      <w:r w:rsidRPr="008911EC">
        <w:rPr>
          <w:rStyle w:val="y2iqfc"/>
          <w:rFonts w:ascii="Times New Roman" w:hAnsi="Times New Roman" w:cs="Times New Roman"/>
          <w:color w:val="202124"/>
          <w:sz w:val="28"/>
          <w:szCs w:val="28"/>
          <w:lang w:val="uk-UA"/>
        </w:rPr>
        <w:t xml:space="preserve"> (мутагенів та канцерогенів) на частоту генних мутацій запропонований Брюсом </w:t>
      </w:r>
      <w:proofErr w:type="spellStart"/>
      <w:r w:rsidRPr="008911EC">
        <w:rPr>
          <w:rStyle w:val="y2iqfc"/>
          <w:rFonts w:ascii="Times New Roman" w:hAnsi="Times New Roman" w:cs="Times New Roman"/>
          <w:color w:val="202124"/>
          <w:sz w:val="28"/>
          <w:szCs w:val="28"/>
          <w:lang w:val="uk-UA"/>
        </w:rPr>
        <w:t>Еймсом</w:t>
      </w:r>
      <w:proofErr w:type="spellEnd"/>
      <w:r w:rsidRPr="008911EC">
        <w:rPr>
          <w:rStyle w:val="y2iqfc"/>
          <w:rFonts w:ascii="Times New Roman" w:hAnsi="Times New Roman" w:cs="Times New Roman"/>
          <w:color w:val="202124"/>
          <w:sz w:val="28"/>
          <w:szCs w:val="28"/>
          <w:lang w:val="uk-UA"/>
        </w:rPr>
        <w:t xml:space="preserve"> у 1975 році.</w:t>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Які використовуються як тест-об'єкт </w:t>
      </w:r>
      <w:r w:rsidRPr="008911EC">
        <w:rPr>
          <w:rFonts w:ascii="Times New Roman" w:hAnsi="Times New Roman" w:cs="Times New Roman"/>
          <w:sz w:val="28"/>
          <w:szCs w:val="28"/>
        </w:rPr>
        <w:t xml:space="preserve"> </w:t>
      </w:r>
      <w:proofErr w:type="spellStart"/>
      <w:r w:rsidR="001B27F1" w:rsidRPr="008911EC">
        <w:rPr>
          <w:rFonts w:ascii="Times New Roman" w:eastAsiaTheme="minorEastAsia" w:hAnsi="Times New Roman" w:cs="Times New Roman"/>
          <w:sz w:val="28"/>
          <w:szCs w:val="28"/>
        </w:rPr>
        <w:t>His</w:t>
      </w:r>
      <w:proofErr w:type="spellEnd"/>
      <w:r w:rsidR="001B27F1" w:rsidRPr="008911EC">
        <w:rPr>
          <w:rFonts w:ascii="Times New Roman" w:eastAsiaTheme="minorEastAsia" w:hAnsi="Times New Roman" w:cs="Times New Roman"/>
          <w:sz w:val="28"/>
          <w:szCs w:val="28"/>
        </w:rPr>
        <w:t xml:space="preserve">-мутанты </w:t>
      </w:r>
      <w:proofErr w:type="spellStart"/>
      <w:r w:rsidR="001B27F1" w:rsidRPr="008911EC">
        <w:rPr>
          <w:rFonts w:ascii="Times New Roman" w:eastAsiaTheme="minorEastAsia" w:hAnsi="Times New Roman" w:cs="Times New Roman"/>
          <w:sz w:val="28"/>
          <w:szCs w:val="28"/>
        </w:rPr>
        <w:t>Salmonella</w:t>
      </w:r>
      <w:proofErr w:type="spellEnd"/>
      <w:r w:rsidR="001B27F1" w:rsidRPr="008911EC">
        <w:rPr>
          <w:rFonts w:ascii="Times New Roman" w:eastAsiaTheme="minorEastAsia" w:hAnsi="Times New Roman" w:cs="Times New Roman"/>
          <w:sz w:val="28"/>
          <w:szCs w:val="28"/>
        </w:rPr>
        <w:t xml:space="preserve"> </w:t>
      </w:r>
      <w:proofErr w:type="spellStart"/>
      <w:r w:rsidR="001B27F1" w:rsidRPr="008911EC">
        <w:rPr>
          <w:rFonts w:ascii="Times New Roman" w:eastAsiaTheme="minorEastAsia" w:hAnsi="Times New Roman" w:cs="Times New Roman"/>
          <w:sz w:val="28"/>
          <w:szCs w:val="28"/>
        </w:rPr>
        <w:t>typhimurium</w:t>
      </w:r>
      <w:proofErr w:type="spellEnd"/>
      <w:r w:rsidR="001B27F1" w:rsidRPr="008911EC">
        <w:rPr>
          <w:rFonts w:ascii="Times New Roman" w:eastAsiaTheme="minorEastAsia" w:hAnsi="Times New Roman" w:cs="Times New Roman"/>
          <w:sz w:val="28"/>
          <w:szCs w:val="28"/>
        </w:rPr>
        <w:t xml:space="preserve"> </w:t>
      </w:r>
      <w:r w:rsidRPr="008911EC">
        <w:rPr>
          <w:rStyle w:val="y2iqfc"/>
          <w:rFonts w:ascii="Times New Roman" w:hAnsi="Times New Roman" w:cs="Times New Roman"/>
          <w:color w:val="202124"/>
          <w:sz w:val="28"/>
          <w:szCs w:val="28"/>
          <w:lang w:val="uk-UA"/>
        </w:rPr>
        <w:t xml:space="preserve">не синтезують </w:t>
      </w:r>
      <w:proofErr w:type="spellStart"/>
      <w:r w:rsidRPr="008911EC">
        <w:rPr>
          <w:rStyle w:val="y2iqfc"/>
          <w:rFonts w:ascii="Times New Roman" w:hAnsi="Times New Roman" w:cs="Times New Roman"/>
          <w:color w:val="202124"/>
          <w:sz w:val="28"/>
          <w:szCs w:val="28"/>
          <w:lang w:val="uk-UA"/>
        </w:rPr>
        <w:t>гістидин</w:t>
      </w:r>
      <w:proofErr w:type="spellEnd"/>
      <w:r w:rsidRPr="008911EC">
        <w:rPr>
          <w:rStyle w:val="y2iqfc"/>
          <w:rFonts w:ascii="Times New Roman" w:hAnsi="Times New Roman" w:cs="Times New Roman"/>
          <w:color w:val="202124"/>
          <w:sz w:val="28"/>
          <w:szCs w:val="28"/>
          <w:lang w:val="uk-UA"/>
        </w:rPr>
        <w:t xml:space="preserve"> і виживають на </w:t>
      </w:r>
      <w:proofErr w:type="spellStart"/>
      <w:r w:rsidRPr="008911EC">
        <w:rPr>
          <w:rStyle w:val="y2iqfc"/>
          <w:rFonts w:ascii="Times New Roman" w:hAnsi="Times New Roman" w:cs="Times New Roman"/>
          <w:color w:val="202124"/>
          <w:sz w:val="28"/>
          <w:szCs w:val="28"/>
          <w:lang w:val="uk-UA"/>
        </w:rPr>
        <w:t>безгістидинових</w:t>
      </w:r>
      <w:proofErr w:type="spellEnd"/>
      <w:r w:rsidRPr="008911EC">
        <w:rPr>
          <w:rStyle w:val="y2iqfc"/>
          <w:rFonts w:ascii="Times New Roman" w:hAnsi="Times New Roman" w:cs="Times New Roman"/>
          <w:color w:val="202124"/>
          <w:sz w:val="28"/>
          <w:szCs w:val="28"/>
          <w:lang w:val="uk-UA"/>
        </w:rPr>
        <w:t xml:space="preserve"> середовищах лише при виникненні зворотної мутації до дикого типу</w:t>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lang w:val="uk-UA"/>
        </w:rPr>
      </w:pPr>
      <w:r w:rsidRPr="008911EC">
        <w:rPr>
          <w:rFonts w:ascii="Times New Roman" w:eastAsiaTheme="minorEastAsia" w:hAnsi="Times New Roman" w:cs="Times New Roman"/>
          <w:sz w:val="28"/>
          <w:szCs w:val="28"/>
        </w:rPr>
        <w:t xml:space="preserve"> </w:t>
      </w:r>
      <w:proofErr w:type="spellStart"/>
      <w:r w:rsidR="001B27F1" w:rsidRPr="008911EC">
        <w:rPr>
          <w:rFonts w:ascii="Times New Roman" w:eastAsiaTheme="minorEastAsia" w:hAnsi="Times New Roman" w:cs="Times New Roman"/>
          <w:sz w:val="28"/>
          <w:szCs w:val="28"/>
        </w:rPr>
        <w:t>His</w:t>
      </w:r>
      <w:proofErr w:type="spellEnd"/>
      <w:r w:rsidR="001B27F1" w:rsidRPr="008911EC">
        <w:rPr>
          <w:rFonts w:ascii="Times New Roman" w:eastAsiaTheme="minorEastAsia" w:hAnsi="Times New Roman" w:cs="Times New Roman"/>
          <w:sz w:val="28"/>
          <w:szCs w:val="28"/>
        </w:rPr>
        <w:t xml:space="preserve">+. </w:t>
      </w:r>
      <w:proofErr w:type="spellStart"/>
      <w:r w:rsidRPr="008911EC">
        <w:rPr>
          <w:rStyle w:val="y2iqfc"/>
          <w:rFonts w:ascii="Times New Roman" w:hAnsi="Times New Roman" w:cs="Times New Roman"/>
          <w:color w:val="202124"/>
          <w:sz w:val="28"/>
          <w:szCs w:val="28"/>
          <w:lang w:val="uk-UA"/>
        </w:rPr>
        <w:t>Ревертанти</w:t>
      </w:r>
      <w:proofErr w:type="spellEnd"/>
      <w:r w:rsidRPr="008911EC">
        <w:rPr>
          <w:rStyle w:val="y2iqfc"/>
          <w:rFonts w:ascii="Times New Roman" w:hAnsi="Times New Roman" w:cs="Times New Roman"/>
          <w:color w:val="202124"/>
          <w:sz w:val="28"/>
          <w:szCs w:val="28"/>
          <w:lang w:val="uk-UA"/>
        </w:rPr>
        <w:t xml:space="preserve"> дикого типу утворюють колонії на середовищі без </w:t>
      </w:r>
      <w:proofErr w:type="spellStart"/>
      <w:r w:rsidRPr="008911EC">
        <w:rPr>
          <w:rStyle w:val="y2iqfc"/>
          <w:rFonts w:ascii="Times New Roman" w:hAnsi="Times New Roman" w:cs="Times New Roman"/>
          <w:color w:val="202124"/>
          <w:sz w:val="28"/>
          <w:szCs w:val="28"/>
          <w:lang w:val="uk-UA"/>
        </w:rPr>
        <w:t>гістидину</w:t>
      </w:r>
      <w:proofErr w:type="spellEnd"/>
      <w:r w:rsidRPr="008911EC">
        <w:rPr>
          <w:rStyle w:val="y2iqfc"/>
          <w:rFonts w:ascii="Times New Roman" w:hAnsi="Times New Roman" w:cs="Times New Roman"/>
          <w:color w:val="202124"/>
          <w:sz w:val="28"/>
          <w:szCs w:val="28"/>
          <w:lang w:val="uk-UA"/>
        </w:rPr>
        <w:t xml:space="preserve">, що служить показником виникнення генних мутацій. Конструювання </w:t>
      </w:r>
      <w:proofErr w:type="spellStart"/>
      <w:r w:rsidRPr="008911EC">
        <w:rPr>
          <w:rStyle w:val="y2iqfc"/>
          <w:rFonts w:ascii="Times New Roman" w:hAnsi="Times New Roman" w:cs="Times New Roman"/>
          <w:color w:val="202124"/>
          <w:sz w:val="28"/>
          <w:szCs w:val="28"/>
          <w:lang w:val="uk-UA"/>
        </w:rPr>
        <w:t>тестерних</w:t>
      </w:r>
      <w:proofErr w:type="spellEnd"/>
      <w:r w:rsidRPr="008911EC">
        <w:rPr>
          <w:rStyle w:val="y2iqfc"/>
          <w:rFonts w:ascii="Times New Roman" w:hAnsi="Times New Roman" w:cs="Times New Roman"/>
          <w:color w:val="202124"/>
          <w:sz w:val="28"/>
          <w:szCs w:val="28"/>
          <w:lang w:val="uk-UA"/>
        </w:rPr>
        <w:t xml:space="preserve"> штамів, найбільш чутливих до дії мутагенів, досягається </w:t>
      </w:r>
      <w:proofErr w:type="spellStart"/>
      <w:r w:rsidRPr="008911EC">
        <w:rPr>
          <w:rStyle w:val="y2iqfc"/>
          <w:rFonts w:ascii="Times New Roman" w:hAnsi="Times New Roman" w:cs="Times New Roman"/>
          <w:color w:val="202124"/>
          <w:sz w:val="28"/>
          <w:szCs w:val="28"/>
          <w:lang w:val="uk-UA"/>
        </w:rPr>
        <w:t>інактивуванням</w:t>
      </w:r>
      <w:proofErr w:type="spellEnd"/>
      <w:r w:rsidRPr="008911EC">
        <w:rPr>
          <w:rStyle w:val="y2iqfc"/>
          <w:rFonts w:ascii="Times New Roman" w:hAnsi="Times New Roman" w:cs="Times New Roman"/>
          <w:color w:val="202124"/>
          <w:sz w:val="28"/>
          <w:szCs w:val="28"/>
          <w:lang w:val="uk-UA"/>
        </w:rPr>
        <w:t xml:space="preserve"> у клітинах системи </w:t>
      </w:r>
      <w:proofErr w:type="spellStart"/>
      <w:r w:rsidRPr="008911EC">
        <w:rPr>
          <w:rStyle w:val="y2iqfc"/>
          <w:rFonts w:ascii="Times New Roman" w:hAnsi="Times New Roman" w:cs="Times New Roman"/>
          <w:color w:val="202124"/>
          <w:sz w:val="28"/>
          <w:szCs w:val="28"/>
          <w:lang w:val="uk-UA"/>
        </w:rPr>
        <w:t>ексцизійної</w:t>
      </w:r>
      <w:proofErr w:type="spellEnd"/>
      <w:r w:rsidRPr="008911EC">
        <w:rPr>
          <w:rStyle w:val="y2iqfc"/>
          <w:rFonts w:ascii="Times New Roman" w:hAnsi="Times New Roman" w:cs="Times New Roman"/>
          <w:color w:val="202124"/>
          <w:sz w:val="28"/>
          <w:szCs w:val="28"/>
          <w:lang w:val="uk-UA"/>
        </w:rPr>
        <w:t xml:space="preserve"> репарації.</w:t>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Крім того, клітини штамів, що застосовуються в тесті </w:t>
      </w:r>
      <w:proofErr w:type="spellStart"/>
      <w:r w:rsidRPr="008911EC">
        <w:rPr>
          <w:rStyle w:val="y2iqfc"/>
          <w:rFonts w:ascii="Times New Roman" w:hAnsi="Times New Roman" w:cs="Times New Roman"/>
          <w:color w:val="202124"/>
          <w:sz w:val="28"/>
          <w:szCs w:val="28"/>
          <w:lang w:val="uk-UA"/>
        </w:rPr>
        <w:t>Еймса</w:t>
      </w:r>
      <w:proofErr w:type="spellEnd"/>
      <w:r w:rsidRPr="008911EC">
        <w:rPr>
          <w:rStyle w:val="y2iqfc"/>
          <w:rFonts w:ascii="Times New Roman" w:hAnsi="Times New Roman" w:cs="Times New Roman"/>
          <w:color w:val="202124"/>
          <w:sz w:val="28"/>
          <w:szCs w:val="28"/>
          <w:lang w:val="uk-UA"/>
        </w:rPr>
        <w:t xml:space="preserve">, мають й інші особливості, що підвищують чутливість їх до мутагенних впливів. Багато </w:t>
      </w:r>
      <w:proofErr w:type="spellStart"/>
      <w:r w:rsidRPr="008911EC">
        <w:rPr>
          <w:rStyle w:val="y2iqfc"/>
          <w:rFonts w:ascii="Times New Roman" w:hAnsi="Times New Roman" w:cs="Times New Roman"/>
          <w:color w:val="202124"/>
          <w:sz w:val="28"/>
          <w:szCs w:val="28"/>
          <w:lang w:val="uk-UA"/>
        </w:rPr>
        <w:t>сполук</w:t>
      </w:r>
      <w:proofErr w:type="spellEnd"/>
      <w:r w:rsidRPr="008911EC">
        <w:rPr>
          <w:rStyle w:val="y2iqfc"/>
          <w:rFonts w:ascii="Times New Roman" w:hAnsi="Times New Roman" w:cs="Times New Roman"/>
          <w:color w:val="202124"/>
          <w:sz w:val="28"/>
          <w:szCs w:val="28"/>
          <w:lang w:val="uk-UA"/>
        </w:rPr>
        <w:t xml:space="preserve"> проявляють мутагенну та канцерогенну активність тільки при метаболічній активації ферментами ссавців,</w:t>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(її проводять щодо досліджуваних </w:t>
      </w:r>
      <w:proofErr w:type="spellStart"/>
      <w:r w:rsidRPr="008911EC">
        <w:rPr>
          <w:rStyle w:val="y2iqfc"/>
          <w:rFonts w:ascii="Times New Roman" w:hAnsi="Times New Roman" w:cs="Times New Roman"/>
          <w:color w:val="202124"/>
          <w:sz w:val="28"/>
          <w:szCs w:val="28"/>
          <w:lang w:val="uk-UA"/>
        </w:rPr>
        <w:t>сполук</w:t>
      </w:r>
      <w:proofErr w:type="spellEnd"/>
      <w:r w:rsidRPr="008911EC">
        <w:rPr>
          <w:rStyle w:val="y2iqfc"/>
          <w:rFonts w:ascii="Times New Roman" w:hAnsi="Times New Roman" w:cs="Times New Roman"/>
          <w:color w:val="202124"/>
          <w:sz w:val="28"/>
          <w:szCs w:val="28"/>
          <w:lang w:val="uk-UA"/>
        </w:rPr>
        <w:t xml:space="preserve"> </w:t>
      </w:r>
      <w:proofErr w:type="spellStart"/>
      <w:r w:rsidRPr="008911EC">
        <w:rPr>
          <w:rStyle w:val="y2iqfc"/>
          <w:rFonts w:ascii="Times New Roman" w:hAnsi="Times New Roman" w:cs="Times New Roman"/>
          <w:color w:val="202124"/>
          <w:sz w:val="28"/>
          <w:szCs w:val="28"/>
          <w:lang w:val="uk-UA"/>
        </w:rPr>
        <w:t>in</w:t>
      </w:r>
      <w:proofErr w:type="spellEnd"/>
      <w:r w:rsidRPr="008911EC">
        <w:rPr>
          <w:rStyle w:val="y2iqfc"/>
          <w:rFonts w:ascii="Times New Roman" w:hAnsi="Times New Roman" w:cs="Times New Roman"/>
          <w:color w:val="202124"/>
          <w:sz w:val="28"/>
          <w:szCs w:val="28"/>
          <w:lang w:val="uk-UA"/>
        </w:rPr>
        <w:t xml:space="preserve"> </w:t>
      </w:r>
      <w:proofErr w:type="spellStart"/>
      <w:r w:rsidRPr="008911EC">
        <w:rPr>
          <w:rStyle w:val="y2iqfc"/>
          <w:rFonts w:ascii="Times New Roman" w:hAnsi="Times New Roman" w:cs="Times New Roman"/>
          <w:color w:val="202124"/>
          <w:sz w:val="28"/>
          <w:szCs w:val="28"/>
          <w:lang w:val="uk-UA"/>
        </w:rPr>
        <w:t>vitro</w:t>
      </w:r>
      <w:proofErr w:type="spellEnd"/>
      <w:r w:rsidRPr="008911EC">
        <w:rPr>
          <w:rStyle w:val="y2iqfc"/>
          <w:rFonts w:ascii="Times New Roman" w:hAnsi="Times New Roman" w:cs="Times New Roman"/>
          <w:color w:val="202124"/>
          <w:sz w:val="28"/>
          <w:szCs w:val="28"/>
          <w:lang w:val="uk-UA"/>
        </w:rPr>
        <w:t xml:space="preserve"> за допомогою </w:t>
      </w:r>
      <w:proofErr w:type="spellStart"/>
      <w:r w:rsidRPr="008911EC">
        <w:rPr>
          <w:rStyle w:val="y2iqfc"/>
          <w:rFonts w:ascii="Times New Roman" w:hAnsi="Times New Roman" w:cs="Times New Roman"/>
          <w:color w:val="202124"/>
          <w:sz w:val="28"/>
          <w:szCs w:val="28"/>
          <w:lang w:val="uk-UA"/>
        </w:rPr>
        <w:t>мікросомної</w:t>
      </w:r>
      <w:proofErr w:type="spellEnd"/>
      <w:r w:rsidRPr="008911EC">
        <w:rPr>
          <w:rStyle w:val="y2iqfc"/>
          <w:rFonts w:ascii="Times New Roman" w:hAnsi="Times New Roman" w:cs="Times New Roman"/>
          <w:color w:val="202124"/>
          <w:sz w:val="28"/>
          <w:szCs w:val="28"/>
          <w:lang w:val="uk-UA"/>
        </w:rPr>
        <w:t xml:space="preserve"> фракції печінки ссавців). Останніми роками </w:t>
      </w:r>
      <w:proofErr w:type="spellStart"/>
      <w:r w:rsidRPr="008911EC">
        <w:rPr>
          <w:rStyle w:val="y2iqfc"/>
          <w:rFonts w:ascii="Times New Roman" w:hAnsi="Times New Roman" w:cs="Times New Roman"/>
          <w:color w:val="202124"/>
          <w:sz w:val="28"/>
          <w:szCs w:val="28"/>
          <w:lang w:val="uk-UA"/>
        </w:rPr>
        <w:t>тесг</w:t>
      </w:r>
      <w:proofErr w:type="spellEnd"/>
      <w:r w:rsidRPr="008911EC">
        <w:rPr>
          <w:rStyle w:val="y2iqfc"/>
          <w:rFonts w:ascii="Times New Roman" w:hAnsi="Times New Roman" w:cs="Times New Roman"/>
          <w:color w:val="202124"/>
          <w:sz w:val="28"/>
          <w:szCs w:val="28"/>
          <w:lang w:val="uk-UA"/>
        </w:rPr>
        <w:t xml:space="preserve"> </w:t>
      </w:r>
      <w:proofErr w:type="spellStart"/>
      <w:r w:rsidRPr="008911EC">
        <w:rPr>
          <w:rStyle w:val="y2iqfc"/>
          <w:rFonts w:ascii="Times New Roman" w:hAnsi="Times New Roman" w:cs="Times New Roman"/>
          <w:color w:val="202124"/>
          <w:sz w:val="28"/>
          <w:szCs w:val="28"/>
          <w:lang w:val="uk-UA"/>
        </w:rPr>
        <w:t>Еймса</w:t>
      </w:r>
      <w:proofErr w:type="spellEnd"/>
      <w:r w:rsidRPr="008911EC">
        <w:rPr>
          <w:rStyle w:val="y2iqfc"/>
          <w:rFonts w:ascii="Times New Roman" w:hAnsi="Times New Roman" w:cs="Times New Roman"/>
          <w:color w:val="202124"/>
          <w:sz w:val="28"/>
          <w:szCs w:val="28"/>
          <w:lang w:val="uk-UA"/>
        </w:rPr>
        <w:t xml:space="preserve"> було значно вдосконалено: автоматизовано процедуру тестування, підвищено чутливість до окремих типів мутагенів.</w:t>
      </w:r>
    </w:p>
    <w:p w:rsidR="001B27F1" w:rsidRPr="008911EC" w:rsidRDefault="001142A3" w:rsidP="008911EC">
      <w:pPr>
        <w:spacing w:after="0" w:line="360" w:lineRule="auto"/>
        <w:ind w:firstLine="709"/>
        <w:jc w:val="both"/>
        <w:rPr>
          <w:rFonts w:ascii="Times New Roman" w:hAnsi="Times New Roman" w:cs="Times New Roman"/>
          <w:sz w:val="28"/>
          <w:szCs w:val="28"/>
        </w:rPr>
      </w:pPr>
      <w:r w:rsidRPr="008911EC">
        <w:rPr>
          <w:rFonts w:ascii="Times New Roman" w:hAnsi="Times New Roman" w:cs="Times New Roman"/>
          <w:noProof/>
          <w:sz w:val="28"/>
          <w:szCs w:val="28"/>
          <w:lang w:eastAsia="ru-RU"/>
        </w:rPr>
        <w:lastRenderedPageBreak/>
        <w:drawing>
          <wp:inline distT="0" distB="0" distL="0" distR="0" wp14:anchorId="007A4112" wp14:editId="56A46614">
            <wp:extent cx="5657850" cy="3910965"/>
            <wp:effectExtent l="0" t="0" r="0" b="0"/>
            <wp:docPr id="5" name="Picture 5" descr="ÐÐ°ÑÑÐ¸Ð½ÐºÐ¸ Ð¿Ð¾ Ð·Ð°Ð¿ÑÐ¾ÑÑ ÑÐµÑÑ ÑÐ¹Ð¼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ÐÐ°ÑÑÐ¸Ð½ÐºÐ¸ Ð¿Ð¾ Ð·Ð°Ð¿ÑÐ¾ÑÑ ÑÐµÑÑ ÑÐ¹Ð¼Ñ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7850" cy="3910965"/>
                    </a:xfrm>
                    <a:prstGeom prst="rect">
                      <a:avLst/>
                    </a:prstGeom>
                    <a:noFill/>
                    <a:extLst/>
                  </pic:spPr>
                </pic:pic>
              </a:graphicData>
            </a:graphic>
          </wp:inline>
        </w:drawing>
      </w:r>
    </w:p>
    <w:p w:rsidR="001142A3" w:rsidRPr="008911EC" w:rsidRDefault="001142A3" w:rsidP="008911EC">
      <w:pPr>
        <w:spacing w:after="0" w:line="360" w:lineRule="auto"/>
        <w:ind w:firstLine="709"/>
        <w:jc w:val="both"/>
        <w:rPr>
          <w:rFonts w:ascii="Times New Roman" w:hAnsi="Times New Roman" w:cs="Times New Roman"/>
          <w:sz w:val="28"/>
          <w:szCs w:val="28"/>
          <w:lang w:val="uk-UA"/>
        </w:rPr>
      </w:pP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Принципово новий підхід для оцінки </w:t>
      </w:r>
      <w:proofErr w:type="spellStart"/>
      <w:r w:rsidRPr="008911EC">
        <w:rPr>
          <w:rStyle w:val="y2iqfc"/>
          <w:rFonts w:ascii="Times New Roman" w:hAnsi="Times New Roman" w:cs="Times New Roman"/>
          <w:color w:val="202124"/>
          <w:sz w:val="28"/>
          <w:szCs w:val="28"/>
          <w:lang w:val="uk-UA"/>
        </w:rPr>
        <w:t>генотоксичності</w:t>
      </w:r>
      <w:proofErr w:type="spellEnd"/>
      <w:r w:rsidRPr="008911EC">
        <w:rPr>
          <w:rStyle w:val="y2iqfc"/>
          <w:rFonts w:ascii="Times New Roman" w:hAnsi="Times New Roman" w:cs="Times New Roman"/>
          <w:color w:val="202124"/>
          <w:sz w:val="28"/>
          <w:szCs w:val="28"/>
          <w:lang w:val="uk-UA"/>
        </w:rPr>
        <w:t xml:space="preserve"> - використання трансгенних </w:t>
      </w:r>
      <w:proofErr w:type="spellStart"/>
      <w:r w:rsidRPr="008911EC">
        <w:rPr>
          <w:rStyle w:val="y2iqfc"/>
          <w:rFonts w:ascii="Times New Roman" w:hAnsi="Times New Roman" w:cs="Times New Roman"/>
          <w:color w:val="202124"/>
          <w:sz w:val="28"/>
          <w:szCs w:val="28"/>
          <w:lang w:val="uk-UA"/>
        </w:rPr>
        <w:t>мишей</w:t>
      </w:r>
      <w:proofErr w:type="spellEnd"/>
      <w:r w:rsidRPr="008911EC">
        <w:rPr>
          <w:rStyle w:val="y2iqfc"/>
          <w:rFonts w:ascii="Times New Roman" w:hAnsi="Times New Roman" w:cs="Times New Roman"/>
          <w:color w:val="202124"/>
          <w:sz w:val="28"/>
          <w:szCs w:val="28"/>
          <w:lang w:val="uk-UA"/>
        </w:rPr>
        <w:t xml:space="preserve"> з інтегрованими в геном </w:t>
      </w:r>
      <w:proofErr w:type="spellStart"/>
      <w:r w:rsidRPr="008911EC">
        <w:rPr>
          <w:rStyle w:val="y2iqfc"/>
          <w:rFonts w:ascii="Times New Roman" w:hAnsi="Times New Roman" w:cs="Times New Roman"/>
          <w:color w:val="202124"/>
          <w:sz w:val="28"/>
          <w:szCs w:val="28"/>
          <w:lang w:val="uk-UA"/>
        </w:rPr>
        <w:t>тестерними</w:t>
      </w:r>
      <w:proofErr w:type="spellEnd"/>
      <w:r w:rsidRPr="008911EC">
        <w:rPr>
          <w:rStyle w:val="y2iqfc"/>
          <w:rFonts w:ascii="Times New Roman" w:hAnsi="Times New Roman" w:cs="Times New Roman"/>
          <w:color w:val="202124"/>
          <w:sz w:val="28"/>
          <w:szCs w:val="28"/>
          <w:lang w:val="uk-UA"/>
        </w:rPr>
        <w:t xml:space="preserve"> генами. За їхньою зміною, що виявляється, наприклад, за допомогою </w:t>
      </w:r>
      <w:proofErr w:type="spellStart"/>
      <w:r w:rsidRPr="008911EC">
        <w:rPr>
          <w:rStyle w:val="y2iqfc"/>
          <w:rFonts w:ascii="Times New Roman" w:hAnsi="Times New Roman" w:cs="Times New Roman"/>
          <w:color w:val="202124"/>
          <w:sz w:val="28"/>
          <w:szCs w:val="28"/>
          <w:lang w:val="uk-UA"/>
        </w:rPr>
        <w:t>рестрикційного</w:t>
      </w:r>
      <w:proofErr w:type="spellEnd"/>
      <w:r w:rsidRPr="008911EC">
        <w:rPr>
          <w:rStyle w:val="y2iqfc"/>
          <w:rFonts w:ascii="Times New Roman" w:hAnsi="Times New Roman" w:cs="Times New Roman"/>
          <w:color w:val="202124"/>
          <w:sz w:val="28"/>
          <w:szCs w:val="28"/>
          <w:lang w:val="uk-UA"/>
        </w:rPr>
        <w:t xml:space="preserve"> аналізу, можна оцінювати індукцію генних мутацій. Використовуючи трансгенні тест-об'єкти, можна вивчати тканинну та органну специфічність мутагенної дії</w:t>
      </w:r>
    </w:p>
    <w:p w:rsidR="001142A3" w:rsidRPr="008911EC" w:rsidRDefault="001142A3" w:rsidP="008911EC">
      <w:pPr>
        <w:spacing w:after="0" w:line="360" w:lineRule="auto"/>
        <w:ind w:firstLine="709"/>
        <w:jc w:val="both"/>
        <w:rPr>
          <w:rFonts w:ascii="Times New Roman" w:hAnsi="Times New Roman" w:cs="Times New Roman"/>
          <w:sz w:val="28"/>
          <w:szCs w:val="28"/>
          <w:lang w:val="uk-UA"/>
        </w:rPr>
      </w:pPr>
      <w:r w:rsidRPr="008911EC">
        <w:rPr>
          <w:rFonts w:ascii="Times New Roman" w:hAnsi="Times New Roman" w:cs="Times New Roman"/>
          <w:sz w:val="28"/>
          <w:szCs w:val="28"/>
          <w:lang w:val="uk-UA"/>
        </w:rPr>
        <w:t>.</w:t>
      </w:r>
    </w:p>
    <w:p w:rsidR="001142A3" w:rsidRPr="008911EC" w:rsidRDefault="001142A3" w:rsidP="008911EC">
      <w:pPr>
        <w:spacing w:after="0" w:line="360" w:lineRule="auto"/>
        <w:ind w:firstLine="709"/>
        <w:jc w:val="both"/>
        <w:rPr>
          <w:rFonts w:ascii="Times New Roman" w:hAnsi="Times New Roman" w:cs="Times New Roman"/>
          <w:sz w:val="28"/>
          <w:szCs w:val="28"/>
          <w:lang w:val="uk-UA"/>
        </w:rPr>
      </w:pPr>
    </w:p>
    <w:p w:rsidR="001142A3" w:rsidRPr="008911EC" w:rsidRDefault="001142A3" w:rsidP="008911EC">
      <w:pPr>
        <w:spacing w:after="0" w:line="360" w:lineRule="auto"/>
        <w:ind w:firstLine="709"/>
        <w:jc w:val="both"/>
        <w:rPr>
          <w:rFonts w:ascii="Times New Roman" w:hAnsi="Times New Roman" w:cs="Times New Roman"/>
          <w:sz w:val="28"/>
          <w:szCs w:val="28"/>
          <w:lang w:val="uk-UA"/>
        </w:rPr>
      </w:pPr>
      <w:r w:rsidRPr="008911EC">
        <w:rPr>
          <w:rFonts w:ascii="Times New Roman" w:hAnsi="Times New Roman" w:cs="Times New Roman"/>
          <w:noProof/>
          <w:sz w:val="28"/>
          <w:szCs w:val="28"/>
          <w:lang w:eastAsia="ru-RU"/>
        </w:rPr>
        <w:drawing>
          <wp:inline distT="0" distB="0" distL="0" distR="0" wp14:anchorId="7B21D048" wp14:editId="5B404F58">
            <wp:extent cx="5333243" cy="2762250"/>
            <wp:effectExtent l="0" t="0" r="1270" b="0"/>
            <wp:docPr id="8198" name="Picture 6" descr="Ð±Ð°ÐºÑÐµÑÐ¸Ð°Ð»ÑÐ½ÑÐ¹ ÑÐµÑÑ Ð­Ð¹Ð¼ÑÐ° Ð½Ð° Ð¼ÑÑÐ°Ð³ÐµÐ½Ð½Ð¾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6" descr="Ð±Ð°ÐºÑÐµÑÐ¸Ð°Ð»ÑÐ½ÑÐ¹ ÑÐµÑÑ Ð­Ð¹Ð¼ÑÐ° Ð½Ð° Ð¼ÑÑÐ°Ð³ÐµÐ½Ð½Ð¾ÑÑ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5856" cy="2779141"/>
                    </a:xfrm>
                    <a:prstGeom prst="rect">
                      <a:avLst/>
                    </a:prstGeom>
                    <a:noFill/>
                    <a:extLst/>
                  </pic:spPr>
                </pic:pic>
              </a:graphicData>
            </a:graphic>
          </wp:inline>
        </w:drawing>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lastRenderedPageBreak/>
        <w:t>Найчастіше у вищих організмів мутації окремих генів не розглядаються, оскільки дуже рідкісні. Натомість оцінюють частоту виникнення мутацій у хромосомі в цілому.</w:t>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Перший такий метод виявлення та визначення частоти мутацій у дрозофіли -</w:t>
      </w:r>
      <w:proofErr w:type="spellStart"/>
      <w:r w:rsidRPr="008911EC">
        <w:rPr>
          <w:rStyle w:val="y2iqfc"/>
          <w:rFonts w:ascii="Times New Roman" w:hAnsi="Times New Roman" w:cs="Times New Roman"/>
          <w:color w:val="202124"/>
          <w:sz w:val="28"/>
          <w:szCs w:val="28"/>
          <w:lang w:val="uk-UA"/>
        </w:rPr>
        <w:t>СlВ</w:t>
      </w:r>
      <w:proofErr w:type="spellEnd"/>
      <w:r w:rsidRPr="008911EC">
        <w:rPr>
          <w:rStyle w:val="y2iqfc"/>
          <w:rFonts w:ascii="Times New Roman" w:hAnsi="Times New Roman" w:cs="Times New Roman"/>
          <w:color w:val="202124"/>
          <w:sz w:val="28"/>
          <w:szCs w:val="28"/>
          <w:lang w:val="uk-UA"/>
        </w:rPr>
        <w:t xml:space="preserve">-застосував у 1927 р. Герман </w:t>
      </w:r>
      <w:proofErr w:type="spellStart"/>
      <w:r w:rsidRPr="008911EC">
        <w:rPr>
          <w:rStyle w:val="y2iqfc"/>
          <w:rFonts w:ascii="Times New Roman" w:hAnsi="Times New Roman" w:cs="Times New Roman"/>
          <w:color w:val="202124"/>
          <w:sz w:val="28"/>
          <w:szCs w:val="28"/>
          <w:lang w:val="uk-UA"/>
        </w:rPr>
        <w:t>Меллер</w:t>
      </w:r>
      <w:proofErr w:type="spellEnd"/>
      <w:r w:rsidRPr="008911EC">
        <w:rPr>
          <w:rStyle w:val="y2iqfc"/>
          <w:rFonts w:ascii="Times New Roman" w:hAnsi="Times New Roman" w:cs="Times New Roman"/>
          <w:color w:val="202124"/>
          <w:sz w:val="28"/>
          <w:szCs w:val="28"/>
          <w:lang w:val="uk-UA"/>
        </w:rPr>
        <w:t>. Він розробив систему, що дозволяє відрізняти мутацію, що знову виникла від вже наявних в генотипі.</w:t>
      </w:r>
    </w:p>
    <w:p w:rsidR="001F7F1C" w:rsidRPr="008911EC" w:rsidRDefault="001F7F1C"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Так як найбільш об'єктивно можна врахувати частоту рецесивних летальних мутацій, Г. </w:t>
      </w:r>
      <w:proofErr w:type="spellStart"/>
      <w:r w:rsidRPr="008911EC">
        <w:rPr>
          <w:rStyle w:val="y2iqfc"/>
          <w:rFonts w:ascii="Times New Roman" w:hAnsi="Times New Roman" w:cs="Times New Roman"/>
          <w:color w:val="202124"/>
          <w:sz w:val="28"/>
          <w:szCs w:val="28"/>
          <w:lang w:val="uk-UA"/>
        </w:rPr>
        <w:t>Меллер</w:t>
      </w:r>
      <w:proofErr w:type="spellEnd"/>
      <w:r w:rsidRPr="008911EC">
        <w:rPr>
          <w:rStyle w:val="y2iqfc"/>
          <w:rFonts w:ascii="Times New Roman" w:hAnsi="Times New Roman" w:cs="Times New Roman"/>
          <w:color w:val="202124"/>
          <w:sz w:val="28"/>
          <w:szCs w:val="28"/>
          <w:lang w:val="uk-UA"/>
        </w:rPr>
        <w:t xml:space="preserve"> ввів у Х-хромосому </w:t>
      </w:r>
      <w:proofErr w:type="spellStart"/>
      <w:r w:rsidRPr="008911EC">
        <w:rPr>
          <w:rStyle w:val="y2iqfc"/>
          <w:rFonts w:ascii="Times New Roman" w:hAnsi="Times New Roman" w:cs="Times New Roman"/>
          <w:color w:val="202124"/>
          <w:sz w:val="28"/>
          <w:szCs w:val="28"/>
          <w:lang w:val="uk-UA"/>
        </w:rPr>
        <w:t>тестерної</w:t>
      </w:r>
      <w:proofErr w:type="spellEnd"/>
      <w:r w:rsidRPr="008911EC">
        <w:rPr>
          <w:rStyle w:val="y2iqfc"/>
          <w:rFonts w:ascii="Times New Roman" w:hAnsi="Times New Roman" w:cs="Times New Roman"/>
          <w:color w:val="202124"/>
          <w:sz w:val="28"/>
          <w:szCs w:val="28"/>
          <w:lang w:val="uk-UA"/>
        </w:rPr>
        <w:t xml:space="preserve"> лінії дрозофіли інверсію </w:t>
      </w:r>
      <w:proofErr w:type="spellStart"/>
      <w:r w:rsidRPr="008911EC">
        <w:rPr>
          <w:rStyle w:val="y2iqfc"/>
          <w:rFonts w:ascii="Times New Roman" w:hAnsi="Times New Roman" w:cs="Times New Roman"/>
          <w:color w:val="202124"/>
          <w:sz w:val="28"/>
          <w:szCs w:val="28"/>
          <w:lang w:val="uk-UA"/>
        </w:rPr>
        <w:t>Сl</w:t>
      </w:r>
      <w:proofErr w:type="spellEnd"/>
      <w:r w:rsidRPr="008911EC">
        <w:rPr>
          <w:rStyle w:val="y2iqfc"/>
          <w:rFonts w:ascii="Times New Roman" w:hAnsi="Times New Roman" w:cs="Times New Roman"/>
          <w:color w:val="202124"/>
          <w:sz w:val="28"/>
          <w:szCs w:val="28"/>
          <w:lang w:val="uk-UA"/>
        </w:rPr>
        <w:t xml:space="preserve">, яка відіграє роль «замикача» </w:t>
      </w:r>
      <w:proofErr w:type="spellStart"/>
      <w:r w:rsidRPr="008911EC">
        <w:rPr>
          <w:rStyle w:val="y2iqfc"/>
          <w:rFonts w:ascii="Times New Roman" w:hAnsi="Times New Roman" w:cs="Times New Roman"/>
          <w:color w:val="202124"/>
          <w:sz w:val="28"/>
          <w:szCs w:val="28"/>
          <w:lang w:val="uk-UA"/>
        </w:rPr>
        <w:t>кросинговера</w:t>
      </w:r>
      <w:proofErr w:type="spellEnd"/>
      <w:r w:rsidRPr="008911EC">
        <w:rPr>
          <w:rStyle w:val="y2iqfc"/>
          <w:rFonts w:ascii="Times New Roman" w:hAnsi="Times New Roman" w:cs="Times New Roman"/>
          <w:color w:val="202124"/>
          <w:sz w:val="28"/>
          <w:szCs w:val="28"/>
          <w:lang w:val="uk-UA"/>
        </w:rPr>
        <w:t xml:space="preserve"> (C) і має рецесивний летальний ефект (l).</w:t>
      </w:r>
    </w:p>
    <w:p w:rsidR="007833D9" w:rsidRPr="008911EC" w:rsidRDefault="007833D9"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Крім того, він маркував Х-хромосому домінантним геном В (</w:t>
      </w:r>
      <w:proofErr w:type="spellStart"/>
      <w:r w:rsidRPr="008911EC">
        <w:rPr>
          <w:rStyle w:val="y2iqfc"/>
          <w:rFonts w:ascii="Times New Roman" w:hAnsi="Times New Roman" w:cs="Times New Roman"/>
          <w:color w:val="202124"/>
          <w:sz w:val="28"/>
          <w:szCs w:val="28"/>
          <w:lang w:val="uk-UA"/>
        </w:rPr>
        <w:t>Bar</w:t>
      </w:r>
      <w:proofErr w:type="spellEnd"/>
      <w:r w:rsidRPr="008911EC">
        <w:rPr>
          <w:rStyle w:val="y2iqfc"/>
          <w:rFonts w:ascii="Times New Roman" w:hAnsi="Times New Roman" w:cs="Times New Roman"/>
          <w:color w:val="202124"/>
          <w:sz w:val="28"/>
          <w:szCs w:val="28"/>
          <w:lang w:val="uk-UA"/>
        </w:rPr>
        <w:t xml:space="preserve">), що редукує число фасеток ока; в результаті сферичні в нормі ока у самок-гетерозигот набувають </w:t>
      </w:r>
      <w:proofErr w:type="spellStart"/>
      <w:r w:rsidRPr="008911EC">
        <w:rPr>
          <w:rStyle w:val="y2iqfc"/>
          <w:rFonts w:ascii="Times New Roman" w:hAnsi="Times New Roman" w:cs="Times New Roman"/>
          <w:color w:val="202124"/>
          <w:sz w:val="28"/>
          <w:szCs w:val="28"/>
          <w:lang w:val="uk-UA"/>
        </w:rPr>
        <w:t>бобоподібної</w:t>
      </w:r>
      <w:proofErr w:type="spellEnd"/>
      <w:r w:rsidRPr="008911EC">
        <w:rPr>
          <w:rStyle w:val="y2iqfc"/>
          <w:rFonts w:ascii="Times New Roman" w:hAnsi="Times New Roman" w:cs="Times New Roman"/>
          <w:color w:val="202124"/>
          <w:sz w:val="28"/>
          <w:szCs w:val="28"/>
          <w:lang w:val="uk-UA"/>
        </w:rPr>
        <w:t xml:space="preserve"> форми, а у самців стають щілинними.</w:t>
      </w:r>
    </w:p>
    <w:p w:rsidR="007833D9" w:rsidRPr="008911EC" w:rsidRDefault="007833D9"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 xml:space="preserve">Самок </w:t>
      </w:r>
      <w:proofErr w:type="spellStart"/>
      <w:r w:rsidRPr="008911EC">
        <w:rPr>
          <w:rStyle w:val="y2iqfc"/>
          <w:rFonts w:ascii="Times New Roman" w:hAnsi="Times New Roman" w:cs="Times New Roman"/>
          <w:color w:val="202124"/>
          <w:sz w:val="28"/>
          <w:szCs w:val="28"/>
          <w:lang w:val="uk-UA"/>
        </w:rPr>
        <w:t>тестерної</w:t>
      </w:r>
      <w:proofErr w:type="spellEnd"/>
      <w:r w:rsidRPr="008911EC">
        <w:rPr>
          <w:rStyle w:val="y2iqfc"/>
          <w:rFonts w:ascii="Times New Roman" w:hAnsi="Times New Roman" w:cs="Times New Roman"/>
          <w:color w:val="202124"/>
          <w:sz w:val="28"/>
          <w:szCs w:val="28"/>
          <w:lang w:val="uk-UA"/>
        </w:rPr>
        <w:t xml:space="preserve"> лінії </w:t>
      </w:r>
      <w:proofErr w:type="spellStart"/>
      <w:r w:rsidRPr="008911EC">
        <w:rPr>
          <w:rStyle w:val="y2iqfc"/>
          <w:rFonts w:ascii="Times New Roman" w:hAnsi="Times New Roman" w:cs="Times New Roman"/>
          <w:color w:val="202124"/>
          <w:sz w:val="28"/>
          <w:szCs w:val="28"/>
          <w:lang w:val="uk-UA"/>
        </w:rPr>
        <w:t>СlВ</w:t>
      </w:r>
      <w:proofErr w:type="spellEnd"/>
      <w:r w:rsidRPr="008911EC">
        <w:rPr>
          <w:rStyle w:val="y2iqfc"/>
          <w:rFonts w:ascii="Times New Roman" w:hAnsi="Times New Roman" w:cs="Times New Roman"/>
          <w:color w:val="202124"/>
          <w:sz w:val="28"/>
          <w:szCs w:val="28"/>
          <w:lang w:val="uk-UA"/>
        </w:rPr>
        <w:t xml:space="preserve"> схрещували з опроміненими самцями (як мутаген могло виступати і хімічна сполука). З першого покоління вибирали самок </w:t>
      </w:r>
      <w:proofErr w:type="spellStart"/>
      <w:r w:rsidRPr="008911EC">
        <w:rPr>
          <w:rStyle w:val="y2iqfc"/>
          <w:rFonts w:ascii="Times New Roman" w:hAnsi="Times New Roman" w:cs="Times New Roman"/>
          <w:color w:val="202124"/>
          <w:sz w:val="28"/>
          <w:szCs w:val="28"/>
          <w:lang w:val="uk-UA"/>
        </w:rPr>
        <w:t>СlВ</w:t>
      </w:r>
      <w:proofErr w:type="spellEnd"/>
      <w:r w:rsidRPr="008911EC">
        <w:rPr>
          <w:rStyle w:val="y2iqfc"/>
          <w:rFonts w:ascii="Times New Roman" w:hAnsi="Times New Roman" w:cs="Times New Roman"/>
          <w:color w:val="202124"/>
          <w:sz w:val="28"/>
          <w:szCs w:val="28"/>
          <w:lang w:val="uk-UA"/>
        </w:rPr>
        <w:t>/+ для встановлення індивідуальних схрещувань.</w:t>
      </w:r>
    </w:p>
    <w:p w:rsidR="001142A3" w:rsidRPr="008911EC" w:rsidRDefault="001142A3" w:rsidP="008911EC">
      <w:pPr>
        <w:spacing w:after="0" w:line="360" w:lineRule="auto"/>
        <w:ind w:firstLine="709"/>
        <w:jc w:val="center"/>
        <w:rPr>
          <w:rFonts w:ascii="Times New Roman" w:hAnsi="Times New Roman" w:cs="Times New Roman"/>
          <w:sz w:val="28"/>
          <w:szCs w:val="28"/>
          <w:lang w:val="uk-UA"/>
        </w:rPr>
      </w:pPr>
      <w:r w:rsidRPr="008911EC">
        <w:rPr>
          <w:rFonts w:ascii="Times New Roman" w:hAnsi="Times New Roman" w:cs="Times New Roman"/>
          <w:noProof/>
          <w:sz w:val="28"/>
          <w:szCs w:val="28"/>
          <w:lang w:eastAsia="ru-RU"/>
        </w:rPr>
        <w:drawing>
          <wp:inline distT="0" distB="0" distL="0" distR="0" wp14:anchorId="3C622A7A" wp14:editId="4B8935D1">
            <wp:extent cx="4257675" cy="3486150"/>
            <wp:effectExtent l="0" t="0" r="9525" b="0"/>
            <wp:docPr id="9222" name="Picture 6" descr="ÐÐ°ÑÑÐ¸Ð½ÐºÐ¸ Ð¿Ð¾ Ð·Ð°Ð¿ÑÐ¾ÑÑ ÑÐµÑÑ Ð¼ÐµÐ»Ð»ÐµÑÐ° Ñ Ð´ÑÐ¾Ð·Ð¾ÑÐ¸Ð»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Picture 6" descr="ÐÐ°ÑÑÐ¸Ð½ÐºÐ¸ Ð¿Ð¾ Ð·Ð°Ð¿ÑÐ¾ÑÑ ÑÐµÑÑ Ð¼ÐµÐ»Ð»ÐµÑÐ° Ñ Ð´ÑÐ¾Ð·Ð¾ÑÐ¸Ð»Ð°Ð¼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675" cy="34861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142A3" w:rsidRPr="008911EC" w:rsidRDefault="001142A3" w:rsidP="008911EC">
      <w:pPr>
        <w:spacing w:after="0" w:line="360" w:lineRule="auto"/>
        <w:ind w:firstLine="709"/>
        <w:jc w:val="both"/>
        <w:rPr>
          <w:rFonts w:ascii="Times New Roman" w:hAnsi="Times New Roman" w:cs="Times New Roman"/>
          <w:sz w:val="28"/>
          <w:szCs w:val="28"/>
          <w:lang w:val="uk-UA"/>
        </w:rPr>
      </w:pPr>
    </w:p>
    <w:p w:rsidR="007833D9" w:rsidRPr="008911EC" w:rsidRDefault="007833D9"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lastRenderedPageBreak/>
        <w:t xml:space="preserve">Оскільки самці з генотипом </w:t>
      </w:r>
      <w:proofErr w:type="spellStart"/>
      <w:r w:rsidRPr="008911EC">
        <w:rPr>
          <w:rStyle w:val="y2iqfc"/>
          <w:rFonts w:ascii="Times New Roman" w:hAnsi="Times New Roman" w:cs="Times New Roman"/>
          <w:color w:val="202124"/>
          <w:sz w:val="28"/>
          <w:szCs w:val="28"/>
          <w:lang w:val="uk-UA"/>
        </w:rPr>
        <w:t>ClB</w:t>
      </w:r>
      <w:proofErr w:type="spellEnd"/>
      <w:r w:rsidRPr="008911EC">
        <w:rPr>
          <w:rStyle w:val="y2iqfc"/>
          <w:rFonts w:ascii="Times New Roman" w:hAnsi="Times New Roman" w:cs="Times New Roman"/>
          <w:color w:val="202124"/>
          <w:sz w:val="28"/>
          <w:szCs w:val="28"/>
          <w:lang w:val="uk-UA"/>
        </w:rPr>
        <w:t xml:space="preserve">/Y гинуть незалежно від появи нової летальної мутації, у разі її відсутності розщеплення за статтю у другому поколінні буде 2:1. Відсутність у другому поколінні самців XY свідчить про виникнення у Х-хромосомі летальної мутації. </w:t>
      </w:r>
      <w:r w:rsidR="001142A3" w:rsidRPr="008911EC">
        <w:rPr>
          <w:rFonts w:ascii="Times New Roman" w:eastAsiaTheme="minorEastAsia" w:hAnsi="Times New Roman" w:cs="Times New Roman"/>
          <w:sz w:val="28"/>
          <w:szCs w:val="28"/>
        </w:rPr>
        <w:t xml:space="preserve"> </w:t>
      </w:r>
      <w:r w:rsidRPr="008911EC">
        <w:rPr>
          <w:rStyle w:val="y2iqfc"/>
          <w:rFonts w:ascii="Times New Roman" w:hAnsi="Times New Roman" w:cs="Times New Roman"/>
          <w:color w:val="202124"/>
          <w:sz w:val="28"/>
          <w:szCs w:val="28"/>
          <w:lang w:val="uk-UA"/>
        </w:rPr>
        <w:t>Її частота виражається ставленням числа Х-хромосом, точніше пробірок з індивідуальними сх</w:t>
      </w:r>
      <w:r w:rsidR="00214A84" w:rsidRPr="008911EC">
        <w:rPr>
          <w:rStyle w:val="y2iqfc"/>
          <w:rFonts w:ascii="Times New Roman" w:hAnsi="Times New Roman" w:cs="Times New Roman"/>
          <w:color w:val="202124"/>
          <w:sz w:val="28"/>
          <w:szCs w:val="28"/>
          <w:lang w:val="uk-UA"/>
        </w:rPr>
        <w:t xml:space="preserve">рещуваннями, де була виявлена </w:t>
      </w:r>
      <w:r w:rsidRPr="008911EC">
        <w:rPr>
          <w:rStyle w:val="y2iqfc"/>
          <w:rFonts w:ascii="Times New Roman" w:hAnsi="Times New Roman" w:cs="Times New Roman"/>
          <w:color w:val="202124"/>
          <w:sz w:val="28"/>
          <w:szCs w:val="28"/>
          <w:lang w:val="uk-UA"/>
        </w:rPr>
        <w:t>нова летальна мутація, до загального числа пробірок даної вибірки.</w:t>
      </w:r>
    </w:p>
    <w:p w:rsidR="00214A84" w:rsidRPr="00214A84"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eastAsia="ru-RU"/>
        </w:rPr>
      </w:pPr>
      <w:r w:rsidRPr="008911EC">
        <w:rPr>
          <w:rFonts w:ascii="Times New Roman" w:eastAsia="Times New Roman" w:hAnsi="Times New Roman" w:cs="Times New Roman"/>
          <w:color w:val="202124"/>
          <w:sz w:val="28"/>
          <w:szCs w:val="28"/>
          <w:lang w:val="uk-UA" w:eastAsia="ru-RU"/>
        </w:rPr>
        <w:t>Слід пам'ятати, що у самок першого покоління між статевими хромосомами іноді може відбуватися подвійний кросинговер, що призводить до зниження істинної частоти летальних мутацій. В даний час метод С1В втратив своє практичне значення.</w:t>
      </w:r>
    </w:p>
    <w:p w:rsidR="001142A3" w:rsidRPr="008911EC" w:rsidRDefault="001142A3" w:rsidP="008911EC">
      <w:pPr>
        <w:spacing w:after="0" w:line="360" w:lineRule="auto"/>
        <w:ind w:firstLine="709"/>
        <w:rPr>
          <w:rFonts w:ascii="Times New Roman" w:hAnsi="Times New Roman" w:cs="Times New Roman"/>
          <w:sz w:val="28"/>
          <w:szCs w:val="28"/>
          <w:lang w:val="uk-UA"/>
        </w:rPr>
      </w:pPr>
      <w:r w:rsidRPr="008911EC">
        <w:rPr>
          <w:rFonts w:ascii="Times New Roman" w:hAnsi="Times New Roman" w:cs="Times New Roman"/>
          <w:noProof/>
          <w:sz w:val="28"/>
          <w:szCs w:val="28"/>
          <w:lang w:eastAsia="ru-RU"/>
        </w:rPr>
        <w:drawing>
          <wp:inline distT="0" distB="0" distL="0" distR="0" wp14:anchorId="64D8FFD0" wp14:editId="6BB5D0C9">
            <wp:extent cx="4953000" cy="4455160"/>
            <wp:effectExtent l="0" t="0" r="0" b="2540"/>
            <wp:docPr id="24583" name="Picture 7" descr="ÐÐ°ÑÑÐ¸Ð½ÐºÐ¸ Ð¿Ð¾ Ð·Ð°Ð¿ÑÐ¾ÑÑ ÑÐµÑÑ Ð¼ÐµÐ»Ð»ÐµÑÐ° Ñ Ð´ÑÐ¾Ð·Ð¾ÑÐ¸Ð»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3" name="Picture 7" descr="ÐÐ°ÑÑÐ¸Ð½ÐºÐ¸ Ð¿Ð¾ Ð·Ð°Ð¿ÑÐ¾ÑÑ ÑÐµÑÑ Ð¼ÐµÐ»Ð»ÐµÑÐ° Ñ Ð´ÑÐ¾Ð·Ð¾ÑÐ¸Ð»Ð°Ð¼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4455160"/>
                    </a:xfrm>
                    <a:prstGeom prst="rect">
                      <a:avLst/>
                    </a:prstGeom>
                    <a:noFill/>
                    <a:extLst/>
                  </pic:spPr>
                </pic:pic>
              </a:graphicData>
            </a:graphic>
          </wp:inline>
        </w:drawing>
      </w:r>
    </w:p>
    <w:p w:rsidR="001142A3" w:rsidRPr="008911EC" w:rsidRDefault="001142A3" w:rsidP="008911EC">
      <w:pPr>
        <w:spacing w:after="0" w:line="360" w:lineRule="auto"/>
        <w:ind w:firstLine="709"/>
        <w:rPr>
          <w:rFonts w:ascii="Times New Roman" w:hAnsi="Times New Roman" w:cs="Times New Roman"/>
          <w:sz w:val="28"/>
          <w:szCs w:val="28"/>
          <w:lang w:val="uk-UA"/>
        </w:rPr>
      </w:pPr>
    </w:p>
    <w:p w:rsidR="00214A84" w:rsidRPr="008911EC"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eastAsia="ru-RU"/>
        </w:rPr>
      </w:pPr>
      <w:r w:rsidRPr="008911EC">
        <w:rPr>
          <w:rFonts w:ascii="Times New Roman" w:eastAsia="Times New Roman" w:hAnsi="Times New Roman" w:cs="Times New Roman"/>
          <w:color w:val="202124"/>
          <w:sz w:val="28"/>
          <w:szCs w:val="28"/>
          <w:lang w:val="uk-UA" w:eastAsia="ru-RU"/>
        </w:rPr>
        <w:t xml:space="preserve">Замість нього використовується запропонований надалі тим самим автором метод Меллер-5. У самок лінії-аналізатора: обидві Х-хромосоми містять дві інверсії, не пов'язані з летальною дією: sc8 (редуковані щетинки) </w:t>
      </w:r>
      <w:r w:rsidRPr="008911EC">
        <w:rPr>
          <w:rFonts w:ascii="Times New Roman" w:eastAsia="Times New Roman" w:hAnsi="Times New Roman" w:cs="Times New Roman"/>
          <w:color w:val="202124"/>
          <w:sz w:val="28"/>
          <w:szCs w:val="28"/>
          <w:lang w:val="uk-UA" w:eastAsia="ru-RU"/>
        </w:rPr>
        <w:lastRenderedPageBreak/>
        <w:t xml:space="preserve">захоплює більшу частину Х-хромосоми, 49 - інверсія в середній частині Х-хромосоми. Наслідком цих інверсій є майже повне виключення перехреста між хромосомами. Додатково обидві Х-хромосоми самки марковані геном жовтого забарвлення тіла та щетинок </w:t>
      </w:r>
      <w:proofErr w:type="spellStart"/>
      <w:r w:rsidRPr="008911EC">
        <w:rPr>
          <w:rFonts w:ascii="Times New Roman" w:eastAsia="Times New Roman" w:hAnsi="Times New Roman" w:cs="Times New Roman"/>
          <w:color w:val="202124"/>
          <w:sz w:val="28"/>
          <w:szCs w:val="28"/>
          <w:lang w:val="uk-UA" w:eastAsia="ru-RU"/>
        </w:rPr>
        <w:t>yellow</w:t>
      </w:r>
      <w:proofErr w:type="spellEnd"/>
      <w:r w:rsidRPr="008911EC">
        <w:rPr>
          <w:rFonts w:ascii="Times New Roman" w:eastAsia="Times New Roman" w:hAnsi="Times New Roman" w:cs="Times New Roman"/>
          <w:color w:val="202124"/>
          <w:sz w:val="28"/>
          <w:szCs w:val="28"/>
          <w:lang w:val="uk-UA" w:eastAsia="ru-RU"/>
        </w:rPr>
        <w:t xml:space="preserve"> (у). Самці у такій лінії життєздатні.</w:t>
      </w:r>
    </w:p>
    <w:p w:rsidR="00214A84" w:rsidRPr="00214A84"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eastAsia="ru-RU"/>
        </w:rPr>
      </w:pPr>
      <w:r w:rsidRPr="008911EC">
        <w:rPr>
          <w:rFonts w:ascii="Times New Roman" w:eastAsia="Times New Roman" w:hAnsi="Times New Roman" w:cs="Times New Roman"/>
          <w:color w:val="202124"/>
          <w:sz w:val="28"/>
          <w:szCs w:val="28"/>
          <w:lang w:val="uk-UA" w:eastAsia="ru-RU"/>
        </w:rPr>
        <w:t xml:space="preserve">Якщо взятий для дослідження самця дикого типу немає мутації в Х-хромосомі, то, після схрещування його з самкою з лінії-аналізатора, у другому поколінні ми отримаємо по 2 фенотипічні класи самок і самців. Якщо ж у аналізованій Х-хромосомі досліджуваного самця виникла летальна мутація, то у другому поколінні всі самці належать до одного </w:t>
      </w:r>
      <w:proofErr w:type="spellStart"/>
      <w:r w:rsidRPr="008911EC">
        <w:rPr>
          <w:rFonts w:ascii="Times New Roman" w:eastAsia="Times New Roman" w:hAnsi="Times New Roman" w:cs="Times New Roman"/>
          <w:color w:val="202124"/>
          <w:sz w:val="28"/>
          <w:szCs w:val="28"/>
          <w:lang w:val="uk-UA" w:eastAsia="ru-RU"/>
        </w:rPr>
        <w:t>фенотипного</w:t>
      </w:r>
      <w:proofErr w:type="spellEnd"/>
      <w:r w:rsidRPr="008911EC">
        <w:rPr>
          <w:rFonts w:ascii="Times New Roman" w:eastAsia="Times New Roman" w:hAnsi="Times New Roman" w:cs="Times New Roman"/>
          <w:color w:val="202124"/>
          <w:sz w:val="28"/>
          <w:szCs w:val="28"/>
          <w:lang w:val="uk-UA" w:eastAsia="ru-RU"/>
        </w:rPr>
        <w:t xml:space="preserve"> класу (</w:t>
      </w:r>
      <w:proofErr w:type="spellStart"/>
      <w:r w:rsidRPr="008911EC">
        <w:rPr>
          <w:rFonts w:ascii="Times New Roman" w:eastAsia="Times New Roman" w:hAnsi="Times New Roman" w:cs="Times New Roman"/>
          <w:color w:val="202124"/>
          <w:sz w:val="28"/>
          <w:szCs w:val="28"/>
          <w:lang w:val="uk-UA" w:eastAsia="ru-RU"/>
        </w:rPr>
        <w:t>scsy</w:t>
      </w:r>
      <w:proofErr w:type="spellEnd"/>
      <w:r w:rsidRPr="008911EC">
        <w:rPr>
          <w:rFonts w:ascii="Times New Roman" w:eastAsia="Times New Roman" w:hAnsi="Times New Roman" w:cs="Times New Roman"/>
          <w:color w:val="202124"/>
          <w:sz w:val="28"/>
          <w:szCs w:val="28"/>
          <w:lang w:val="uk-UA" w:eastAsia="ru-RU"/>
        </w:rPr>
        <w:t xml:space="preserve"> d49) – жовті з редукованими щетинками.</w:t>
      </w:r>
    </w:p>
    <w:p w:rsidR="00214A84" w:rsidRPr="008911EC" w:rsidRDefault="00214A84" w:rsidP="008911EC">
      <w:pPr>
        <w:pStyle w:val="HTML"/>
        <w:shd w:val="clear" w:color="auto" w:fill="F8F9FA"/>
        <w:spacing w:line="360" w:lineRule="auto"/>
        <w:ind w:firstLine="709"/>
        <w:jc w:val="both"/>
        <w:rPr>
          <w:rFonts w:ascii="Times New Roman" w:hAnsi="Times New Roman" w:cs="Times New Roman"/>
          <w:color w:val="202124"/>
          <w:sz w:val="28"/>
          <w:szCs w:val="28"/>
        </w:rPr>
      </w:pPr>
      <w:r w:rsidRPr="008911EC">
        <w:rPr>
          <w:rStyle w:val="y2iqfc"/>
          <w:rFonts w:ascii="Times New Roman" w:hAnsi="Times New Roman" w:cs="Times New Roman"/>
          <w:color w:val="202124"/>
          <w:sz w:val="28"/>
          <w:szCs w:val="28"/>
          <w:lang w:val="uk-UA"/>
        </w:rPr>
        <w:t>При цьому кожна індивідуальна культура другого покоління, яка є потомством однієї самки F1, відповідає одній дослідженій Х-хромосомі самця.</w:t>
      </w:r>
    </w:p>
    <w:p w:rsidR="00214A84" w:rsidRPr="00214A84" w:rsidRDefault="00214A84" w:rsidP="008911EC">
      <w:pPr>
        <w:spacing w:after="0" w:line="360" w:lineRule="auto"/>
        <w:ind w:firstLine="709"/>
        <w:jc w:val="both"/>
        <w:rPr>
          <w:rFonts w:ascii="Times New Roman" w:eastAsia="Times New Roman" w:hAnsi="Times New Roman" w:cs="Times New Roman"/>
          <w:color w:val="202124"/>
          <w:sz w:val="28"/>
          <w:szCs w:val="28"/>
          <w:lang w:eastAsia="ru-RU"/>
        </w:rPr>
      </w:pPr>
      <w:r w:rsidRPr="008911EC">
        <w:rPr>
          <w:rFonts w:ascii="Times New Roman" w:eastAsia="Times New Roman" w:hAnsi="Times New Roman" w:cs="Times New Roman"/>
          <w:color w:val="202124"/>
          <w:sz w:val="28"/>
          <w:szCs w:val="28"/>
          <w:lang w:val="uk-UA" w:eastAsia="ru-RU"/>
        </w:rPr>
        <w:t xml:space="preserve">Для оцінки здатності агентів індукувати хромосомні мутації широко використовуються </w:t>
      </w:r>
      <w:proofErr w:type="spellStart"/>
      <w:r w:rsidRPr="008911EC">
        <w:rPr>
          <w:rFonts w:ascii="Times New Roman" w:eastAsia="Times New Roman" w:hAnsi="Times New Roman" w:cs="Times New Roman"/>
          <w:color w:val="202124"/>
          <w:sz w:val="28"/>
          <w:szCs w:val="28"/>
          <w:lang w:val="uk-UA" w:eastAsia="ru-RU"/>
        </w:rPr>
        <w:t>цитогенетичні</w:t>
      </w:r>
      <w:proofErr w:type="spellEnd"/>
      <w:r w:rsidRPr="008911EC">
        <w:rPr>
          <w:rFonts w:ascii="Times New Roman" w:eastAsia="Times New Roman" w:hAnsi="Times New Roman" w:cs="Times New Roman"/>
          <w:color w:val="202124"/>
          <w:sz w:val="28"/>
          <w:szCs w:val="28"/>
          <w:lang w:val="uk-UA" w:eastAsia="ru-RU"/>
        </w:rPr>
        <w:t xml:space="preserve"> методи обліку хромосомних аберацій у </w:t>
      </w:r>
      <w:proofErr w:type="spellStart"/>
      <w:r w:rsidRPr="008911EC">
        <w:rPr>
          <w:rFonts w:ascii="Times New Roman" w:eastAsia="Times New Roman" w:hAnsi="Times New Roman" w:cs="Times New Roman"/>
          <w:color w:val="202124"/>
          <w:sz w:val="28"/>
          <w:szCs w:val="28"/>
          <w:lang w:val="uk-UA" w:eastAsia="ru-RU"/>
        </w:rPr>
        <w:t>метафазних</w:t>
      </w:r>
      <w:proofErr w:type="spellEnd"/>
      <w:r w:rsidRPr="008911EC">
        <w:rPr>
          <w:rFonts w:ascii="Times New Roman" w:eastAsia="Times New Roman" w:hAnsi="Times New Roman" w:cs="Times New Roman"/>
          <w:color w:val="202124"/>
          <w:sz w:val="28"/>
          <w:szCs w:val="28"/>
          <w:lang w:val="uk-UA" w:eastAsia="ru-RU"/>
        </w:rPr>
        <w:t xml:space="preserve"> клітинах </w:t>
      </w:r>
      <w:proofErr w:type="spellStart"/>
      <w:r w:rsidRPr="008911EC">
        <w:rPr>
          <w:rFonts w:ascii="Times New Roman" w:eastAsia="Times New Roman" w:hAnsi="Times New Roman" w:cs="Times New Roman"/>
          <w:color w:val="202124"/>
          <w:sz w:val="28"/>
          <w:szCs w:val="28"/>
          <w:lang w:val="uk-UA" w:eastAsia="ru-RU"/>
        </w:rPr>
        <w:t>проліферуючих</w:t>
      </w:r>
      <w:proofErr w:type="spellEnd"/>
      <w:r w:rsidRPr="008911EC">
        <w:rPr>
          <w:rFonts w:ascii="Times New Roman" w:eastAsia="Times New Roman" w:hAnsi="Times New Roman" w:cs="Times New Roman"/>
          <w:color w:val="202124"/>
          <w:sz w:val="28"/>
          <w:szCs w:val="28"/>
          <w:lang w:val="uk-UA" w:eastAsia="ru-RU"/>
        </w:rPr>
        <w:t xml:space="preserve"> тканин </w:t>
      </w:r>
      <w:proofErr w:type="spellStart"/>
      <w:r w:rsidRPr="008911EC">
        <w:rPr>
          <w:rFonts w:ascii="Times New Roman" w:eastAsia="Times New Roman" w:hAnsi="Times New Roman" w:cs="Times New Roman"/>
          <w:color w:val="202124"/>
          <w:sz w:val="28"/>
          <w:szCs w:val="28"/>
          <w:lang w:val="uk-UA" w:eastAsia="ru-RU"/>
        </w:rPr>
        <w:t>in</w:t>
      </w:r>
      <w:proofErr w:type="spellEnd"/>
      <w:r w:rsidRPr="008911EC">
        <w:rPr>
          <w:rFonts w:ascii="Times New Roman" w:eastAsia="Times New Roman" w:hAnsi="Times New Roman" w:cs="Times New Roman"/>
          <w:color w:val="202124"/>
          <w:sz w:val="28"/>
          <w:szCs w:val="28"/>
          <w:lang w:val="uk-UA" w:eastAsia="ru-RU"/>
        </w:rPr>
        <w:t xml:space="preserve"> </w:t>
      </w:r>
      <w:proofErr w:type="spellStart"/>
      <w:r w:rsidRPr="008911EC">
        <w:rPr>
          <w:rFonts w:ascii="Times New Roman" w:eastAsia="Times New Roman" w:hAnsi="Times New Roman" w:cs="Times New Roman"/>
          <w:color w:val="202124"/>
          <w:sz w:val="28"/>
          <w:szCs w:val="28"/>
          <w:lang w:val="uk-UA" w:eastAsia="ru-RU"/>
        </w:rPr>
        <w:t>vitro</w:t>
      </w:r>
      <w:proofErr w:type="spellEnd"/>
      <w:r w:rsidRPr="008911EC">
        <w:rPr>
          <w:rFonts w:ascii="Times New Roman" w:eastAsia="Times New Roman" w:hAnsi="Times New Roman" w:cs="Times New Roman"/>
          <w:color w:val="202124"/>
          <w:sz w:val="28"/>
          <w:szCs w:val="28"/>
          <w:lang w:val="uk-UA" w:eastAsia="ru-RU"/>
        </w:rPr>
        <w:t xml:space="preserve"> або </w:t>
      </w:r>
      <w:proofErr w:type="spellStart"/>
      <w:r w:rsidRPr="008911EC">
        <w:rPr>
          <w:rFonts w:ascii="Times New Roman" w:eastAsia="Times New Roman" w:hAnsi="Times New Roman" w:cs="Times New Roman"/>
          <w:color w:val="202124"/>
          <w:sz w:val="28"/>
          <w:szCs w:val="28"/>
          <w:lang w:val="uk-UA" w:eastAsia="ru-RU"/>
        </w:rPr>
        <w:t>in</w:t>
      </w:r>
      <w:proofErr w:type="spellEnd"/>
      <w:r w:rsidRPr="008911EC">
        <w:rPr>
          <w:rFonts w:ascii="Times New Roman" w:eastAsia="Times New Roman" w:hAnsi="Times New Roman" w:cs="Times New Roman"/>
          <w:color w:val="202124"/>
          <w:sz w:val="28"/>
          <w:szCs w:val="28"/>
          <w:lang w:val="uk-UA" w:eastAsia="ru-RU"/>
        </w:rPr>
        <w:t xml:space="preserve"> </w:t>
      </w:r>
      <w:proofErr w:type="spellStart"/>
      <w:r w:rsidRPr="008911EC">
        <w:rPr>
          <w:rFonts w:ascii="Times New Roman" w:eastAsia="Times New Roman" w:hAnsi="Times New Roman" w:cs="Times New Roman"/>
          <w:color w:val="202124"/>
          <w:sz w:val="28"/>
          <w:szCs w:val="28"/>
          <w:lang w:val="uk-UA" w:eastAsia="ru-RU"/>
        </w:rPr>
        <w:t>vivo</w:t>
      </w:r>
      <w:proofErr w:type="spellEnd"/>
      <w:r w:rsidRPr="008911EC">
        <w:rPr>
          <w:rFonts w:ascii="Times New Roman" w:eastAsia="Times New Roman" w:hAnsi="Times New Roman" w:cs="Times New Roman"/>
          <w:color w:val="202124"/>
          <w:sz w:val="28"/>
          <w:szCs w:val="28"/>
          <w:lang w:val="uk-UA" w:eastAsia="ru-RU"/>
        </w:rPr>
        <w:t>.</w:t>
      </w:r>
    </w:p>
    <w:p w:rsidR="00214A84" w:rsidRPr="008911EC"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202124"/>
          <w:sz w:val="28"/>
          <w:szCs w:val="28"/>
        </w:rPr>
      </w:pPr>
      <w:r w:rsidRPr="008911EC">
        <w:rPr>
          <w:rFonts w:ascii="Times New Roman" w:eastAsia="Times New Roman" w:hAnsi="Times New Roman" w:cs="Times New Roman"/>
          <w:color w:val="202124"/>
          <w:sz w:val="28"/>
          <w:szCs w:val="28"/>
          <w:lang w:val="uk-UA" w:eastAsia="ru-RU"/>
        </w:rPr>
        <w:t xml:space="preserve">Одним із таких методів є розроблений А. </w:t>
      </w:r>
      <w:proofErr w:type="spellStart"/>
      <w:r w:rsidRPr="008911EC">
        <w:rPr>
          <w:rFonts w:ascii="Times New Roman" w:eastAsia="Times New Roman" w:hAnsi="Times New Roman" w:cs="Times New Roman"/>
          <w:color w:val="202124"/>
          <w:sz w:val="28"/>
          <w:szCs w:val="28"/>
          <w:lang w:val="uk-UA" w:eastAsia="ru-RU"/>
        </w:rPr>
        <w:t>Леваном</w:t>
      </w:r>
      <w:proofErr w:type="spellEnd"/>
      <w:r w:rsidRPr="008911EC">
        <w:rPr>
          <w:rFonts w:ascii="Times New Roman" w:eastAsia="Times New Roman" w:hAnsi="Times New Roman" w:cs="Times New Roman"/>
          <w:color w:val="202124"/>
          <w:sz w:val="28"/>
          <w:szCs w:val="28"/>
          <w:lang w:val="uk-UA" w:eastAsia="ru-RU"/>
        </w:rPr>
        <w:t xml:space="preserve"> у 1938 році для вивчення ефекту впливу </w:t>
      </w:r>
      <w:proofErr w:type="spellStart"/>
      <w:r w:rsidRPr="008911EC">
        <w:rPr>
          <w:rFonts w:ascii="Times New Roman" w:eastAsia="Times New Roman" w:hAnsi="Times New Roman" w:cs="Times New Roman"/>
          <w:color w:val="202124"/>
          <w:sz w:val="28"/>
          <w:szCs w:val="28"/>
          <w:lang w:val="uk-UA" w:eastAsia="ru-RU"/>
        </w:rPr>
        <w:t>колхіцину</w:t>
      </w:r>
      <w:proofErr w:type="spellEnd"/>
      <w:r w:rsidRPr="008911EC">
        <w:rPr>
          <w:rFonts w:ascii="Times New Roman" w:eastAsia="Times New Roman" w:hAnsi="Times New Roman" w:cs="Times New Roman"/>
          <w:color w:val="202124"/>
          <w:sz w:val="28"/>
          <w:szCs w:val="28"/>
          <w:lang w:val="uk-UA" w:eastAsia="ru-RU"/>
        </w:rPr>
        <w:t xml:space="preserve"> на мітоз у клітинах </w:t>
      </w:r>
      <w:proofErr w:type="spellStart"/>
      <w:r w:rsidRPr="008911EC">
        <w:rPr>
          <w:rFonts w:ascii="Times New Roman" w:eastAsia="Times New Roman" w:hAnsi="Times New Roman" w:cs="Times New Roman"/>
          <w:color w:val="202124"/>
          <w:sz w:val="28"/>
          <w:szCs w:val="28"/>
          <w:lang w:val="uk-UA" w:eastAsia="ru-RU"/>
        </w:rPr>
        <w:t>Allium</w:t>
      </w:r>
      <w:proofErr w:type="spellEnd"/>
      <w:r w:rsidRPr="008911EC">
        <w:rPr>
          <w:rFonts w:ascii="Times New Roman" w:eastAsia="Times New Roman" w:hAnsi="Times New Roman" w:cs="Times New Roman"/>
          <w:color w:val="202124"/>
          <w:sz w:val="28"/>
          <w:szCs w:val="28"/>
          <w:lang w:val="uk-UA" w:eastAsia="ru-RU"/>
        </w:rPr>
        <w:t xml:space="preserve"> </w:t>
      </w:r>
      <w:proofErr w:type="spellStart"/>
      <w:r w:rsidRPr="008911EC">
        <w:rPr>
          <w:rFonts w:ascii="Times New Roman" w:eastAsia="Times New Roman" w:hAnsi="Times New Roman" w:cs="Times New Roman"/>
          <w:color w:val="202124"/>
          <w:sz w:val="28"/>
          <w:szCs w:val="28"/>
          <w:lang w:val="uk-UA" w:eastAsia="ru-RU"/>
        </w:rPr>
        <w:t>cepa</w:t>
      </w:r>
      <w:proofErr w:type="spellEnd"/>
      <w:r w:rsidRPr="008911EC">
        <w:rPr>
          <w:rFonts w:ascii="Times New Roman" w:eastAsia="Times New Roman" w:hAnsi="Times New Roman" w:cs="Times New Roman"/>
          <w:color w:val="202124"/>
          <w:sz w:val="28"/>
          <w:szCs w:val="28"/>
          <w:lang w:val="uk-UA" w:eastAsia="ru-RU"/>
        </w:rPr>
        <w:t>, що показав високу ефективність. Спостереження за особливостями кореневої системи цибулі звичайної (</w:t>
      </w:r>
      <w:proofErr w:type="spellStart"/>
      <w:r w:rsidRPr="008911EC">
        <w:rPr>
          <w:rFonts w:ascii="Times New Roman" w:eastAsia="Times New Roman" w:hAnsi="Times New Roman" w:cs="Times New Roman"/>
          <w:color w:val="202124"/>
          <w:sz w:val="28"/>
          <w:szCs w:val="28"/>
          <w:lang w:val="uk-UA" w:eastAsia="ru-RU"/>
        </w:rPr>
        <w:t>Allium</w:t>
      </w:r>
      <w:proofErr w:type="spellEnd"/>
      <w:r w:rsidRPr="008911EC">
        <w:rPr>
          <w:rFonts w:ascii="Times New Roman" w:eastAsia="Times New Roman" w:hAnsi="Times New Roman" w:cs="Times New Roman"/>
          <w:color w:val="202124"/>
          <w:sz w:val="28"/>
          <w:szCs w:val="28"/>
          <w:lang w:val="uk-UA" w:eastAsia="ru-RU"/>
        </w:rPr>
        <w:t xml:space="preserve"> </w:t>
      </w:r>
      <w:proofErr w:type="spellStart"/>
      <w:r w:rsidRPr="008911EC">
        <w:rPr>
          <w:rFonts w:ascii="Times New Roman" w:eastAsia="Times New Roman" w:hAnsi="Times New Roman" w:cs="Times New Roman"/>
          <w:color w:val="202124"/>
          <w:sz w:val="28"/>
          <w:szCs w:val="28"/>
          <w:lang w:val="uk-UA" w:eastAsia="ru-RU"/>
        </w:rPr>
        <w:t>cepa</w:t>
      </w:r>
      <w:proofErr w:type="spellEnd"/>
      <w:r w:rsidRPr="008911EC">
        <w:rPr>
          <w:rFonts w:ascii="Times New Roman" w:eastAsia="Times New Roman" w:hAnsi="Times New Roman" w:cs="Times New Roman"/>
          <w:color w:val="202124"/>
          <w:sz w:val="28"/>
          <w:szCs w:val="28"/>
          <w:lang w:val="uk-UA" w:eastAsia="ru-RU"/>
        </w:rPr>
        <w:t>) підтвердили, що ця рослина є найбільш чутливою до небезпечних впливів токсикантів</w:t>
      </w:r>
      <w:r w:rsidR="001142A3" w:rsidRPr="008911EC">
        <w:rPr>
          <w:rFonts w:ascii="Times New Roman" w:hAnsi="Times New Roman" w:cs="Times New Roman"/>
          <w:sz w:val="28"/>
          <w:szCs w:val="28"/>
          <w:lang w:val="uk-UA"/>
        </w:rPr>
        <w:t xml:space="preserve">, </w:t>
      </w:r>
      <w:r w:rsidRPr="008911EC">
        <w:rPr>
          <w:rFonts w:ascii="Times New Roman" w:hAnsi="Times New Roman" w:cs="Times New Roman"/>
          <w:color w:val="202124"/>
          <w:sz w:val="28"/>
          <w:szCs w:val="28"/>
          <w:lang w:val="uk-UA"/>
        </w:rPr>
        <w:t xml:space="preserve">адже коренева система – це частина будь-якої рослини, що першою вступає в контакт з хімічними забруднюючими агентами, що перебувають у складі </w:t>
      </w:r>
      <w:proofErr w:type="spellStart"/>
      <w:r w:rsidRPr="008911EC">
        <w:rPr>
          <w:rFonts w:ascii="Times New Roman" w:hAnsi="Times New Roman" w:cs="Times New Roman"/>
          <w:color w:val="202124"/>
          <w:sz w:val="28"/>
          <w:szCs w:val="28"/>
          <w:lang w:val="uk-UA"/>
        </w:rPr>
        <w:t>грунтів</w:t>
      </w:r>
      <w:proofErr w:type="spellEnd"/>
      <w:r w:rsidRPr="008911EC">
        <w:rPr>
          <w:rFonts w:ascii="Times New Roman" w:hAnsi="Times New Roman" w:cs="Times New Roman"/>
          <w:color w:val="202124"/>
          <w:sz w:val="28"/>
          <w:szCs w:val="28"/>
          <w:lang w:val="uk-UA"/>
        </w:rPr>
        <w:t xml:space="preserve"> та вод. Загальний ефект кількісно може бути визначений виміром стримування приросту кореневої системи, що розвивається, а огляд хромосом окремих клітин кореневої системи може вказати ймовірні мутагенні ефекти.</w:t>
      </w:r>
    </w:p>
    <w:p w:rsidR="001142A3" w:rsidRPr="008911EC" w:rsidRDefault="001142A3" w:rsidP="008911EC">
      <w:pPr>
        <w:spacing w:after="0" w:line="360" w:lineRule="auto"/>
        <w:ind w:firstLine="709"/>
        <w:rPr>
          <w:rFonts w:ascii="Times New Roman" w:hAnsi="Times New Roman" w:cs="Times New Roman"/>
          <w:sz w:val="28"/>
          <w:szCs w:val="28"/>
        </w:rPr>
      </w:pPr>
      <w:r w:rsidRPr="008911EC">
        <w:rPr>
          <w:rFonts w:ascii="Times New Roman" w:hAnsi="Times New Roman" w:cs="Times New Roman"/>
          <w:noProof/>
          <w:sz w:val="28"/>
          <w:szCs w:val="28"/>
          <w:lang w:eastAsia="ru-RU"/>
        </w:rPr>
        <w:lastRenderedPageBreak/>
        <w:drawing>
          <wp:inline distT="0" distB="0" distL="0" distR="0" wp14:anchorId="1E23288A" wp14:editId="45D6F513">
            <wp:extent cx="5638057" cy="2895600"/>
            <wp:effectExtent l="0" t="0" r="1270" b="0"/>
            <wp:docPr id="12294" name="Picture 6" descr="ÐÐ°ÑÑÐ¸Ð½ÐºÐ¸ Ð¿Ð¾ Ð·Ð°Ð¿ÑÐ¾ÑÑ Ð°Ð»Ð»Ð¸ÑÐ¼ 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6" descr="ÐÐ°ÑÑÐ¸Ð½ÐºÐ¸ Ð¿Ð¾ Ð·Ð°Ð¿ÑÐ¾ÑÑ Ð°Ð»Ð»Ð¸ÑÐ¼ ÑÐµÑ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9352" cy="2901401"/>
                    </a:xfrm>
                    <a:prstGeom prst="rect">
                      <a:avLst/>
                    </a:prstGeom>
                    <a:noFill/>
                    <a:extLst/>
                  </pic:spPr>
                </pic:pic>
              </a:graphicData>
            </a:graphic>
          </wp:inline>
        </w:drawing>
      </w:r>
    </w:p>
    <w:p w:rsidR="001142A3" w:rsidRPr="008911EC" w:rsidRDefault="001142A3" w:rsidP="008911EC">
      <w:pPr>
        <w:spacing w:after="0" w:line="360" w:lineRule="auto"/>
        <w:ind w:firstLine="709"/>
        <w:rPr>
          <w:rFonts w:ascii="Times New Roman" w:hAnsi="Times New Roman" w:cs="Times New Roman"/>
          <w:sz w:val="28"/>
          <w:szCs w:val="28"/>
        </w:rPr>
      </w:pPr>
    </w:p>
    <w:p w:rsidR="00214A84" w:rsidRPr="00214A84"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eastAsia="ru-RU"/>
        </w:rPr>
      </w:pPr>
      <w:proofErr w:type="spellStart"/>
      <w:r w:rsidRPr="008911EC">
        <w:rPr>
          <w:rFonts w:ascii="Times New Roman" w:eastAsia="Times New Roman" w:hAnsi="Times New Roman" w:cs="Times New Roman"/>
          <w:color w:val="202124"/>
          <w:sz w:val="28"/>
          <w:szCs w:val="28"/>
          <w:lang w:val="uk-UA" w:eastAsia="ru-RU"/>
        </w:rPr>
        <w:t>Біотест</w:t>
      </w:r>
      <w:proofErr w:type="spellEnd"/>
      <w:r w:rsidRPr="008911EC">
        <w:rPr>
          <w:rFonts w:ascii="Times New Roman" w:eastAsia="Times New Roman" w:hAnsi="Times New Roman" w:cs="Times New Roman"/>
          <w:color w:val="202124"/>
          <w:sz w:val="28"/>
          <w:szCs w:val="28"/>
          <w:lang w:val="uk-UA" w:eastAsia="ru-RU"/>
        </w:rPr>
        <w:t xml:space="preserve"> </w:t>
      </w:r>
      <w:proofErr w:type="spellStart"/>
      <w:r w:rsidRPr="008911EC">
        <w:rPr>
          <w:rFonts w:ascii="Times New Roman" w:eastAsia="Times New Roman" w:hAnsi="Times New Roman" w:cs="Times New Roman"/>
          <w:color w:val="202124"/>
          <w:sz w:val="28"/>
          <w:szCs w:val="28"/>
          <w:lang w:val="uk-UA" w:eastAsia="ru-RU"/>
        </w:rPr>
        <w:t>Allium</w:t>
      </w:r>
      <w:proofErr w:type="spellEnd"/>
      <w:r w:rsidRPr="008911EC">
        <w:rPr>
          <w:rFonts w:ascii="Times New Roman" w:eastAsia="Times New Roman" w:hAnsi="Times New Roman" w:cs="Times New Roman"/>
          <w:color w:val="202124"/>
          <w:sz w:val="28"/>
          <w:szCs w:val="28"/>
          <w:lang w:val="uk-UA" w:eastAsia="ru-RU"/>
        </w:rPr>
        <w:t xml:space="preserve"> </w:t>
      </w:r>
      <w:proofErr w:type="spellStart"/>
      <w:r w:rsidRPr="008911EC">
        <w:rPr>
          <w:rFonts w:ascii="Times New Roman" w:eastAsia="Times New Roman" w:hAnsi="Times New Roman" w:cs="Times New Roman"/>
          <w:color w:val="202124"/>
          <w:sz w:val="28"/>
          <w:szCs w:val="28"/>
          <w:lang w:val="uk-UA" w:eastAsia="ru-RU"/>
        </w:rPr>
        <w:t>cepa</w:t>
      </w:r>
      <w:proofErr w:type="spellEnd"/>
      <w:r w:rsidRPr="008911EC">
        <w:rPr>
          <w:rFonts w:ascii="Times New Roman" w:eastAsia="Times New Roman" w:hAnsi="Times New Roman" w:cs="Times New Roman"/>
          <w:color w:val="202124"/>
          <w:sz w:val="28"/>
          <w:szCs w:val="28"/>
          <w:lang w:val="uk-UA" w:eastAsia="ru-RU"/>
        </w:rPr>
        <w:t xml:space="preserve"> не вимагає знання каріотипу та ідентифікації типів пошкоджень хромосом, є простим, економічним та досить чутливим для визначення «мутаген» або «не мутаген». Він забезпечує подібні результати з низкою інших тестових систем. Як макроскопічний, так і мікроскопічний ефекти, мають хорошу кореляцію між собою Макроскопічний ефект (стримування кореневого приросту) є </w:t>
      </w:r>
      <w:proofErr w:type="spellStart"/>
      <w:r w:rsidRPr="008911EC">
        <w:rPr>
          <w:rFonts w:ascii="Times New Roman" w:eastAsia="Times New Roman" w:hAnsi="Times New Roman" w:cs="Times New Roman"/>
          <w:color w:val="202124"/>
          <w:sz w:val="28"/>
          <w:szCs w:val="28"/>
          <w:lang w:val="uk-UA" w:eastAsia="ru-RU"/>
        </w:rPr>
        <w:t>найчутливішим</w:t>
      </w:r>
      <w:proofErr w:type="spellEnd"/>
      <w:r w:rsidRPr="008911EC">
        <w:rPr>
          <w:rFonts w:ascii="Times New Roman" w:eastAsia="Times New Roman" w:hAnsi="Times New Roman" w:cs="Times New Roman"/>
          <w:color w:val="202124"/>
          <w:sz w:val="28"/>
          <w:szCs w:val="28"/>
          <w:lang w:val="uk-UA" w:eastAsia="ru-RU"/>
        </w:rPr>
        <w:t xml:space="preserve"> параметром і наслідком прямих або непрямих шкідливих ефектів.</w:t>
      </w:r>
    </w:p>
    <w:p w:rsidR="001142A3" w:rsidRPr="008911EC" w:rsidRDefault="001142A3" w:rsidP="008911EC">
      <w:pPr>
        <w:spacing w:after="0" w:line="360" w:lineRule="auto"/>
        <w:ind w:firstLine="709"/>
        <w:jc w:val="center"/>
        <w:rPr>
          <w:rFonts w:ascii="Times New Roman" w:hAnsi="Times New Roman" w:cs="Times New Roman"/>
          <w:sz w:val="28"/>
          <w:szCs w:val="28"/>
          <w:lang w:val="uk-UA"/>
        </w:rPr>
      </w:pPr>
      <w:bookmarkStart w:id="0" w:name="_GoBack"/>
      <w:r w:rsidRPr="008911EC">
        <w:rPr>
          <w:rFonts w:ascii="Times New Roman" w:hAnsi="Times New Roman" w:cs="Times New Roman"/>
          <w:noProof/>
          <w:sz w:val="28"/>
          <w:szCs w:val="28"/>
          <w:lang w:eastAsia="ru-RU"/>
        </w:rPr>
        <w:drawing>
          <wp:inline distT="0" distB="0" distL="0" distR="0" wp14:anchorId="4607467D" wp14:editId="3A4E6CB2">
            <wp:extent cx="5676900" cy="3381375"/>
            <wp:effectExtent l="0" t="0" r="0" b="9525"/>
            <wp:docPr id="13318" name="Picture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6" descr="ÐÐ¾ÑÐ¾Ð¶ÐµÐµ Ð¸Ð·Ð¾Ð±ÑÐ°Ð¶ÐµÐ½Ð¸Ð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3381375"/>
                    </a:xfrm>
                    <a:prstGeom prst="rect">
                      <a:avLst/>
                    </a:prstGeom>
                    <a:noFill/>
                    <a:extLst/>
                  </pic:spPr>
                </pic:pic>
              </a:graphicData>
            </a:graphic>
          </wp:inline>
        </w:drawing>
      </w:r>
      <w:bookmarkEnd w:id="0"/>
    </w:p>
    <w:p w:rsidR="001142A3" w:rsidRPr="008911EC" w:rsidRDefault="001142A3" w:rsidP="008911EC">
      <w:pPr>
        <w:spacing w:after="0" w:line="360" w:lineRule="auto"/>
        <w:ind w:firstLine="709"/>
        <w:rPr>
          <w:rFonts w:ascii="Times New Roman" w:hAnsi="Times New Roman" w:cs="Times New Roman"/>
          <w:sz w:val="28"/>
          <w:szCs w:val="28"/>
          <w:lang w:val="uk-UA"/>
        </w:rPr>
      </w:pPr>
    </w:p>
    <w:p w:rsidR="00214A84" w:rsidRPr="00214A84"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val="uk-UA" w:eastAsia="ru-RU"/>
        </w:rPr>
      </w:pPr>
      <w:r w:rsidRPr="008911EC">
        <w:rPr>
          <w:rFonts w:ascii="Times New Roman" w:eastAsia="Times New Roman" w:hAnsi="Times New Roman" w:cs="Times New Roman"/>
          <w:color w:val="202124"/>
          <w:sz w:val="28"/>
          <w:szCs w:val="28"/>
          <w:lang w:val="uk-UA" w:eastAsia="ru-RU"/>
        </w:rPr>
        <w:lastRenderedPageBreak/>
        <w:t>Мікроскопічне дослідження дозволяє оцінити пошкодження хромосом та порушення розподілу клітин, і тому надає додаткову інформацію щодо гостроти, механізму токсичного ефекту чи потенційної мутагенності. Кореневі клітини мають певні ферменти, що виконують функції оксидаз, які сприяють перетворенню багатьох немутагенних речовин на мутагенні. Ця система активації дозволяє виявити ті хімічні речовини, які посилюють свій токсичний ефект у процесі метаболізму.</w:t>
      </w:r>
    </w:p>
    <w:p w:rsidR="001142A3" w:rsidRPr="008911EC" w:rsidRDefault="001142A3" w:rsidP="008911EC">
      <w:pPr>
        <w:spacing w:after="0" w:line="360" w:lineRule="auto"/>
        <w:ind w:firstLine="709"/>
        <w:rPr>
          <w:rFonts w:ascii="Times New Roman" w:hAnsi="Times New Roman" w:cs="Times New Roman"/>
          <w:sz w:val="28"/>
          <w:szCs w:val="28"/>
          <w:lang w:val="uk-UA"/>
        </w:rPr>
      </w:pPr>
    </w:p>
    <w:p w:rsidR="001142A3" w:rsidRPr="008911EC" w:rsidRDefault="001142A3" w:rsidP="008911EC">
      <w:pPr>
        <w:spacing w:after="0" w:line="360" w:lineRule="auto"/>
        <w:ind w:firstLine="709"/>
        <w:rPr>
          <w:rFonts w:ascii="Times New Roman" w:hAnsi="Times New Roman" w:cs="Times New Roman"/>
          <w:sz w:val="28"/>
          <w:szCs w:val="28"/>
        </w:rPr>
      </w:pPr>
      <w:r w:rsidRPr="008911EC">
        <w:rPr>
          <w:rFonts w:ascii="Times New Roman" w:hAnsi="Times New Roman" w:cs="Times New Roman"/>
          <w:noProof/>
          <w:sz w:val="28"/>
          <w:szCs w:val="28"/>
          <w:lang w:eastAsia="ru-RU"/>
        </w:rPr>
        <w:drawing>
          <wp:inline distT="0" distB="0" distL="0" distR="0" wp14:anchorId="1610FFCE" wp14:editId="2532322B">
            <wp:extent cx="5284787" cy="6553200"/>
            <wp:effectExtent l="0" t="0" r="0" b="0"/>
            <wp:docPr id="25606" name="Picture 6" descr="ÐÐ°ÑÑÐ¸Ð½ÐºÐ¸ Ð¿Ð¾ Ð·Ð°Ð¿ÑÐ¾ÑÑ Ð°Ð»Ð»Ð¸ÑÐ¼ 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6" name="Picture 6" descr="ÐÐ°ÑÑÐ¸Ð½ÐºÐ¸ Ð¿Ð¾ Ð·Ð°Ð¿ÑÐ¾ÑÑ Ð°Ð»Ð»Ð¸ÑÐ¼ ÑÐµÑ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4787" cy="6553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14A84" w:rsidRPr="00214A84"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eastAsia="ru-RU"/>
        </w:rPr>
      </w:pPr>
      <w:r w:rsidRPr="008911EC">
        <w:rPr>
          <w:rFonts w:ascii="Times New Roman" w:eastAsia="Times New Roman" w:hAnsi="Times New Roman" w:cs="Times New Roman"/>
          <w:color w:val="202124"/>
          <w:sz w:val="28"/>
          <w:szCs w:val="28"/>
          <w:lang w:val="uk-UA" w:eastAsia="ru-RU"/>
        </w:rPr>
        <w:lastRenderedPageBreak/>
        <w:t xml:space="preserve">Система має широкий ряд застосувань, наприклад, для перевірки хімічної чистоти питної та природної води, для визначення ступеня впливу промислових збитків тощо. </w:t>
      </w:r>
      <w:proofErr w:type="spellStart"/>
      <w:r w:rsidRPr="008911EC">
        <w:rPr>
          <w:rFonts w:ascii="Times New Roman" w:eastAsia="Times New Roman" w:hAnsi="Times New Roman" w:cs="Times New Roman"/>
          <w:color w:val="202124"/>
          <w:sz w:val="28"/>
          <w:szCs w:val="28"/>
          <w:lang w:val="uk-UA" w:eastAsia="ru-RU"/>
        </w:rPr>
        <w:t>Біотест</w:t>
      </w:r>
      <w:proofErr w:type="spellEnd"/>
      <w:r w:rsidRPr="008911EC">
        <w:rPr>
          <w:rFonts w:ascii="Times New Roman" w:eastAsia="Times New Roman" w:hAnsi="Times New Roman" w:cs="Times New Roman"/>
          <w:color w:val="202124"/>
          <w:sz w:val="28"/>
          <w:szCs w:val="28"/>
          <w:lang w:val="uk-UA" w:eastAsia="ru-RU"/>
        </w:rPr>
        <w:t xml:space="preserve"> використовують для вимірювання відносної токсичності нерозчинних у воді </w:t>
      </w:r>
      <w:proofErr w:type="spellStart"/>
      <w:r w:rsidRPr="008911EC">
        <w:rPr>
          <w:rFonts w:ascii="Times New Roman" w:eastAsia="Times New Roman" w:hAnsi="Times New Roman" w:cs="Times New Roman"/>
          <w:color w:val="202124"/>
          <w:sz w:val="28"/>
          <w:szCs w:val="28"/>
          <w:lang w:val="uk-UA" w:eastAsia="ru-RU"/>
        </w:rPr>
        <w:t>сполук</w:t>
      </w:r>
      <w:proofErr w:type="spellEnd"/>
      <w:r w:rsidRPr="008911EC">
        <w:rPr>
          <w:rFonts w:ascii="Times New Roman" w:eastAsia="Times New Roman" w:hAnsi="Times New Roman" w:cs="Times New Roman"/>
          <w:color w:val="202124"/>
          <w:sz w:val="28"/>
          <w:szCs w:val="28"/>
          <w:lang w:val="uk-UA" w:eastAsia="ru-RU"/>
        </w:rPr>
        <w:t>, за умови, що вони будуть розчинені у відповідному розчиннику, а потім розведені у воді таким чином, що залишкова концентрація не перевищить певних меж.</w:t>
      </w:r>
    </w:p>
    <w:p w:rsidR="00214A84" w:rsidRPr="00214A84" w:rsidRDefault="00214A84" w:rsidP="008911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8"/>
          <w:szCs w:val="28"/>
          <w:lang w:eastAsia="ru-RU"/>
        </w:rPr>
      </w:pPr>
      <w:r w:rsidRPr="008911EC">
        <w:rPr>
          <w:rFonts w:ascii="Times New Roman" w:eastAsia="Times New Roman" w:hAnsi="Times New Roman" w:cs="Times New Roman"/>
          <w:color w:val="202124"/>
          <w:sz w:val="28"/>
          <w:szCs w:val="28"/>
          <w:lang w:val="uk-UA" w:eastAsia="ru-RU"/>
        </w:rPr>
        <w:t xml:space="preserve">У таких випадках для контролю розчинників повинен бути організований тестовий режим. </w:t>
      </w:r>
      <w:proofErr w:type="spellStart"/>
      <w:r w:rsidRPr="008911EC">
        <w:rPr>
          <w:rFonts w:ascii="Times New Roman" w:eastAsia="Times New Roman" w:hAnsi="Times New Roman" w:cs="Times New Roman"/>
          <w:color w:val="202124"/>
          <w:sz w:val="28"/>
          <w:szCs w:val="28"/>
          <w:lang w:val="uk-UA" w:eastAsia="ru-RU"/>
        </w:rPr>
        <w:t>Біотест</w:t>
      </w:r>
      <w:proofErr w:type="spellEnd"/>
      <w:r w:rsidRPr="008911EC">
        <w:rPr>
          <w:rFonts w:ascii="Times New Roman" w:eastAsia="Times New Roman" w:hAnsi="Times New Roman" w:cs="Times New Roman"/>
          <w:color w:val="202124"/>
          <w:sz w:val="28"/>
          <w:szCs w:val="28"/>
          <w:lang w:val="uk-UA" w:eastAsia="ru-RU"/>
        </w:rPr>
        <w:t xml:space="preserve"> працює за широких значень </w:t>
      </w:r>
      <w:proofErr w:type="spellStart"/>
      <w:r w:rsidRPr="008911EC">
        <w:rPr>
          <w:rFonts w:ascii="Times New Roman" w:eastAsia="Times New Roman" w:hAnsi="Times New Roman" w:cs="Times New Roman"/>
          <w:color w:val="202124"/>
          <w:sz w:val="28"/>
          <w:szCs w:val="28"/>
          <w:lang w:val="uk-UA" w:eastAsia="ru-RU"/>
        </w:rPr>
        <w:t>pH</w:t>
      </w:r>
      <w:proofErr w:type="spellEnd"/>
      <w:r w:rsidRPr="008911EC">
        <w:rPr>
          <w:rFonts w:ascii="Times New Roman" w:eastAsia="Times New Roman" w:hAnsi="Times New Roman" w:cs="Times New Roman"/>
          <w:color w:val="202124"/>
          <w:sz w:val="28"/>
          <w:szCs w:val="28"/>
          <w:lang w:val="uk-UA" w:eastAsia="ru-RU"/>
        </w:rPr>
        <w:t xml:space="preserve"> (3.5–11.0) без жодних очевидних ефектів на прирості кореневих систем. Тому </w:t>
      </w:r>
      <w:proofErr w:type="spellStart"/>
      <w:r w:rsidRPr="008911EC">
        <w:rPr>
          <w:rFonts w:ascii="Times New Roman" w:eastAsia="Times New Roman" w:hAnsi="Times New Roman" w:cs="Times New Roman"/>
          <w:color w:val="202124"/>
          <w:sz w:val="28"/>
          <w:szCs w:val="28"/>
          <w:lang w:val="uk-UA" w:eastAsia="ru-RU"/>
        </w:rPr>
        <w:t>помірно</w:t>
      </w:r>
      <w:proofErr w:type="spellEnd"/>
      <w:r w:rsidRPr="008911EC">
        <w:rPr>
          <w:rFonts w:ascii="Times New Roman" w:eastAsia="Times New Roman" w:hAnsi="Times New Roman" w:cs="Times New Roman"/>
          <w:color w:val="202124"/>
          <w:sz w:val="28"/>
          <w:szCs w:val="28"/>
          <w:lang w:val="uk-UA" w:eastAsia="ru-RU"/>
        </w:rPr>
        <w:t xml:space="preserve"> кислі або лужні зразки води, хімічні розчини </w:t>
      </w:r>
      <w:r w:rsidR="007B50C7" w:rsidRPr="008911EC">
        <w:rPr>
          <w:rFonts w:ascii="Times New Roman" w:eastAsia="Times New Roman" w:hAnsi="Times New Roman" w:cs="Times New Roman"/>
          <w:color w:val="202124"/>
          <w:sz w:val="28"/>
          <w:szCs w:val="28"/>
          <w:lang w:val="uk-UA" w:eastAsia="ru-RU"/>
        </w:rPr>
        <w:t xml:space="preserve">аналізуються без коригування </w:t>
      </w:r>
      <w:proofErr w:type="spellStart"/>
      <w:r w:rsidR="007B50C7" w:rsidRPr="008911EC">
        <w:rPr>
          <w:rFonts w:ascii="Times New Roman" w:eastAsia="Times New Roman" w:hAnsi="Times New Roman" w:cs="Times New Roman"/>
          <w:color w:val="202124"/>
          <w:sz w:val="28"/>
          <w:szCs w:val="28"/>
          <w:lang w:val="uk-UA" w:eastAsia="ru-RU"/>
        </w:rPr>
        <w:t>pH</w:t>
      </w:r>
      <w:proofErr w:type="spellEnd"/>
      <w:r w:rsidR="007B50C7" w:rsidRPr="008911EC">
        <w:rPr>
          <w:rFonts w:ascii="Times New Roman" w:eastAsia="Times New Roman" w:hAnsi="Times New Roman" w:cs="Times New Roman"/>
          <w:color w:val="202124"/>
          <w:sz w:val="28"/>
          <w:szCs w:val="28"/>
          <w:lang w:val="uk-UA" w:eastAsia="ru-RU"/>
        </w:rPr>
        <w:t>.</w:t>
      </w:r>
    </w:p>
    <w:p w:rsidR="001142A3" w:rsidRPr="008911EC" w:rsidRDefault="001142A3" w:rsidP="008911EC">
      <w:pPr>
        <w:spacing w:after="0" w:line="360" w:lineRule="auto"/>
        <w:ind w:firstLine="709"/>
        <w:jc w:val="both"/>
        <w:rPr>
          <w:rFonts w:ascii="Times New Roman" w:hAnsi="Times New Roman" w:cs="Times New Roman"/>
          <w:sz w:val="28"/>
          <w:szCs w:val="28"/>
        </w:rPr>
      </w:pPr>
    </w:p>
    <w:sectPr w:rsidR="001142A3" w:rsidRPr="00891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52"/>
    <w:rsid w:val="001142A3"/>
    <w:rsid w:val="001B27F1"/>
    <w:rsid w:val="001F7F1C"/>
    <w:rsid w:val="00214A84"/>
    <w:rsid w:val="002A5B52"/>
    <w:rsid w:val="0067552B"/>
    <w:rsid w:val="007833D9"/>
    <w:rsid w:val="00786B56"/>
    <w:rsid w:val="007B50C7"/>
    <w:rsid w:val="008911EC"/>
    <w:rsid w:val="0096783F"/>
    <w:rsid w:val="00BF3F00"/>
    <w:rsid w:val="00E67C84"/>
    <w:rsid w:val="00F40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B58E"/>
  <w15:chartTrackingRefBased/>
  <w15:docId w15:val="{E01D397F-39E0-4960-9F69-F6351D7A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6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6783F"/>
    <w:rPr>
      <w:rFonts w:ascii="Courier New" w:eastAsia="Times New Roman" w:hAnsi="Courier New" w:cs="Courier New"/>
      <w:sz w:val="20"/>
      <w:szCs w:val="20"/>
      <w:lang w:eastAsia="ru-RU"/>
    </w:rPr>
  </w:style>
  <w:style w:type="character" w:customStyle="1" w:styleId="y2iqfc">
    <w:name w:val="y2iqfc"/>
    <w:basedOn w:val="a0"/>
    <w:rsid w:val="0096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526">
      <w:bodyDiv w:val="1"/>
      <w:marLeft w:val="0"/>
      <w:marRight w:val="0"/>
      <w:marTop w:val="0"/>
      <w:marBottom w:val="0"/>
      <w:divBdr>
        <w:top w:val="none" w:sz="0" w:space="0" w:color="auto"/>
        <w:left w:val="none" w:sz="0" w:space="0" w:color="auto"/>
        <w:bottom w:val="none" w:sz="0" w:space="0" w:color="auto"/>
        <w:right w:val="none" w:sz="0" w:space="0" w:color="auto"/>
      </w:divBdr>
    </w:div>
    <w:div w:id="10187622">
      <w:bodyDiv w:val="1"/>
      <w:marLeft w:val="0"/>
      <w:marRight w:val="0"/>
      <w:marTop w:val="0"/>
      <w:marBottom w:val="0"/>
      <w:divBdr>
        <w:top w:val="none" w:sz="0" w:space="0" w:color="auto"/>
        <w:left w:val="none" w:sz="0" w:space="0" w:color="auto"/>
        <w:bottom w:val="none" w:sz="0" w:space="0" w:color="auto"/>
        <w:right w:val="none" w:sz="0" w:space="0" w:color="auto"/>
      </w:divBdr>
    </w:div>
    <w:div w:id="35204709">
      <w:bodyDiv w:val="1"/>
      <w:marLeft w:val="0"/>
      <w:marRight w:val="0"/>
      <w:marTop w:val="0"/>
      <w:marBottom w:val="0"/>
      <w:divBdr>
        <w:top w:val="none" w:sz="0" w:space="0" w:color="auto"/>
        <w:left w:val="none" w:sz="0" w:space="0" w:color="auto"/>
        <w:bottom w:val="none" w:sz="0" w:space="0" w:color="auto"/>
        <w:right w:val="none" w:sz="0" w:space="0" w:color="auto"/>
      </w:divBdr>
    </w:div>
    <w:div w:id="88282776">
      <w:bodyDiv w:val="1"/>
      <w:marLeft w:val="0"/>
      <w:marRight w:val="0"/>
      <w:marTop w:val="0"/>
      <w:marBottom w:val="0"/>
      <w:divBdr>
        <w:top w:val="none" w:sz="0" w:space="0" w:color="auto"/>
        <w:left w:val="none" w:sz="0" w:space="0" w:color="auto"/>
        <w:bottom w:val="none" w:sz="0" w:space="0" w:color="auto"/>
        <w:right w:val="none" w:sz="0" w:space="0" w:color="auto"/>
      </w:divBdr>
    </w:div>
    <w:div w:id="112871643">
      <w:bodyDiv w:val="1"/>
      <w:marLeft w:val="0"/>
      <w:marRight w:val="0"/>
      <w:marTop w:val="0"/>
      <w:marBottom w:val="0"/>
      <w:divBdr>
        <w:top w:val="none" w:sz="0" w:space="0" w:color="auto"/>
        <w:left w:val="none" w:sz="0" w:space="0" w:color="auto"/>
        <w:bottom w:val="none" w:sz="0" w:space="0" w:color="auto"/>
        <w:right w:val="none" w:sz="0" w:space="0" w:color="auto"/>
      </w:divBdr>
    </w:div>
    <w:div w:id="132330351">
      <w:bodyDiv w:val="1"/>
      <w:marLeft w:val="0"/>
      <w:marRight w:val="0"/>
      <w:marTop w:val="0"/>
      <w:marBottom w:val="0"/>
      <w:divBdr>
        <w:top w:val="none" w:sz="0" w:space="0" w:color="auto"/>
        <w:left w:val="none" w:sz="0" w:space="0" w:color="auto"/>
        <w:bottom w:val="none" w:sz="0" w:space="0" w:color="auto"/>
        <w:right w:val="none" w:sz="0" w:space="0" w:color="auto"/>
      </w:divBdr>
    </w:div>
    <w:div w:id="146363574">
      <w:bodyDiv w:val="1"/>
      <w:marLeft w:val="0"/>
      <w:marRight w:val="0"/>
      <w:marTop w:val="0"/>
      <w:marBottom w:val="0"/>
      <w:divBdr>
        <w:top w:val="none" w:sz="0" w:space="0" w:color="auto"/>
        <w:left w:val="none" w:sz="0" w:space="0" w:color="auto"/>
        <w:bottom w:val="none" w:sz="0" w:space="0" w:color="auto"/>
        <w:right w:val="none" w:sz="0" w:space="0" w:color="auto"/>
      </w:divBdr>
    </w:div>
    <w:div w:id="155730345">
      <w:bodyDiv w:val="1"/>
      <w:marLeft w:val="0"/>
      <w:marRight w:val="0"/>
      <w:marTop w:val="0"/>
      <w:marBottom w:val="0"/>
      <w:divBdr>
        <w:top w:val="none" w:sz="0" w:space="0" w:color="auto"/>
        <w:left w:val="none" w:sz="0" w:space="0" w:color="auto"/>
        <w:bottom w:val="none" w:sz="0" w:space="0" w:color="auto"/>
        <w:right w:val="none" w:sz="0" w:space="0" w:color="auto"/>
      </w:divBdr>
    </w:div>
    <w:div w:id="171183871">
      <w:bodyDiv w:val="1"/>
      <w:marLeft w:val="0"/>
      <w:marRight w:val="0"/>
      <w:marTop w:val="0"/>
      <w:marBottom w:val="0"/>
      <w:divBdr>
        <w:top w:val="none" w:sz="0" w:space="0" w:color="auto"/>
        <w:left w:val="none" w:sz="0" w:space="0" w:color="auto"/>
        <w:bottom w:val="none" w:sz="0" w:space="0" w:color="auto"/>
        <w:right w:val="none" w:sz="0" w:space="0" w:color="auto"/>
      </w:divBdr>
    </w:div>
    <w:div w:id="228661899">
      <w:bodyDiv w:val="1"/>
      <w:marLeft w:val="0"/>
      <w:marRight w:val="0"/>
      <w:marTop w:val="0"/>
      <w:marBottom w:val="0"/>
      <w:divBdr>
        <w:top w:val="none" w:sz="0" w:space="0" w:color="auto"/>
        <w:left w:val="none" w:sz="0" w:space="0" w:color="auto"/>
        <w:bottom w:val="none" w:sz="0" w:space="0" w:color="auto"/>
        <w:right w:val="none" w:sz="0" w:space="0" w:color="auto"/>
      </w:divBdr>
    </w:div>
    <w:div w:id="299041893">
      <w:bodyDiv w:val="1"/>
      <w:marLeft w:val="0"/>
      <w:marRight w:val="0"/>
      <w:marTop w:val="0"/>
      <w:marBottom w:val="0"/>
      <w:divBdr>
        <w:top w:val="none" w:sz="0" w:space="0" w:color="auto"/>
        <w:left w:val="none" w:sz="0" w:space="0" w:color="auto"/>
        <w:bottom w:val="none" w:sz="0" w:space="0" w:color="auto"/>
        <w:right w:val="none" w:sz="0" w:space="0" w:color="auto"/>
      </w:divBdr>
    </w:div>
    <w:div w:id="427695440">
      <w:bodyDiv w:val="1"/>
      <w:marLeft w:val="0"/>
      <w:marRight w:val="0"/>
      <w:marTop w:val="0"/>
      <w:marBottom w:val="0"/>
      <w:divBdr>
        <w:top w:val="none" w:sz="0" w:space="0" w:color="auto"/>
        <w:left w:val="none" w:sz="0" w:space="0" w:color="auto"/>
        <w:bottom w:val="none" w:sz="0" w:space="0" w:color="auto"/>
        <w:right w:val="none" w:sz="0" w:space="0" w:color="auto"/>
      </w:divBdr>
    </w:div>
    <w:div w:id="445194521">
      <w:bodyDiv w:val="1"/>
      <w:marLeft w:val="0"/>
      <w:marRight w:val="0"/>
      <w:marTop w:val="0"/>
      <w:marBottom w:val="0"/>
      <w:divBdr>
        <w:top w:val="none" w:sz="0" w:space="0" w:color="auto"/>
        <w:left w:val="none" w:sz="0" w:space="0" w:color="auto"/>
        <w:bottom w:val="none" w:sz="0" w:space="0" w:color="auto"/>
        <w:right w:val="none" w:sz="0" w:space="0" w:color="auto"/>
      </w:divBdr>
    </w:div>
    <w:div w:id="704721412">
      <w:bodyDiv w:val="1"/>
      <w:marLeft w:val="0"/>
      <w:marRight w:val="0"/>
      <w:marTop w:val="0"/>
      <w:marBottom w:val="0"/>
      <w:divBdr>
        <w:top w:val="none" w:sz="0" w:space="0" w:color="auto"/>
        <w:left w:val="none" w:sz="0" w:space="0" w:color="auto"/>
        <w:bottom w:val="none" w:sz="0" w:space="0" w:color="auto"/>
        <w:right w:val="none" w:sz="0" w:space="0" w:color="auto"/>
      </w:divBdr>
    </w:div>
    <w:div w:id="711612973">
      <w:bodyDiv w:val="1"/>
      <w:marLeft w:val="0"/>
      <w:marRight w:val="0"/>
      <w:marTop w:val="0"/>
      <w:marBottom w:val="0"/>
      <w:divBdr>
        <w:top w:val="none" w:sz="0" w:space="0" w:color="auto"/>
        <w:left w:val="none" w:sz="0" w:space="0" w:color="auto"/>
        <w:bottom w:val="none" w:sz="0" w:space="0" w:color="auto"/>
        <w:right w:val="none" w:sz="0" w:space="0" w:color="auto"/>
      </w:divBdr>
    </w:div>
    <w:div w:id="756172392">
      <w:bodyDiv w:val="1"/>
      <w:marLeft w:val="0"/>
      <w:marRight w:val="0"/>
      <w:marTop w:val="0"/>
      <w:marBottom w:val="0"/>
      <w:divBdr>
        <w:top w:val="none" w:sz="0" w:space="0" w:color="auto"/>
        <w:left w:val="none" w:sz="0" w:space="0" w:color="auto"/>
        <w:bottom w:val="none" w:sz="0" w:space="0" w:color="auto"/>
        <w:right w:val="none" w:sz="0" w:space="0" w:color="auto"/>
      </w:divBdr>
    </w:div>
    <w:div w:id="813379155">
      <w:bodyDiv w:val="1"/>
      <w:marLeft w:val="0"/>
      <w:marRight w:val="0"/>
      <w:marTop w:val="0"/>
      <w:marBottom w:val="0"/>
      <w:divBdr>
        <w:top w:val="none" w:sz="0" w:space="0" w:color="auto"/>
        <w:left w:val="none" w:sz="0" w:space="0" w:color="auto"/>
        <w:bottom w:val="none" w:sz="0" w:space="0" w:color="auto"/>
        <w:right w:val="none" w:sz="0" w:space="0" w:color="auto"/>
      </w:divBdr>
    </w:div>
    <w:div w:id="814372160">
      <w:bodyDiv w:val="1"/>
      <w:marLeft w:val="0"/>
      <w:marRight w:val="0"/>
      <w:marTop w:val="0"/>
      <w:marBottom w:val="0"/>
      <w:divBdr>
        <w:top w:val="none" w:sz="0" w:space="0" w:color="auto"/>
        <w:left w:val="none" w:sz="0" w:space="0" w:color="auto"/>
        <w:bottom w:val="none" w:sz="0" w:space="0" w:color="auto"/>
        <w:right w:val="none" w:sz="0" w:space="0" w:color="auto"/>
      </w:divBdr>
    </w:div>
    <w:div w:id="879780917">
      <w:bodyDiv w:val="1"/>
      <w:marLeft w:val="0"/>
      <w:marRight w:val="0"/>
      <w:marTop w:val="0"/>
      <w:marBottom w:val="0"/>
      <w:divBdr>
        <w:top w:val="none" w:sz="0" w:space="0" w:color="auto"/>
        <w:left w:val="none" w:sz="0" w:space="0" w:color="auto"/>
        <w:bottom w:val="none" w:sz="0" w:space="0" w:color="auto"/>
        <w:right w:val="none" w:sz="0" w:space="0" w:color="auto"/>
      </w:divBdr>
    </w:div>
    <w:div w:id="907611845">
      <w:bodyDiv w:val="1"/>
      <w:marLeft w:val="0"/>
      <w:marRight w:val="0"/>
      <w:marTop w:val="0"/>
      <w:marBottom w:val="0"/>
      <w:divBdr>
        <w:top w:val="none" w:sz="0" w:space="0" w:color="auto"/>
        <w:left w:val="none" w:sz="0" w:space="0" w:color="auto"/>
        <w:bottom w:val="none" w:sz="0" w:space="0" w:color="auto"/>
        <w:right w:val="none" w:sz="0" w:space="0" w:color="auto"/>
      </w:divBdr>
    </w:div>
    <w:div w:id="1005402927">
      <w:bodyDiv w:val="1"/>
      <w:marLeft w:val="0"/>
      <w:marRight w:val="0"/>
      <w:marTop w:val="0"/>
      <w:marBottom w:val="0"/>
      <w:divBdr>
        <w:top w:val="none" w:sz="0" w:space="0" w:color="auto"/>
        <w:left w:val="none" w:sz="0" w:space="0" w:color="auto"/>
        <w:bottom w:val="none" w:sz="0" w:space="0" w:color="auto"/>
        <w:right w:val="none" w:sz="0" w:space="0" w:color="auto"/>
      </w:divBdr>
    </w:div>
    <w:div w:id="1078016782">
      <w:bodyDiv w:val="1"/>
      <w:marLeft w:val="0"/>
      <w:marRight w:val="0"/>
      <w:marTop w:val="0"/>
      <w:marBottom w:val="0"/>
      <w:divBdr>
        <w:top w:val="none" w:sz="0" w:space="0" w:color="auto"/>
        <w:left w:val="none" w:sz="0" w:space="0" w:color="auto"/>
        <w:bottom w:val="none" w:sz="0" w:space="0" w:color="auto"/>
        <w:right w:val="none" w:sz="0" w:space="0" w:color="auto"/>
      </w:divBdr>
    </w:div>
    <w:div w:id="1110323937">
      <w:bodyDiv w:val="1"/>
      <w:marLeft w:val="0"/>
      <w:marRight w:val="0"/>
      <w:marTop w:val="0"/>
      <w:marBottom w:val="0"/>
      <w:divBdr>
        <w:top w:val="none" w:sz="0" w:space="0" w:color="auto"/>
        <w:left w:val="none" w:sz="0" w:space="0" w:color="auto"/>
        <w:bottom w:val="none" w:sz="0" w:space="0" w:color="auto"/>
        <w:right w:val="none" w:sz="0" w:space="0" w:color="auto"/>
      </w:divBdr>
    </w:div>
    <w:div w:id="1120146996">
      <w:bodyDiv w:val="1"/>
      <w:marLeft w:val="0"/>
      <w:marRight w:val="0"/>
      <w:marTop w:val="0"/>
      <w:marBottom w:val="0"/>
      <w:divBdr>
        <w:top w:val="none" w:sz="0" w:space="0" w:color="auto"/>
        <w:left w:val="none" w:sz="0" w:space="0" w:color="auto"/>
        <w:bottom w:val="none" w:sz="0" w:space="0" w:color="auto"/>
        <w:right w:val="none" w:sz="0" w:space="0" w:color="auto"/>
      </w:divBdr>
    </w:div>
    <w:div w:id="1168209234">
      <w:bodyDiv w:val="1"/>
      <w:marLeft w:val="0"/>
      <w:marRight w:val="0"/>
      <w:marTop w:val="0"/>
      <w:marBottom w:val="0"/>
      <w:divBdr>
        <w:top w:val="none" w:sz="0" w:space="0" w:color="auto"/>
        <w:left w:val="none" w:sz="0" w:space="0" w:color="auto"/>
        <w:bottom w:val="none" w:sz="0" w:space="0" w:color="auto"/>
        <w:right w:val="none" w:sz="0" w:space="0" w:color="auto"/>
      </w:divBdr>
    </w:div>
    <w:div w:id="1171068293">
      <w:bodyDiv w:val="1"/>
      <w:marLeft w:val="0"/>
      <w:marRight w:val="0"/>
      <w:marTop w:val="0"/>
      <w:marBottom w:val="0"/>
      <w:divBdr>
        <w:top w:val="none" w:sz="0" w:space="0" w:color="auto"/>
        <w:left w:val="none" w:sz="0" w:space="0" w:color="auto"/>
        <w:bottom w:val="none" w:sz="0" w:space="0" w:color="auto"/>
        <w:right w:val="none" w:sz="0" w:space="0" w:color="auto"/>
      </w:divBdr>
    </w:div>
    <w:div w:id="1171875249">
      <w:bodyDiv w:val="1"/>
      <w:marLeft w:val="0"/>
      <w:marRight w:val="0"/>
      <w:marTop w:val="0"/>
      <w:marBottom w:val="0"/>
      <w:divBdr>
        <w:top w:val="none" w:sz="0" w:space="0" w:color="auto"/>
        <w:left w:val="none" w:sz="0" w:space="0" w:color="auto"/>
        <w:bottom w:val="none" w:sz="0" w:space="0" w:color="auto"/>
        <w:right w:val="none" w:sz="0" w:space="0" w:color="auto"/>
      </w:divBdr>
    </w:div>
    <w:div w:id="1179465838">
      <w:bodyDiv w:val="1"/>
      <w:marLeft w:val="0"/>
      <w:marRight w:val="0"/>
      <w:marTop w:val="0"/>
      <w:marBottom w:val="0"/>
      <w:divBdr>
        <w:top w:val="none" w:sz="0" w:space="0" w:color="auto"/>
        <w:left w:val="none" w:sz="0" w:space="0" w:color="auto"/>
        <w:bottom w:val="none" w:sz="0" w:space="0" w:color="auto"/>
        <w:right w:val="none" w:sz="0" w:space="0" w:color="auto"/>
      </w:divBdr>
    </w:div>
    <w:div w:id="1190725717">
      <w:bodyDiv w:val="1"/>
      <w:marLeft w:val="0"/>
      <w:marRight w:val="0"/>
      <w:marTop w:val="0"/>
      <w:marBottom w:val="0"/>
      <w:divBdr>
        <w:top w:val="none" w:sz="0" w:space="0" w:color="auto"/>
        <w:left w:val="none" w:sz="0" w:space="0" w:color="auto"/>
        <w:bottom w:val="none" w:sz="0" w:space="0" w:color="auto"/>
        <w:right w:val="none" w:sz="0" w:space="0" w:color="auto"/>
      </w:divBdr>
    </w:div>
    <w:div w:id="1199275258">
      <w:bodyDiv w:val="1"/>
      <w:marLeft w:val="0"/>
      <w:marRight w:val="0"/>
      <w:marTop w:val="0"/>
      <w:marBottom w:val="0"/>
      <w:divBdr>
        <w:top w:val="none" w:sz="0" w:space="0" w:color="auto"/>
        <w:left w:val="none" w:sz="0" w:space="0" w:color="auto"/>
        <w:bottom w:val="none" w:sz="0" w:space="0" w:color="auto"/>
        <w:right w:val="none" w:sz="0" w:space="0" w:color="auto"/>
      </w:divBdr>
    </w:div>
    <w:div w:id="1220281924">
      <w:bodyDiv w:val="1"/>
      <w:marLeft w:val="0"/>
      <w:marRight w:val="0"/>
      <w:marTop w:val="0"/>
      <w:marBottom w:val="0"/>
      <w:divBdr>
        <w:top w:val="none" w:sz="0" w:space="0" w:color="auto"/>
        <w:left w:val="none" w:sz="0" w:space="0" w:color="auto"/>
        <w:bottom w:val="none" w:sz="0" w:space="0" w:color="auto"/>
        <w:right w:val="none" w:sz="0" w:space="0" w:color="auto"/>
      </w:divBdr>
    </w:div>
    <w:div w:id="1312711078">
      <w:bodyDiv w:val="1"/>
      <w:marLeft w:val="0"/>
      <w:marRight w:val="0"/>
      <w:marTop w:val="0"/>
      <w:marBottom w:val="0"/>
      <w:divBdr>
        <w:top w:val="none" w:sz="0" w:space="0" w:color="auto"/>
        <w:left w:val="none" w:sz="0" w:space="0" w:color="auto"/>
        <w:bottom w:val="none" w:sz="0" w:space="0" w:color="auto"/>
        <w:right w:val="none" w:sz="0" w:space="0" w:color="auto"/>
      </w:divBdr>
    </w:div>
    <w:div w:id="1328167197">
      <w:bodyDiv w:val="1"/>
      <w:marLeft w:val="0"/>
      <w:marRight w:val="0"/>
      <w:marTop w:val="0"/>
      <w:marBottom w:val="0"/>
      <w:divBdr>
        <w:top w:val="none" w:sz="0" w:space="0" w:color="auto"/>
        <w:left w:val="none" w:sz="0" w:space="0" w:color="auto"/>
        <w:bottom w:val="none" w:sz="0" w:space="0" w:color="auto"/>
        <w:right w:val="none" w:sz="0" w:space="0" w:color="auto"/>
      </w:divBdr>
    </w:div>
    <w:div w:id="1371147430">
      <w:bodyDiv w:val="1"/>
      <w:marLeft w:val="0"/>
      <w:marRight w:val="0"/>
      <w:marTop w:val="0"/>
      <w:marBottom w:val="0"/>
      <w:divBdr>
        <w:top w:val="none" w:sz="0" w:space="0" w:color="auto"/>
        <w:left w:val="none" w:sz="0" w:space="0" w:color="auto"/>
        <w:bottom w:val="none" w:sz="0" w:space="0" w:color="auto"/>
        <w:right w:val="none" w:sz="0" w:space="0" w:color="auto"/>
      </w:divBdr>
    </w:div>
    <w:div w:id="1412654387">
      <w:bodyDiv w:val="1"/>
      <w:marLeft w:val="0"/>
      <w:marRight w:val="0"/>
      <w:marTop w:val="0"/>
      <w:marBottom w:val="0"/>
      <w:divBdr>
        <w:top w:val="none" w:sz="0" w:space="0" w:color="auto"/>
        <w:left w:val="none" w:sz="0" w:space="0" w:color="auto"/>
        <w:bottom w:val="none" w:sz="0" w:space="0" w:color="auto"/>
        <w:right w:val="none" w:sz="0" w:space="0" w:color="auto"/>
      </w:divBdr>
    </w:div>
    <w:div w:id="1513454393">
      <w:bodyDiv w:val="1"/>
      <w:marLeft w:val="0"/>
      <w:marRight w:val="0"/>
      <w:marTop w:val="0"/>
      <w:marBottom w:val="0"/>
      <w:divBdr>
        <w:top w:val="none" w:sz="0" w:space="0" w:color="auto"/>
        <w:left w:val="none" w:sz="0" w:space="0" w:color="auto"/>
        <w:bottom w:val="none" w:sz="0" w:space="0" w:color="auto"/>
        <w:right w:val="none" w:sz="0" w:space="0" w:color="auto"/>
      </w:divBdr>
    </w:div>
    <w:div w:id="1553223853">
      <w:bodyDiv w:val="1"/>
      <w:marLeft w:val="0"/>
      <w:marRight w:val="0"/>
      <w:marTop w:val="0"/>
      <w:marBottom w:val="0"/>
      <w:divBdr>
        <w:top w:val="none" w:sz="0" w:space="0" w:color="auto"/>
        <w:left w:val="none" w:sz="0" w:space="0" w:color="auto"/>
        <w:bottom w:val="none" w:sz="0" w:space="0" w:color="auto"/>
        <w:right w:val="none" w:sz="0" w:space="0" w:color="auto"/>
      </w:divBdr>
    </w:div>
    <w:div w:id="1571964852">
      <w:bodyDiv w:val="1"/>
      <w:marLeft w:val="0"/>
      <w:marRight w:val="0"/>
      <w:marTop w:val="0"/>
      <w:marBottom w:val="0"/>
      <w:divBdr>
        <w:top w:val="none" w:sz="0" w:space="0" w:color="auto"/>
        <w:left w:val="none" w:sz="0" w:space="0" w:color="auto"/>
        <w:bottom w:val="none" w:sz="0" w:space="0" w:color="auto"/>
        <w:right w:val="none" w:sz="0" w:space="0" w:color="auto"/>
      </w:divBdr>
    </w:div>
    <w:div w:id="1677611663">
      <w:bodyDiv w:val="1"/>
      <w:marLeft w:val="0"/>
      <w:marRight w:val="0"/>
      <w:marTop w:val="0"/>
      <w:marBottom w:val="0"/>
      <w:divBdr>
        <w:top w:val="none" w:sz="0" w:space="0" w:color="auto"/>
        <w:left w:val="none" w:sz="0" w:space="0" w:color="auto"/>
        <w:bottom w:val="none" w:sz="0" w:space="0" w:color="auto"/>
        <w:right w:val="none" w:sz="0" w:space="0" w:color="auto"/>
      </w:divBdr>
    </w:div>
    <w:div w:id="1688291494">
      <w:bodyDiv w:val="1"/>
      <w:marLeft w:val="0"/>
      <w:marRight w:val="0"/>
      <w:marTop w:val="0"/>
      <w:marBottom w:val="0"/>
      <w:divBdr>
        <w:top w:val="none" w:sz="0" w:space="0" w:color="auto"/>
        <w:left w:val="none" w:sz="0" w:space="0" w:color="auto"/>
        <w:bottom w:val="none" w:sz="0" w:space="0" w:color="auto"/>
        <w:right w:val="none" w:sz="0" w:space="0" w:color="auto"/>
      </w:divBdr>
    </w:div>
    <w:div w:id="1771780129">
      <w:bodyDiv w:val="1"/>
      <w:marLeft w:val="0"/>
      <w:marRight w:val="0"/>
      <w:marTop w:val="0"/>
      <w:marBottom w:val="0"/>
      <w:divBdr>
        <w:top w:val="none" w:sz="0" w:space="0" w:color="auto"/>
        <w:left w:val="none" w:sz="0" w:space="0" w:color="auto"/>
        <w:bottom w:val="none" w:sz="0" w:space="0" w:color="auto"/>
        <w:right w:val="none" w:sz="0" w:space="0" w:color="auto"/>
      </w:divBdr>
    </w:div>
    <w:div w:id="1890992997">
      <w:bodyDiv w:val="1"/>
      <w:marLeft w:val="0"/>
      <w:marRight w:val="0"/>
      <w:marTop w:val="0"/>
      <w:marBottom w:val="0"/>
      <w:divBdr>
        <w:top w:val="none" w:sz="0" w:space="0" w:color="auto"/>
        <w:left w:val="none" w:sz="0" w:space="0" w:color="auto"/>
        <w:bottom w:val="none" w:sz="0" w:space="0" w:color="auto"/>
        <w:right w:val="none" w:sz="0" w:space="0" w:color="auto"/>
      </w:divBdr>
    </w:div>
    <w:div w:id="1916666329">
      <w:bodyDiv w:val="1"/>
      <w:marLeft w:val="0"/>
      <w:marRight w:val="0"/>
      <w:marTop w:val="0"/>
      <w:marBottom w:val="0"/>
      <w:divBdr>
        <w:top w:val="none" w:sz="0" w:space="0" w:color="auto"/>
        <w:left w:val="none" w:sz="0" w:space="0" w:color="auto"/>
        <w:bottom w:val="none" w:sz="0" w:space="0" w:color="auto"/>
        <w:right w:val="none" w:sz="0" w:space="0" w:color="auto"/>
      </w:divBdr>
    </w:div>
    <w:div w:id="20189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Полякова</dc:creator>
  <cp:keywords/>
  <dc:description/>
  <cp:lastModifiedBy>Ирина Полякова</cp:lastModifiedBy>
  <cp:revision>9</cp:revision>
  <dcterms:created xsi:type="dcterms:W3CDTF">2022-02-08T14:45:00Z</dcterms:created>
  <dcterms:modified xsi:type="dcterms:W3CDTF">2022-02-10T08:55:00Z</dcterms:modified>
</cp:coreProperties>
</file>