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A63" w:rsidRDefault="006E4A63" w:rsidP="006E4A6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ВИМОГИ ДО НАПИСАННЯ ТА ОФОРМЛЕННЯ КУРСОВИХ РОБІТ</w:t>
      </w:r>
    </w:p>
    <w:p w:rsidR="00EE35DE" w:rsidRPr="006E4A63" w:rsidRDefault="00EE35DE" w:rsidP="006E4A63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 xml:space="preserve">Зміст </w:t>
      </w: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>курсової</w:t>
      </w: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роботи</w:t>
      </w:r>
      <w:r w:rsidRPr="006E4A63">
        <w:rPr>
          <w:rFonts w:ascii="Times New Roman" w:hAnsi="Times New Roman"/>
          <w:sz w:val="28"/>
          <w:szCs w:val="28"/>
          <w:lang w:val="uk-UA"/>
        </w:rPr>
        <w:t>: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>Титульний аркуш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>рефераті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надається стислий статистичний зміст виконаної 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курсової </w:t>
      </w:r>
      <w:r w:rsidRPr="006E4A63">
        <w:rPr>
          <w:rFonts w:ascii="Times New Roman" w:hAnsi="Times New Roman"/>
          <w:sz w:val="28"/>
          <w:szCs w:val="28"/>
          <w:lang w:val="uk-UA"/>
        </w:rPr>
        <w:t>роботи (кількість сторінок, рисунків, таблиць, використаних джерел), зазначається мета, предмет, об’єкт, результати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та перелік ключових слів (від 5 до 10). Обсяг – в межах до 1 сторінки. Реферат виконується українською </w:t>
      </w:r>
      <w:r w:rsidRPr="006E4A63">
        <w:rPr>
          <w:rFonts w:ascii="Times New Roman" w:hAnsi="Times New Roman"/>
          <w:sz w:val="28"/>
          <w:szCs w:val="28"/>
          <w:lang w:val="uk-UA"/>
        </w:rPr>
        <w:t>мовою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>ЗМІСТ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. Подається на початку </w:t>
      </w:r>
      <w:r w:rsidRPr="006E4A63">
        <w:rPr>
          <w:rFonts w:ascii="Times New Roman" w:hAnsi="Times New Roman"/>
          <w:sz w:val="28"/>
          <w:szCs w:val="28"/>
          <w:lang w:val="uk-UA"/>
        </w:rPr>
        <w:t>курсової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роботи після титульного аркуша 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та реферату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. Він містить найменування та номери початкових сторінок усіх розділів та підрозділів роботи. 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>Перелік умовних позначень, символів, одиниць, скорочень і термінів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(за потреби).. 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>ВСТУП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містить обґрунтування актуальності</w:t>
      </w:r>
      <w:r w:rsidR="006E4A63" w:rsidRPr="006E4A6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обраної теми </w:t>
      </w:r>
      <w:r w:rsidR="006E4A63" w:rsidRPr="006E4A63">
        <w:rPr>
          <w:rFonts w:ascii="Times New Roman" w:hAnsi="Times New Roman"/>
          <w:sz w:val="28"/>
          <w:szCs w:val="28"/>
          <w:lang w:val="uk-UA"/>
        </w:rPr>
        <w:t>курсової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роботи, визначає мету та завдання, предмет та об’єкт дослідження, стисло характеризує використані методи проведених наукових досліджень. 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>Основна частина</w:t>
      </w:r>
      <w:proofErr w:type="spellEnd"/>
      <w:r w:rsidRPr="006E4A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4A63" w:rsidRPr="006E4A63">
        <w:rPr>
          <w:rFonts w:ascii="Times New Roman" w:hAnsi="Times New Roman"/>
          <w:sz w:val="28"/>
          <w:szCs w:val="28"/>
          <w:lang w:val="uk-UA"/>
        </w:rPr>
        <w:t>курсової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роботи складається з розділів та, як правило, підрозділів. Кожний розділ починають з нового аркушу. Наприкінці кожного розділу формулюють висновки із стислим викладенням наведених у розділі результатів дослідження, що дає змогу вивільнити загальні висновки від другорядних подробиць. 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6E4A63" w:rsidRPr="006E4A6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>ОГЛЯД НАУКОВОЇ ЛІТЕРАТУРИ</w:t>
      </w:r>
      <w:r w:rsidRPr="006E4A63">
        <w:rPr>
          <w:rFonts w:ascii="Times New Roman" w:hAnsi="Times New Roman"/>
          <w:i/>
          <w:iCs/>
          <w:sz w:val="28"/>
          <w:szCs w:val="28"/>
          <w:lang w:val="uk-UA"/>
        </w:rPr>
        <w:t xml:space="preserve"> - 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теоретичний розділ розглядає загальні підходи до досліджуваної теми з використанням різноманітних літературних джерел, у тому числі й іноземних, використання опублікованих статистичних даних з посиланням на джерела. Містить теоретичне обґрунтування, суть, значення, класифікаційні характеристики, історію та сучасні тенденції предмета. 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В цьому розділі здобувач освіти окреслює основні етапи розвитку проблеми. Зазначаються етапи розвитку наукової думки за проблемою дослідження, бажано цей розділ завершити стислим резюме стосовно необхідності проведення досліджень у даній галузі. Загальний обсяг огляду </w:t>
      </w:r>
      <w:r w:rsidRPr="006E4A63">
        <w:rPr>
          <w:rFonts w:ascii="Times New Roman" w:hAnsi="Times New Roman"/>
          <w:sz w:val="28"/>
          <w:szCs w:val="28"/>
          <w:lang w:val="uk-UA"/>
        </w:rPr>
        <w:lastRenderedPageBreak/>
        <w:t xml:space="preserve">використаних джерел </w:t>
      </w:r>
      <w:r w:rsidRPr="006E4A63">
        <w:rPr>
          <w:rFonts w:ascii="Times New Roman" w:hAnsi="Times New Roman"/>
          <w:b/>
          <w:sz w:val="28"/>
          <w:szCs w:val="28"/>
          <w:lang w:val="uk-UA"/>
        </w:rPr>
        <w:t>не повинен перевищувати 20% обсягу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основної частини </w:t>
      </w:r>
      <w:r w:rsidR="006E4A63" w:rsidRPr="006E4A63">
        <w:rPr>
          <w:rFonts w:ascii="Times New Roman" w:hAnsi="Times New Roman"/>
          <w:sz w:val="28"/>
          <w:szCs w:val="28"/>
          <w:lang w:val="uk-UA"/>
        </w:rPr>
        <w:t>курсової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роботи. 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У розділі </w:t>
      </w:r>
      <w:r w:rsidRPr="006E4A63">
        <w:rPr>
          <w:rFonts w:ascii="Times New Roman" w:hAnsi="Times New Roman"/>
          <w:b/>
          <w:sz w:val="28"/>
          <w:szCs w:val="28"/>
          <w:lang w:val="uk-UA"/>
        </w:rPr>
        <w:t xml:space="preserve">2 МАТЕРІАЛИ ТА МЕТОДИ ДОСЛІДЖЕННЯ </w:t>
      </w:r>
      <w:r w:rsidRPr="006E4A63">
        <w:rPr>
          <w:rFonts w:ascii="Times New Roman" w:hAnsi="Times New Roman"/>
          <w:sz w:val="28"/>
          <w:szCs w:val="28"/>
          <w:lang w:val="uk-UA"/>
        </w:rPr>
        <w:t>міститься вичерпна характеристика методики проведення та об</w:t>
      </w:r>
      <w:r w:rsidRPr="006E4A63">
        <w:rPr>
          <w:rFonts w:ascii="Times New Roman" w:hAnsi="Times New Roman"/>
          <w:sz w:val="28"/>
          <w:szCs w:val="28"/>
        </w:rPr>
        <w:t>’</w:t>
      </w:r>
      <w:proofErr w:type="spellStart"/>
      <w:r w:rsidRPr="006E4A63">
        <w:rPr>
          <w:rFonts w:ascii="Times New Roman" w:hAnsi="Times New Roman"/>
          <w:sz w:val="28"/>
          <w:szCs w:val="28"/>
          <w:lang w:val="uk-UA"/>
        </w:rPr>
        <w:t>єкту</w:t>
      </w:r>
      <w:proofErr w:type="spellEnd"/>
      <w:r w:rsidRPr="006E4A63">
        <w:rPr>
          <w:rFonts w:ascii="Times New Roman" w:hAnsi="Times New Roman"/>
          <w:sz w:val="28"/>
          <w:szCs w:val="28"/>
          <w:lang w:val="uk-UA"/>
        </w:rPr>
        <w:t xml:space="preserve"> дослідження, способів отримання даних</w:t>
      </w:r>
      <w:r w:rsidRPr="006E4A63">
        <w:rPr>
          <w:rFonts w:ascii="Times New Roman" w:hAnsi="Times New Roman"/>
          <w:sz w:val="28"/>
          <w:szCs w:val="28"/>
        </w:rPr>
        <w:t xml:space="preserve"> </w:t>
      </w:r>
      <w:r w:rsidRPr="006E4A63">
        <w:rPr>
          <w:rFonts w:ascii="Times New Roman" w:hAnsi="Times New Roman"/>
          <w:sz w:val="28"/>
          <w:szCs w:val="28"/>
          <w:lang w:val="uk-UA"/>
        </w:rPr>
        <w:t>або результатів. Загальновживані стандартні методики детально описувати недоцільно, однак необхідно посилатись на джерела, звідки вони запозичені.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Оригінальні методики потребують не тільки детального опису, але й спеціального обґрунтування їх коректності. 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У розділі </w:t>
      </w:r>
      <w:r w:rsidRPr="006E4A63">
        <w:rPr>
          <w:rFonts w:ascii="Times New Roman" w:hAnsi="Times New Roman"/>
          <w:b/>
          <w:sz w:val="28"/>
          <w:szCs w:val="28"/>
          <w:lang w:val="uk-UA"/>
        </w:rPr>
        <w:t xml:space="preserve">3 ЕКСПЕРИМЕНТАЛЬНА ЧАСТИНА </w:t>
      </w:r>
      <w:r w:rsidRPr="006E4A63">
        <w:rPr>
          <w:rFonts w:ascii="Times New Roman" w:hAnsi="Times New Roman"/>
          <w:sz w:val="28"/>
          <w:szCs w:val="28"/>
          <w:lang w:val="uk-UA"/>
        </w:rPr>
        <w:t>з вичерпною повнотою викладаються результати і аналіз власних досліджень. Цей розділ є найбільш вагомим і визначальним у роботі.</w:t>
      </w:r>
    </w:p>
    <w:p w:rsidR="00EE35DE" w:rsidRPr="006E4A63" w:rsidRDefault="00EE35DE" w:rsidP="006E4A6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Кожний розділ закінчується узагальненнями.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>ВИСНОВКИ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– це стисле викладення підсумків </w:t>
      </w:r>
      <w:r w:rsidR="006E4A63" w:rsidRPr="006E4A63">
        <w:rPr>
          <w:rFonts w:ascii="Times New Roman" w:hAnsi="Times New Roman"/>
          <w:sz w:val="28"/>
          <w:szCs w:val="28"/>
          <w:lang w:val="uk-UA"/>
        </w:rPr>
        <w:t>курсової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роботи. Наводяться найбільш важливі теоретичні положення, які містять оцінку результатів дослідження з точки зору відповідності меті </w:t>
      </w:r>
      <w:r w:rsidR="006E4A63" w:rsidRPr="006E4A63">
        <w:rPr>
          <w:rFonts w:ascii="Times New Roman" w:hAnsi="Times New Roman"/>
          <w:sz w:val="28"/>
          <w:szCs w:val="28"/>
          <w:lang w:val="uk-UA"/>
        </w:rPr>
        <w:t>курсової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роботи та поставлених у вступі завдань. Відображають найбільш важливі наукові та практичні результати, одержані в роботі, які повинні містити формулювання розв’язаної проблеми (задачі), і значення для науки та практики. 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b/>
          <w:bCs/>
          <w:sz w:val="28"/>
          <w:szCs w:val="28"/>
          <w:lang w:val="uk-UA"/>
        </w:rPr>
        <w:t>ПЕРЕЛІК ПОСИЛАНЬ</w:t>
      </w:r>
      <w:r w:rsidRPr="006E4A63">
        <w:rPr>
          <w:rFonts w:ascii="Times New Roman" w:hAnsi="Times New Roman"/>
          <w:sz w:val="28"/>
          <w:szCs w:val="28"/>
          <w:lang w:val="uk-UA"/>
        </w:rPr>
        <w:t xml:space="preserve"> – це елемент бібліографічного апарату, котрий містить бібліографічні описи використаних джерел і розміщується після висновків. Наводиться тільки література, що використовувалась. Складається відповідно до вимог ДСТУ 8302:2015 та наказу МОН №40 від 12.1.2017 р. </w:t>
      </w:r>
    </w:p>
    <w:p w:rsidR="00EE35DE" w:rsidRPr="006E4A63" w:rsidRDefault="00EE35DE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Перелік посилань повинен включати в себе літературу, на яку є посилання за текстом у порядку появи таких посилань за текстом. Для підтвердження власних аргументів посиланням на авторитетне джерело або для критичного аналізу того чи іншого друкованого твору слід наводити цитати. </w:t>
      </w:r>
    </w:p>
    <w:p w:rsidR="006E4A63" w:rsidRPr="006E4A63" w:rsidRDefault="006E4A63" w:rsidP="006E4A63">
      <w:pPr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E4A63" w:rsidRPr="006E4A63" w:rsidRDefault="006E4A63" w:rsidP="006E4A63">
      <w:pPr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Кваліфікаційна робота магістра повинна мати лише друкований вигляд. Її друкують шрифтом </w:t>
      </w:r>
      <w:proofErr w:type="spellStart"/>
      <w:r w:rsidRPr="006E4A63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6E4A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E4A63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6E4A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E4A63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6E4A63">
        <w:rPr>
          <w:rFonts w:ascii="Times New Roman" w:hAnsi="Times New Roman"/>
          <w:sz w:val="28"/>
          <w:szCs w:val="28"/>
          <w:lang w:val="uk-UA"/>
        </w:rPr>
        <w:t xml:space="preserve"> чорного кольору прямого накреслення через півтора міжрядкові інтервали кеглем 14. Текст роботи має бути охайним та вичитаним здобувачем освіти, і науковим керівником, Текст з лексичними та </w:t>
      </w:r>
      <w:r w:rsidRPr="006E4A63">
        <w:rPr>
          <w:rFonts w:ascii="Times New Roman" w:hAnsi="Times New Roman"/>
          <w:sz w:val="28"/>
          <w:szCs w:val="28"/>
          <w:lang w:val="uk-UA"/>
        </w:rPr>
        <w:lastRenderedPageBreak/>
        <w:t>орфографічними помилками знижує загальну оцінку роботи і є взагалі неприпустимим.</w:t>
      </w:r>
    </w:p>
    <w:p w:rsidR="006E4A63" w:rsidRPr="006E4A63" w:rsidRDefault="006E4A63" w:rsidP="006E4A63">
      <w:pPr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При написанні кваліфікаційної роботи магістра не бажано вживати іншомовних слів і термінів за наявності рівнозначних слів і термінів мови, якою подано роботу. Мову роботи визначено у статті 21 Закону України «Про засади державної </w:t>
      </w:r>
      <w:proofErr w:type="spellStart"/>
      <w:r w:rsidRPr="006E4A63">
        <w:rPr>
          <w:rFonts w:ascii="Times New Roman" w:hAnsi="Times New Roman"/>
          <w:sz w:val="28"/>
          <w:szCs w:val="28"/>
          <w:lang w:val="uk-UA"/>
        </w:rPr>
        <w:t>мовної</w:t>
      </w:r>
      <w:proofErr w:type="spellEnd"/>
      <w:r w:rsidRPr="006E4A63">
        <w:rPr>
          <w:rFonts w:ascii="Times New Roman" w:hAnsi="Times New Roman"/>
          <w:sz w:val="28"/>
          <w:szCs w:val="28"/>
          <w:lang w:val="uk-UA"/>
        </w:rPr>
        <w:t xml:space="preserve"> політики».</w:t>
      </w:r>
    </w:p>
    <w:p w:rsidR="006E4A63" w:rsidRPr="006E4A63" w:rsidRDefault="006E4A63" w:rsidP="006E4A63">
      <w:pPr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Під час оформлювання кваліфікаційної роботи магістра треба дотримуватися рівномірної насиченості, контрастності й чіткості зображення.  Усі лінії, літери, цифри та знаки мають бути чіткі й нерозпливчасті в усьому тексті.</w:t>
      </w:r>
    </w:p>
    <w:p w:rsidR="006E4A63" w:rsidRPr="006E4A63" w:rsidRDefault="006E4A63" w:rsidP="006E4A63">
      <w:pPr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Дозволено в тексті роботи, крім заголовків, слова та словосполучення скорочувати згідно з правописними нормами та ДСТУ 3582.</w:t>
      </w:r>
    </w:p>
    <w:p w:rsidR="006E4A63" w:rsidRPr="006E4A63" w:rsidRDefault="006E4A63" w:rsidP="006E4A6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Кваліфікаційну роботу магістра роздруковують на одній стороні аркуша білого паперу формату А-4 (210х297 мм) за такими вимогами:</w:t>
      </w:r>
    </w:p>
    <w:p w:rsidR="006E4A63" w:rsidRPr="006E4A63" w:rsidRDefault="006E4A63" w:rsidP="006E4A6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шрифт – </w:t>
      </w:r>
      <w:proofErr w:type="spellStart"/>
      <w:r w:rsidRPr="006E4A63">
        <w:rPr>
          <w:rFonts w:ascii="Times New Roman" w:hAnsi="Times New Roman"/>
          <w:sz w:val="28"/>
          <w:szCs w:val="28"/>
          <w:lang w:val="uk-UA"/>
        </w:rPr>
        <w:t>Times</w:t>
      </w:r>
      <w:proofErr w:type="spellEnd"/>
      <w:r w:rsidRPr="006E4A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E4A63">
        <w:rPr>
          <w:rFonts w:ascii="Times New Roman" w:hAnsi="Times New Roman"/>
          <w:sz w:val="28"/>
          <w:szCs w:val="28"/>
          <w:lang w:val="uk-UA"/>
        </w:rPr>
        <w:t>New</w:t>
      </w:r>
      <w:proofErr w:type="spellEnd"/>
      <w:r w:rsidRPr="006E4A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E4A63">
        <w:rPr>
          <w:rFonts w:ascii="Times New Roman" w:hAnsi="Times New Roman"/>
          <w:sz w:val="28"/>
          <w:szCs w:val="28"/>
          <w:lang w:val="uk-UA"/>
        </w:rPr>
        <w:t>Roman</w:t>
      </w:r>
      <w:proofErr w:type="spellEnd"/>
      <w:r w:rsidRPr="006E4A63">
        <w:rPr>
          <w:rFonts w:ascii="Times New Roman" w:hAnsi="Times New Roman"/>
          <w:sz w:val="28"/>
          <w:szCs w:val="28"/>
          <w:lang w:val="uk-UA"/>
        </w:rPr>
        <w:t>;</w:t>
      </w:r>
    </w:p>
    <w:p w:rsidR="006E4A63" w:rsidRPr="006E4A63" w:rsidRDefault="006E4A63" w:rsidP="006E4A6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розмір шрифту – 14;</w:t>
      </w:r>
    </w:p>
    <w:p w:rsidR="006E4A63" w:rsidRPr="006E4A63" w:rsidRDefault="006E4A63" w:rsidP="006E4A6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інтервал між рядками – 1,5 пт; </w:t>
      </w:r>
    </w:p>
    <w:p w:rsidR="006E4A63" w:rsidRPr="006E4A63" w:rsidRDefault="006E4A63" w:rsidP="006E4A6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інтервал між абзацами – 0 пт;</w:t>
      </w:r>
    </w:p>
    <w:p w:rsidR="006E4A63" w:rsidRPr="006E4A63" w:rsidRDefault="006E4A63" w:rsidP="006E4A6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відступ першого рядку абзацу – 1,25 см;</w:t>
      </w:r>
    </w:p>
    <w:p w:rsidR="006E4A63" w:rsidRPr="006E4A63" w:rsidRDefault="006E4A63" w:rsidP="006E4A6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на сторінці до 30 рядків.</w:t>
      </w:r>
    </w:p>
    <w:p w:rsidR="006E4A63" w:rsidRPr="006E4A63" w:rsidRDefault="006E4A63" w:rsidP="006E4A6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Текст роботи необхідно друкувати, залишаючи береги таких розмірів:</w:t>
      </w:r>
    </w:p>
    <w:p w:rsidR="006E4A63" w:rsidRPr="006E4A63" w:rsidRDefault="006E4A63" w:rsidP="006E4A6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ліве –25 мм</w:t>
      </w:r>
    </w:p>
    <w:p w:rsidR="006E4A63" w:rsidRPr="006E4A63" w:rsidRDefault="006E4A63" w:rsidP="006E4A6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праве – 15 мм</w:t>
      </w:r>
    </w:p>
    <w:p w:rsidR="006E4A63" w:rsidRPr="006E4A63" w:rsidRDefault="006E4A63" w:rsidP="006E4A63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верхнє і нижнє – по 20 мм </w:t>
      </w:r>
    </w:p>
    <w:p w:rsidR="006E4A63" w:rsidRPr="006E4A63" w:rsidRDefault="006E4A63" w:rsidP="006E4A6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Шрифт друку повинен бути чорним, чітким, щільність тексту роботи повинна бути однаковою. </w:t>
      </w:r>
    </w:p>
    <w:p w:rsidR="006E4A63" w:rsidRPr="006E4A63" w:rsidRDefault="006E4A63" w:rsidP="006E4A63">
      <w:pPr>
        <w:pStyle w:val="a5"/>
        <w:ind w:left="0" w:firstLine="709"/>
        <w:jc w:val="both"/>
        <w:rPr>
          <w:sz w:val="28"/>
          <w:szCs w:val="28"/>
        </w:rPr>
      </w:pPr>
      <w:r w:rsidRPr="006E4A63">
        <w:rPr>
          <w:b/>
          <w:bCs/>
          <w:sz w:val="28"/>
          <w:szCs w:val="28"/>
        </w:rPr>
        <w:t>Заголовки</w:t>
      </w:r>
      <w:r w:rsidRPr="006E4A63">
        <w:rPr>
          <w:sz w:val="28"/>
          <w:szCs w:val="28"/>
        </w:rPr>
        <w:t xml:space="preserve"> структурних частин </w:t>
      </w:r>
      <w:r w:rsidRPr="006E4A63">
        <w:rPr>
          <w:sz w:val="28"/>
          <w:szCs w:val="28"/>
        </w:rPr>
        <w:t>курсової</w:t>
      </w:r>
      <w:r w:rsidRPr="006E4A63">
        <w:rPr>
          <w:sz w:val="28"/>
          <w:szCs w:val="28"/>
        </w:rPr>
        <w:t xml:space="preserve"> роботи: </w:t>
      </w:r>
      <w:r w:rsidRPr="006E4A63">
        <w:rPr>
          <w:b/>
          <w:bCs/>
          <w:sz w:val="28"/>
          <w:szCs w:val="28"/>
        </w:rPr>
        <w:t xml:space="preserve">ЗМІСТ, </w:t>
      </w:r>
      <w:r w:rsidRPr="006E4A63">
        <w:rPr>
          <w:b/>
          <w:bCs/>
          <w:caps/>
          <w:sz w:val="28"/>
          <w:szCs w:val="28"/>
        </w:rPr>
        <w:t>реферат</w:t>
      </w:r>
      <w:r w:rsidRPr="006E4A63">
        <w:rPr>
          <w:b/>
          <w:bCs/>
          <w:sz w:val="28"/>
          <w:szCs w:val="28"/>
        </w:rPr>
        <w:t>, ВСТУП, РОЗДІЛИ, ВИСНОВКИ, ПЕРЕЛІК ПОСИЛАНЬ,</w:t>
      </w:r>
      <w:r w:rsidRPr="006E4A63">
        <w:rPr>
          <w:b/>
          <w:sz w:val="28"/>
          <w:szCs w:val="28"/>
        </w:rPr>
        <w:t xml:space="preserve"> ДОДАТКИ</w:t>
      </w:r>
      <w:r w:rsidRPr="006E4A63">
        <w:rPr>
          <w:sz w:val="28"/>
          <w:szCs w:val="28"/>
        </w:rPr>
        <w:t xml:space="preserve"> друкують великими літерами симетрично до тексту, по центру, без відступу.</w:t>
      </w:r>
    </w:p>
    <w:p w:rsidR="006E4A63" w:rsidRPr="006E4A63" w:rsidRDefault="006E4A63" w:rsidP="006E4A63">
      <w:pPr>
        <w:pStyle w:val="a5"/>
        <w:ind w:left="0" w:firstLine="709"/>
        <w:jc w:val="both"/>
        <w:rPr>
          <w:sz w:val="28"/>
          <w:szCs w:val="28"/>
        </w:rPr>
      </w:pPr>
      <w:r w:rsidRPr="006E4A63">
        <w:rPr>
          <w:sz w:val="28"/>
          <w:szCs w:val="28"/>
        </w:rPr>
        <w:t>Заголовки підрозділів друкують маленькими літерами (крім першої великої) з абзацного відступу (1,25 відступ).</w:t>
      </w:r>
    </w:p>
    <w:p w:rsidR="006E4A63" w:rsidRPr="006E4A63" w:rsidRDefault="006E4A63" w:rsidP="006E4A63">
      <w:pPr>
        <w:pStyle w:val="a5"/>
        <w:ind w:left="0" w:firstLine="709"/>
        <w:jc w:val="both"/>
        <w:rPr>
          <w:sz w:val="28"/>
          <w:szCs w:val="28"/>
        </w:rPr>
      </w:pPr>
      <w:r w:rsidRPr="006E4A63">
        <w:rPr>
          <w:sz w:val="28"/>
          <w:szCs w:val="28"/>
        </w:rPr>
        <w:t>Крапку в кінці заголовка не ставлять.</w:t>
      </w:r>
    </w:p>
    <w:p w:rsidR="006E4A63" w:rsidRPr="006E4A63" w:rsidRDefault="006E4A63" w:rsidP="006E4A63">
      <w:pPr>
        <w:pStyle w:val="a5"/>
        <w:ind w:left="0" w:firstLine="709"/>
        <w:jc w:val="both"/>
        <w:rPr>
          <w:sz w:val="28"/>
          <w:szCs w:val="28"/>
        </w:rPr>
      </w:pPr>
      <w:r w:rsidRPr="006E4A63">
        <w:rPr>
          <w:sz w:val="28"/>
          <w:szCs w:val="28"/>
        </w:rPr>
        <w:t>Якщо заголовок складається з двох або більше речень, їх розділяють крапкою.</w:t>
      </w:r>
    </w:p>
    <w:p w:rsidR="006E4A63" w:rsidRPr="006E4A63" w:rsidRDefault="006E4A63" w:rsidP="006E4A63">
      <w:pPr>
        <w:pStyle w:val="a5"/>
        <w:ind w:left="0" w:firstLine="709"/>
        <w:jc w:val="both"/>
        <w:rPr>
          <w:sz w:val="28"/>
          <w:szCs w:val="28"/>
        </w:rPr>
      </w:pPr>
      <w:r w:rsidRPr="006E4A63">
        <w:rPr>
          <w:sz w:val="28"/>
          <w:szCs w:val="28"/>
        </w:rPr>
        <w:lastRenderedPageBreak/>
        <w:t xml:space="preserve">Заголовки пунктів друкують маленькими літерами (крім першої великої) з абзацного відступу (1,25 см) в розрядці в підбір до тексту. </w:t>
      </w:r>
    </w:p>
    <w:p w:rsidR="006E4A63" w:rsidRPr="006E4A63" w:rsidRDefault="006E4A63" w:rsidP="006E4A63">
      <w:pPr>
        <w:pStyle w:val="a5"/>
        <w:ind w:left="0" w:firstLine="709"/>
        <w:jc w:val="both"/>
        <w:rPr>
          <w:sz w:val="28"/>
          <w:szCs w:val="28"/>
        </w:rPr>
      </w:pPr>
      <w:r w:rsidRPr="006E4A63">
        <w:rPr>
          <w:sz w:val="28"/>
          <w:szCs w:val="28"/>
        </w:rPr>
        <w:t>Відстань між заголовком (за винятком заголовка пункту) та текстом повинна дорівнювати два 1,5 інтервали.</w:t>
      </w:r>
    </w:p>
    <w:p w:rsidR="006E4A63" w:rsidRPr="006E4A63" w:rsidRDefault="006E4A63" w:rsidP="006E4A63">
      <w:pPr>
        <w:pStyle w:val="a5"/>
        <w:ind w:left="0" w:firstLine="709"/>
        <w:jc w:val="both"/>
        <w:rPr>
          <w:sz w:val="28"/>
          <w:szCs w:val="28"/>
        </w:rPr>
      </w:pPr>
      <w:r w:rsidRPr="006E4A63">
        <w:rPr>
          <w:sz w:val="28"/>
          <w:szCs w:val="28"/>
        </w:rPr>
        <w:t>Не допускається розміщувати назву розділу, підрозділу, а також пункту і підпункту в нижній частині сторінки, якщо після неї немає тексту, або розміщено один рядок тексту.</w:t>
      </w:r>
    </w:p>
    <w:p w:rsidR="006E4A63" w:rsidRPr="006E4A63" w:rsidRDefault="006E4A63" w:rsidP="006E4A6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6E4A63">
        <w:rPr>
          <w:sz w:val="28"/>
          <w:szCs w:val="28"/>
        </w:rPr>
        <w:t>Рисунки нумерують арабськими цифрами, в межах кожного розділу, крім рисунків у додатках. Номер рисунка складається з номера розділу та порядкового номера рисунка в цьому розділі, які відокремлюють крапкою, наприклад, «Рисунок 3.2» – другий рисунок третього розділу. Наприклад:</w:t>
      </w:r>
    </w:p>
    <w:p w:rsidR="006E4A63" w:rsidRPr="006E4A63" w:rsidRDefault="006E4A63" w:rsidP="006E4A63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6E4A63" w:rsidRPr="006E4A63" w:rsidRDefault="006E4A63" w:rsidP="006E4A63">
      <w:pPr>
        <w:pStyle w:val="a5"/>
        <w:widowControl w:val="0"/>
        <w:ind w:left="0" w:firstLine="709"/>
        <w:jc w:val="both"/>
        <w:rPr>
          <w:sz w:val="28"/>
          <w:szCs w:val="28"/>
        </w:rPr>
      </w:pPr>
      <w:r w:rsidRPr="006E4A63">
        <w:rPr>
          <w:noProof/>
          <w:sz w:val="28"/>
          <w:szCs w:val="28"/>
          <w:lang w:val="ru-RU"/>
        </w:rPr>
        <w:drawing>
          <wp:inline distT="0" distB="0" distL="0" distR="0" wp14:anchorId="08F87ADA" wp14:editId="3F8DBC49">
            <wp:extent cx="3825240" cy="2868930"/>
            <wp:effectExtent l="0" t="0" r="3810" b="7620"/>
            <wp:docPr id="6" name="Рисунок 6" descr="C:\Users\NATALIA\Desktop\біоіндикація\фото_біоінд\изображение_viber_2019-11-10_19-33-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IA\Desktop\біоіндикація\фото_біоінд\изображение_viber_2019-11-10_19-33-5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340" cy="288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63" w:rsidRPr="006E4A63" w:rsidRDefault="006E4A63" w:rsidP="006E4A63">
      <w:pPr>
        <w:pStyle w:val="a5"/>
        <w:widowControl w:val="0"/>
        <w:ind w:left="0" w:firstLine="709"/>
        <w:jc w:val="both"/>
        <w:rPr>
          <w:sz w:val="28"/>
          <w:szCs w:val="28"/>
        </w:rPr>
      </w:pPr>
    </w:p>
    <w:p w:rsidR="006E4A63" w:rsidRPr="006E4A63" w:rsidRDefault="006E4A63" w:rsidP="006E4A63">
      <w:pPr>
        <w:pStyle w:val="a7"/>
        <w:spacing w:before="14" w:line="249" w:lineRule="auto"/>
        <w:ind w:right="3" w:firstLine="709"/>
        <w:jc w:val="both"/>
        <w:rPr>
          <w:sz w:val="28"/>
          <w:szCs w:val="28"/>
          <w:lang w:val="uk-UA"/>
        </w:rPr>
      </w:pPr>
      <w:r w:rsidRPr="006E4A63">
        <w:rPr>
          <w:sz w:val="28"/>
          <w:szCs w:val="28"/>
          <w:lang w:val="uk-UA"/>
        </w:rPr>
        <w:t>Рисунок 2.1 – Пророщування пшениці на «плаваючих дисках»</w:t>
      </w:r>
    </w:p>
    <w:p w:rsidR="006E4A63" w:rsidRPr="006E4A63" w:rsidRDefault="006E4A63" w:rsidP="006E4A63">
      <w:pPr>
        <w:pStyle w:val="a5"/>
        <w:widowControl w:val="0"/>
        <w:ind w:left="0" w:firstLine="709"/>
        <w:jc w:val="both"/>
        <w:rPr>
          <w:spacing w:val="-8"/>
          <w:sz w:val="28"/>
          <w:szCs w:val="28"/>
        </w:rPr>
      </w:pPr>
      <w:r w:rsidRPr="006E4A63">
        <w:rPr>
          <w:spacing w:val="11"/>
          <w:sz w:val="28"/>
          <w:szCs w:val="28"/>
        </w:rPr>
        <w:t xml:space="preserve">Цифрові </w:t>
      </w:r>
      <w:r w:rsidRPr="006E4A63">
        <w:rPr>
          <w:spacing w:val="9"/>
          <w:sz w:val="28"/>
          <w:szCs w:val="28"/>
        </w:rPr>
        <w:t xml:space="preserve">дані кваліфікаційної роботи магістра треба </w:t>
      </w:r>
      <w:r w:rsidRPr="006E4A63">
        <w:rPr>
          <w:spacing w:val="13"/>
          <w:sz w:val="28"/>
          <w:szCs w:val="28"/>
        </w:rPr>
        <w:t xml:space="preserve">оформлювати </w:t>
      </w:r>
      <w:r w:rsidRPr="006E4A63">
        <w:rPr>
          <w:spacing w:val="7"/>
          <w:sz w:val="28"/>
          <w:szCs w:val="28"/>
        </w:rPr>
        <w:t xml:space="preserve">як </w:t>
      </w:r>
      <w:r w:rsidRPr="006E4A63">
        <w:rPr>
          <w:spacing w:val="11"/>
          <w:sz w:val="28"/>
          <w:szCs w:val="28"/>
        </w:rPr>
        <w:t xml:space="preserve">таблицю відповідно </w:t>
      </w:r>
      <w:r w:rsidRPr="006E4A63">
        <w:rPr>
          <w:spacing w:val="6"/>
          <w:sz w:val="28"/>
          <w:szCs w:val="28"/>
        </w:rPr>
        <w:t xml:space="preserve">до </w:t>
      </w:r>
      <w:r w:rsidRPr="006E4A63">
        <w:rPr>
          <w:spacing w:val="10"/>
          <w:sz w:val="28"/>
          <w:szCs w:val="28"/>
        </w:rPr>
        <w:t xml:space="preserve">форми, </w:t>
      </w:r>
      <w:r w:rsidRPr="006E4A63">
        <w:rPr>
          <w:spacing w:val="12"/>
          <w:sz w:val="28"/>
          <w:szCs w:val="28"/>
        </w:rPr>
        <w:t xml:space="preserve">поданої </w:t>
      </w:r>
      <w:r w:rsidRPr="006E4A63">
        <w:rPr>
          <w:sz w:val="28"/>
          <w:szCs w:val="28"/>
        </w:rPr>
        <w:t xml:space="preserve">на </w:t>
      </w:r>
      <w:r w:rsidRPr="006E4A63">
        <w:rPr>
          <w:spacing w:val="9"/>
          <w:sz w:val="28"/>
          <w:szCs w:val="28"/>
        </w:rPr>
        <w:t>рисунку</w:t>
      </w:r>
      <w:r w:rsidRPr="006E4A63">
        <w:rPr>
          <w:spacing w:val="49"/>
          <w:sz w:val="28"/>
          <w:szCs w:val="28"/>
        </w:rPr>
        <w:t>:</w:t>
      </w:r>
    </w:p>
    <w:p w:rsidR="006E4A63" w:rsidRPr="006E4A63" w:rsidRDefault="006E4A63" w:rsidP="006E4A63">
      <w:pPr>
        <w:pStyle w:val="a5"/>
        <w:widowControl w:val="0"/>
        <w:ind w:left="0" w:firstLine="709"/>
        <w:jc w:val="both"/>
        <w:rPr>
          <w:spacing w:val="-8"/>
          <w:sz w:val="28"/>
          <w:szCs w:val="28"/>
        </w:rPr>
      </w:pPr>
    </w:p>
    <w:p w:rsidR="006E4A63" w:rsidRPr="006E4A63" w:rsidRDefault="006E4A63" w:rsidP="006E4A63">
      <w:pPr>
        <w:pStyle w:val="a5"/>
        <w:widowControl w:val="0"/>
        <w:ind w:left="0" w:firstLine="709"/>
        <w:jc w:val="both"/>
        <w:rPr>
          <w:spacing w:val="-8"/>
          <w:sz w:val="28"/>
          <w:szCs w:val="28"/>
        </w:rPr>
      </w:pPr>
      <w:r w:rsidRPr="006E4A63">
        <w:rPr>
          <w:noProof/>
          <w:sz w:val="28"/>
          <w:szCs w:val="28"/>
          <w:lang w:val="ru-RU"/>
        </w:rPr>
        <w:lastRenderedPageBreak/>
        <w:drawing>
          <wp:inline distT="0" distB="0" distL="0" distR="0" wp14:anchorId="7B1F4660" wp14:editId="79DBC3A9">
            <wp:extent cx="5768340" cy="2832167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5" r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588" cy="284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A63" w:rsidRPr="006E4A63" w:rsidRDefault="006E4A63" w:rsidP="006E4A63">
      <w:pPr>
        <w:pStyle w:val="a5"/>
        <w:widowControl w:val="0"/>
        <w:ind w:left="0" w:firstLine="709"/>
        <w:jc w:val="both"/>
        <w:rPr>
          <w:spacing w:val="-8"/>
          <w:sz w:val="28"/>
          <w:szCs w:val="28"/>
        </w:rPr>
      </w:pPr>
    </w:p>
    <w:p w:rsidR="006E4A63" w:rsidRPr="006E4A63" w:rsidRDefault="006E4A63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 xml:space="preserve">Таблицю розміщують безпосередньо після тексту, в якому її згадують уперше, чи на наступній сторінці. На всі таблиці дають посилання в тексті із зазначенням її номера. </w:t>
      </w:r>
    </w:p>
    <w:p w:rsidR="006E4A63" w:rsidRPr="006E4A63" w:rsidRDefault="006E4A63" w:rsidP="006E4A6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4A63">
        <w:rPr>
          <w:rFonts w:ascii="Times New Roman" w:hAnsi="Times New Roman"/>
          <w:sz w:val="28"/>
          <w:szCs w:val="28"/>
          <w:lang w:val="uk-UA"/>
        </w:rPr>
        <w:t>Таблиці нумерують в межах розділу. Номер таблиці складається з номера розділу та порядкового номера таблиці, відокремлених крапкою, наприклад,  «Таблиця 2.1» – перша таблиця другого розділу.</w:t>
      </w:r>
    </w:p>
    <w:p w:rsidR="00494695" w:rsidRPr="006E4A63" w:rsidRDefault="006E4A63" w:rsidP="006E4A63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4A63">
        <w:rPr>
          <w:rFonts w:ascii="Times New Roman" w:hAnsi="Times New Roman"/>
          <w:b/>
          <w:sz w:val="28"/>
          <w:szCs w:val="28"/>
          <w:lang w:val="uk-UA"/>
        </w:rPr>
        <w:t>ТЕ</w:t>
      </w:r>
      <w:bookmarkStart w:id="0" w:name="_GoBack"/>
      <w:bookmarkEnd w:id="0"/>
      <w:r w:rsidRPr="006E4A63">
        <w:rPr>
          <w:rFonts w:ascii="Times New Roman" w:hAnsi="Times New Roman"/>
          <w:b/>
          <w:sz w:val="28"/>
          <w:szCs w:val="28"/>
          <w:lang w:val="uk-UA"/>
        </w:rPr>
        <w:t>МАТИКА КУРСОВИХ РОБІТ</w:t>
      </w:r>
    </w:p>
    <w:tbl>
      <w:tblPr>
        <w:tblpPr w:leftFromText="180" w:rightFromText="180" w:vertAnchor="page" w:horzAnchor="margin" w:tblpY="10055"/>
        <w:tblW w:w="9854" w:type="dxa"/>
        <w:tblLook w:val="01E0" w:firstRow="1" w:lastRow="1" w:firstColumn="1" w:lastColumn="1" w:noHBand="0" w:noVBand="0"/>
      </w:tblPr>
      <w:tblGrid>
        <w:gridCol w:w="9854"/>
      </w:tblGrid>
      <w:tr w:rsidR="00EE35DE" w:rsidRPr="006E4A63" w:rsidTr="00AC70DB">
        <w:tc>
          <w:tcPr>
            <w:tcW w:w="9854" w:type="dxa"/>
          </w:tcPr>
          <w:p w:rsidR="00EE35DE" w:rsidRPr="006E4A63" w:rsidRDefault="00EE35DE" w:rsidP="006E4A6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outlineLvl w:val="6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Відбір проб об’єктів навколишнього середовища для </w:t>
            </w:r>
            <w:proofErr w:type="spellStart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біоіндикаційних</w:t>
            </w:r>
            <w:proofErr w:type="spellEnd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 досліджень. </w:t>
            </w:r>
          </w:p>
        </w:tc>
      </w:tr>
      <w:tr w:rsidR="00EE35DE" w:rsidRPr="006E4A63" w:rsidTr="00AC70DB">
        <w:tc>
          <w:tcPr>
            <w:tcW w:w="9854" w:type="dxa"/>
          </w:tcPr>
          <w:p w:rsidR="00EE35DE" w:rsidRPr="006E4A63" w:rsidRDefault="00EE35DE" w:rsidP="006E4A6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outlineLvl w:val="6"/>
              <w:rPr>
                <w:rFonts w:ascii="Times New Roman" w:hAnsi="Times New Roman"/>
                <w:smallCaps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Оцінка стану навколишнього середовища за наявністю, багатством  і різноманітністю видів лишайників (</w:t>
            </w:r>
            <w:proofErr w:type="spellStart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ліхеноіндикація</w:t>
            </w:r>
            <w:proofErr w:type="spellEnd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).</w:t>
            </w:r>
          </w:p>
        </w:tc>
      </w:tr>
      <w:tr w:rsidR="00EE35DE" w:rsidRPr="006E4A63" w:rsidTr="00AC70DB">
        <w:tc>
          <w:tcPr>
            <w:tcW w:w="9854" w:type="dxa"/>
          </w:tcPr>
          <w:p w:rsidR="00EE35DE" w:rsidRPr="006E4A63" w:rsidRDefault="00EE35DE" w:rsidP="006E4A6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outlineLvl w:val="6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Оцінка токсичності атмосферного повітря за тестом «Стерильність пилку рослин».</w:t>
            </w:r>
          </w:p>
        </w:tc>
      </w:tr>
      <w:tr w:rsidR="00EE35DE" w:rsidRPr="006E4A63" w:rsidTr="00AC70DB">
        <w:tc>
          <w:tcPr>
            <w:tcW w:w="9854" w:type="dxa"/>
          </w:tcPr>
          <w:p w:rsidR="00EE35DE" w:rsidRPr="006E4A63" w:rsidRDefault="00EE35DE" w:rsidP="006E4A6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outlineLvl w:val="6"/>
              <w:rPr>
                <w:rFonts w:ascii="Times New Roman" w:hAnsi="Times New Roman"/>
                <w:smallCaps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Дослідження стану </w:t>
            </w:r>
            <w:r w:rsidRPr="006E4A63">
              <w:rPr>
                <w:rFonts w:ascii="Times New Roman" w:hAnsi="Times New Roman"/>
                <w:sz w:val="28"/>
                <w:szCs w:val="28"/>
                <w:lang w:val="uk-UA"/>
              </w:rPr>
              <w:t>листя</w:t>
            </w:r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 деревних рослин у різних зонах міста.</w:t>
            </w:r>
          </w:p>
        </w:tc>
      </w:tr>
      <w:tr w:rsidR="00EE35DE" w:rsidRPr="006E4A63" w:rsidTr="00AC70DB">
        <w:trPr>
          <w:trHeight w:val="299"/>
        </w:trPr>
        <w:tc>
          <w:tcPr>
            <w:tcW w:w="9854" w:type="dxa"/>
          </w:tcPr>
          <w:p w:rsidR="00EE35DE" w:rsidRPr="006E4A63" w:rsidRDefault="00EE35DE" w:rsidP="006E4A6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outlineLvl w:val="6"/>
              <w:rPr>
                <w:rFonts w:ascii="Times New Roman" w:hAnsi="Times New Roman"/>
                <w:smallCaps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Сосна як тест-об’єкт в </w:t>
            </w:r>
            <w:proofErr w:type="spellStart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загальноекологічних</w:t>
            </w:r>
            <w:proofErr w:type="spellEnd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 дослідженнях</w:t>
            </w:r>
          </w:p>
        </w:tc>
      </w:tr>
      <w:tr w:rsidR="00EE35DE" w:rsidRPr="006E4A63" w:rsidTr="00AC70DB">
        <w:tc>
          <w:tcPr>
            <w:tcW w:w="9854" w:type="dxa"/>
          </w:tcPr>
          <w:p w:rsidR="00EE35DE" w:rsidRPr="006E4A63" w:rsidRDefault="00EE35DE" w:rsidP="006E4A6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outlineLvl w:val="6"/>
              <w:rPr>
                <w:rFonts w:ascii="Times New Roman" w:hAnsi="Times New Roman"/>
                <w:smallCaps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Оцінка стабільності розвитку деревних рослин за рівнем  асиметрії  морфологічних структур  на прикладі берези повислої  (</w:t>
            </w:r>
            <w:proofErr w:type="spellStart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Betula</w:t>
            </w:r>
            <w:proofErr w:type="spellEnd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Pendula</w:t>
            </w:r>
            <w:proofErr w:type="spellEnd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 L.).</w:t>
            </w:r>
          </w:p>
        </w:tc>
      </w:tr>
      <w:tr w:rsidR="00EE35DE" w:rsidRPr="006E4A63" w:rsidTr="00AC70DB">
        <w:tc>
          <w:tcPr>
            <w:tcW w:w="9854" w:type="dxa"/>
          </w:tcPr>
          <w:p w:rsidR="00EE35DE" w:rsidRPr="006E4A63" w:rsidRDefault="00EE35DE" w:rsidP="006E4A6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outlineLvl w:val="6"/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</w:pPr>
            <w:proofErr w:type="spellStart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>Біотестування</w:t>
            </w:r>
            <w:proofErr w:type="spellEnd"/>
            <w:r w:rsidRPr="006E4A63">
              <w:rPr>
                <w:rFonts w:ascii="Times New Roman" w:hAnsi="Times New Roman"/>
                <w:color w:val="0D0D0D"/>
                <w:sz w:val="28"/>
                <w:szCs w:val="28"/>
                <w:lang w:val="uk-UA"/>
              </w:rPr>
              <w:t xml:space="preserve"> ґрунту за рівнем фітотоксичного ефекту.</w:t>
            </w:r>
          </w:p>
        </w:tc>
      </w:tr>
      <w:tr w:rsidR="00EE35DE" w:rsidRPr="006E4A63" w:rsidTr="00AC70DB">
        <w:tc>
          <w:tcPr>
            <w:tcW w:w="9854" w:type="dxa"/>
          </w:tcPr>
          <w:p w:rsidR="00EE35DE" w:rsidRPr="006E4A63" w:rsidRDefault="00EE35DE" w:rsidP="006E4A6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outlineLvl w:val="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sz w:val="28"/>
                <w:szCs w:val="28"/>
                <w:lang w:val="uk-UA"/>
              </w:rPr>
              <w:t>Методика оцінювання токсичності водних джерел та ґрунтів за допомогою  «Ростового тесту».</w:t>
            </w:r>
          </w:p>
        </w:tc>
      </w:tr>
      <w:tr w:rsidR="00EE35DE" w:rsidRPr="006E4A63" w:rsidTr="00AC70DB">
        <w:tc>
          <w:tcPr>
            <w:tcW w:w="9854" w:type="dxa"/>
          </w:tcPr>
          <w:p w:rsidR="00EE35DE" w:rsidRPr="006E4A63" w:rsidRDefault="00EE35DE" w:rsidP="006E4A6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outlineLvl w:val="6"/>
              <w:rPr>
                <w:rFonts w:ascii="Times New Roman" w:hAnsi="Times New Roman"/>
                <w:smallCaps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sz w:val="28"/>
                <w:szCs w:val="28"/>
                <w:lang w:val="uk-UA"/>
              </w:rPr>
              <w:t>Ряскові як біоіндикатори якості водного середовища.</w:t>
            </w:r>
          </w:p>
        </w:tc>
      </w:tr>
      <w:tr w:rsidR="00EE35DE" w:rsidRPr="006E4A63" w:rsidTr="00AC70DB">
        <w:tc>
          <w:tcPr>
            <w:tcW w:w="9854" w:type="dxa"/>
          </w:tcPr>
          <w:p w:rsidR="00EE35DE" w:rsidRPr="006E4A63" w:rsidRDefault="00EE35DE" w:rsidP="006E4A6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outlineLvl w:val="6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Методика </w:t>
            </w:r>
            <w:proofErr w:type="spellStart"/>
            <w:r w:rsidRPr="006E4A63">
              <w:rPr>
                <w:rFonts w:ascii="Times New Roman" w:hAnsi="Times New Roman"/>
                <w:sz w:val="28"/>
                <w:szCs w:val="28"/>
                <w:lang w:val="uk-UA"/>
              </w:rPr>
              <w:t>біотестування</w:t>
            </w:r>
            <w:proofErr w:type="spellEnd"/>
            <w:r w:rsidRPr="006E4A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допомогою представників сімейства ряскових.</w:t>
            </w:r>
          </w:p>
          <w:p w:rsidR="00EE35DE" w:rsidRPr="006E4A63" w:rsidRDefault="00EE35DE" w:rsidP="006E4A63">
            <w:pPr>
              <w:pStyle w:val="a4"/>
              <w:keepNext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outlineLvl w:val="6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sz w:val="28"/>
                <w:szCs w:val="28"/>
                <w:lang w:val="uk-UA"/>
              </w:rPr>
              <w:t>Патологічні прояви несприятливого зовнішнього впливу у тварин як біоіндикаційні показники.</w:t>
            </w:r>
          </w:p>
          <w:p w:rsidR="00EE35DE" w:rsidRPr="006E4A63" w:rsidRDefault="00EE35DE" w:rsidP="006E4A63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sz w:val="28"/>
                <w:szCs w:val="28"/>
                <w:lang w:val="uk-UA"/>
              </w:rPr>
              <w:t>Вплив антропогенних стресорів на динаміку рослинних популяцій та на  характер поширення рослин.</w:t>
            </w:r>
          </w:p>
          <w:p w:rsidR="00EE35DE" w:rsidRPr="006E4A63" w:rsidRDefault="00EE35DE" w:rsidP="006E4A63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E4A63">
              <w:rPr>
                <w:rFonts w:ascii="Times New Roman" w:hAnsi="Times New Roman"/>
                <w:sz w:val="28"/>
                <w:szCs w:val="28"/>
                <w:lang w:val="uk-UA"/>
              </w:rPr>
              <w:t>Фітоіндикаційні</w:t>
            </w:r>
            <w:proofErr w:type="spellEnd"/>
            <w:r w:rsidRPr="006E4A6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методи дослідження екологічного стану природного середовища.</w:t>
            </w:r>
          </w:p>
          <w:p w:rsidR="00EE35DE" w:rsidRPr="006E4A63" w:rsidRDefault="00EE35DE" w:rsidP="006E4A63">
            <w:pPr>
              <w:pStyle w:val="a4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E4A63">
              <w:rPr>
                <w:rFonts w:ascii="Times New Roman" w:hAnsi="Times New Roman"/>
                <w:sz w:val="28"/>
                <w:szCs w:val="28"/>
                <w:lang w:val="uk-UA"/>
              </w:rPr>
              <w:t>Індикація типів ґрунтів за допомогою ґрунтових безхребетних</w:t>
            </w:r>
          </w:p>
        </w:tc>
      </w:tr>
    </w:tbl>
    <w:p w:rsidR="00EE35DE" w:rsidRPr="006E4A63" w:rsidRDefault="00EE35DE" w:rsidP="006E4A63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EE35DE" w:rsidRPr="006E4A63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713A39E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CE4642"/>
    <w:multiLevelType w:val="hybridMultilevel"/>
    <w:tmpl w:val="27C29106"/>
    <w:lvl w:ilvl="0" w:tplc="BE9C00E8">
      <w:start w:val="2"/>
      <w:numFmt w:val="bullet"/>
      <w:lvlText w:val="–"/>
      <w:lvlJc w:val="left"/>
      <w:pPr>
        <w:ind w:left="1429" w:hanging="360"/>
      </w:pPr>
      <w:rPr>
        <w:rFonts w:ascii="Times New Roman" w:eastAsia="TimesNew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D03692"/>
    <w:multiLevelType w:val="hybridMultilevel"/>
    <w:tmpl w:val="8CE239E2"/>
    <w:lvl w:ilvl="0" w:tplc="BE9C00E8">
      <w:start w:val="2"/>
      <w:numFmt w:val="bullet"/>
      <w:lvlText w:val="–"/>
      <w:lvlJc w:val="left"/>
      <w:pPr>
        <w:ind w:left="1429" w:hanging="360"/>
      </w:pPr>
      <w:rPr>
        <w:rFonts w:ascii="Times New Roman" w:eastAsia="TimesNew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F31556"/>
    <w:multiLevelType w:val="hybridMultilevel"/>
    <w:tmpl w:val="4CD4CCA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870F3F"/>
    <w:multiLevelType w:val="hybridMultilevel"/>
    <w:tmpl w:val="333C058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DE"/>
    <w:rsid w:val="001D373D"/>
    <w:rsid w:val="00494695"/>
    <w:rsid w:val="006E4A63"/>
    <w:rsid w:val="00A65189"/>
    <w:rsid w:val="00EE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D02F"/>
  <w15:chartTrackingRefBased/>
  <w15:docId w15:val="{B0EBD559-82E9-4AA2-95CE-88DA8405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E35D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0"/>
    <w:next w:val="a0"/>
    <w:link w:val="10"/>
    <w:uiPriority w:val="99"/>
    <w:qFormat/>
    <w:rsid w:val="00EE35DE"/>
    <w:pPr>
      <w:keepNext/>
      <w:spacing w:after="0" w:line="360" w:lineRule="exact"/>
      <w:jc w:val="center"/>
      <w:outlineLvl w:val="0"/>
    </w:pPr>
    <w:rPr>
      <w:rFonts w:ascii="Times New Roman CYR" w:hAnsi="Times New Roman CYR"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EE35DE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EE35D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EE35DE"/>
    <w:pPr>
      <w:numPr>
        <w:numId w:val="2"/>
      </w:numPr>
      <w:tabs>
        <w:tab w:val="clear" w:pos="926"/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0"/>
    <w:link w:val="a6"/>
    <w:semiHidden/>
    <w:unhideWhenUsed/>
    <w:rsid w:val="006E4A63"/>
    <w:pPr>
      <w:spacing w:after="0" w:line="240" w:lineRule="auto"/>
      <w:ind w:left="284" w:firstLine="567"/>
    </w:pPr>
    <w:rPr>
      <w:rFonts w:ascii="Times New Roman" w:hAnsi="Times New Roman"/>
      <w:sz w:val="24"/>
      <w:szCs w:val="20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6E4A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0"/>
    <w:link w:val="a8"/>
    <w:uiPriority w:val="99"/>
    <w:unhideWhenUsed/>
    <w:rsid w:val="006E4A6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rsid w:val="006E4A6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4931</Words>
  <Characters>2812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2022-02-16T19:15:00Z</dcterms:created>
  <dcterms:modified xsi:type="dcterms:W3CDTF">2022-02-16T19:33:00Z</dcterms:modified>
</cp:coreProperties>
</file>