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98" w:rsidRPr="00EE2298" w:rsidRDefault="00EE229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E2298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EE22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229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E2298">
        <w:rPr>
          <w:rFonts w:ascii="Times New Roman" w:hAnsi="Times New Roman" w:cs="Times New Roman"/>
          <w:b/>
          <w:sz w:val="28"/>
          <w:szCs w:val="28"/>
        </w:rPr>
        <w:t xml:space="preserve"> самоконтролю: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 1. Дайте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транснаціональна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корпорація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».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Зазначте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до ТНК.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Висвітліть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еволюційні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транснаціональної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4. Охарактеризуйте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ТНК.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картель, синдикат, трест? В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22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298">
        <w:rPr>
          <w:rFonts w:ascii="Times New Roman" w:hAnsi="Times New Roman" w:cs="Times New Roman"/>
          <w:sz w:val="28"/>
          <w:szCs w:val="28"/>
        </w:rPr>
        <w:t>ізниця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різновидами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перелічені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?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концерн, конгломерат,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консорціум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? Охарактеризуйте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монополій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.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  <w:lang w:val="uk-UA"/>
        </w:rPr>
        <w:t xml:space="preserve"> 7. Як Ви вважаєте, чи є сучасні ТНК агентами глобалізації світової економіки?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Вашу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.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 8. Дайте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багатонаціональна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корпорація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транснаціональна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корпорація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E2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22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E22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2298">
        <w:rPr>
          <w:rFonts w:ascii="Times New Roman" w:hAnsi="Times New Roman" w:cs="Times New Roman"/>
          <w:sz w:val="28"/>
          <w:szCs w:val="28"/>
        </w:rPr>
        <w:t xml:space="preserve">лобальна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корпорація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Охарактеризуєте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роль ТНК у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.</w:t>
      </w:r>
    </w:p>
    <w:p w:rsidR="003102BA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 10. В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ТНК на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229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298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?</w:t>
      </w:r>
    </w:p>
    <w:p w:rsidR="00EE2298" w:rsidRP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Pr="00EE229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стислу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теоріям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22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2298">
        <w:rPr>
          <w:rFonts w:ascii="Times New Roman" w:hAnsi="Times New Roman" w:cs="Times New Roman"/>
          <w:sz w:val="28"/>
          <w:szCs w:val="28"/>
        </w:rPr>
        <w:t>іжнародної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298" w:rsidRP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298">
        <w:rPr>
          <w:rFonts w:ascii="Times New Roman" w:hAnsi="Times New Roman" w:cs="Times New Roman"/>
          <w:sz w:val="28"/>
          <w:szCs w:val="28"/>
        </w:rPr>
        <w:t xml:space="preserve">2. Дайте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циклу продукту Р.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Вернона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.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29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розриву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E22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2298">
        <w:rPr>
          <w:rFonts w:ascii="Times New Roman" w:hAnsi="Times New Roman" w:cs="Times New Roman"/>
          <w:sz w:val="28"/>
          <w:szCs w:val="28"/>
        </w:rPr>
        <w:t>ітаційного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лагу. 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298">
        <w:rPr>
          <w:rFonts w:ascii="Times New Roman" w:hAnsi="Times New Roman" w:cs="Times New Roman"/>
          <w:sz w:val="28"/>
          <w:szCs w:val="28"/>
        </w:rPr>
        <w:t xml:space="preserve">4. Охарактеризуйте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імперфекцій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298">
        <w:rPr>
          <w:rFonts w:ascii="Times New Roman" w:hAnsi="Times New Roman" w:cs="Times New Roman"/>
          <w:sz w:val="28"/>
          <w:szCs w:val="28"/>
          <w:lang w:val="uk-UA"/>
        </w:rPr>
        <w:t xml:space="preserve">5. Сутність теорії інтернаціоналізації як найбільш авторитетної теорії ТНК. 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298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еклектичної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парадигми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Данінга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.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298">
        <w:rPr>
          <w:rFonts w:ascii="Times New Roman" w:hAnsi="Times New Roman" w:cs="Times New Roman"/>
          <w:sz w:val="28"/>
          <w:szCs w:val="28"/>
        </w:rPr>
        <w:t xml:space="preserve">7. Охарактеризуйте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динамічну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конкурентних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М. Портера (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>-система).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298">
        <w:rPr>
          <w:rFonts w:ascii="Times New Roman" w:hAnsi="Times New Roman" w:cs="Times New Roman"/>
          <w:sz w:val="28"/>
          <w:szCs w:val="28"/>
        </w:rPr>
        <w:t xml:space="preserve">8. Охарактеризуйте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дуалістичну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інтернаціоналізації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29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стадійного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інтернаціоналізації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298" w:rsidRPr="00EE2298" w:rsidRDefault="00EE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EE2298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EPRG-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EE2298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EE2298">
        <w:rPr>
          <w:rFonts w:ascii="Times New Roman" w:hAnsi="Times New Roman" w:cs="Times New Roman"/>
          <w:sz w:val="28"/>
          <w:szCs w:val="28"/>
        </w:rPr>
        <w:t>Перлмуттер</w:t>
      </w:r>
      <w:proofErr w:type="spellEnd"/>
    </w:p>
    <w:sectPr w:rsidR="00EE2298" w:rsidRPr="00EE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98"/>
    <w:rsid w:val="003102BA"/>
    <w:rsid w:val="00E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2020-02-13T11:22:00Z</dcterms:created>
  <dcterms:modified xsi:type="dcterms:W3CDTF">2020-02-13T11:27:00Z</dcterms:modified>
</cp:coreProperties>
</file>