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100C" w14:textId="77777777" w:rsidR="00C3369C" w:rsidRPr="00487277" w:rsidRDefault="00C3369C" w:rsidP="00C3369C">
      <w:pPr>
        <w:pStyle w:val="a3"/>
        <w:tabs>
          <w:tab w:val="left" w:pos="-180"/>
        </w:tabs>
        <w:ind w:left="0" w:firstLine="567"/>
        <w:jc w:val="center"/>
        <w:rPr>
          <w:b/>
          <w:snapToGrid w:val="0"/>
          <w:sz w:val="28"/>
          <w:szCs w:val="28"/>
          <w:lang w:val="uk-UA"/>
        </w:rPr>
      </w:pPr>
      <w:r w:rsidRPr="00487277">
        <w:rPr>
          <w:b/>
          <w:sz w:val="28"/>
          <w:szCs w:val="28"/>
          <w:lang w:val="uk-UA"/>
        </w:rPr>
        <w:t>Тема</w:t>
      </w:r>
      <w:r>
        <w:rPr>
          <w:b/>
          <w:sz w:val="28"/>
          <w:szCs w:val="28"/>
          <w:lang w:val="uk-UA"/>
        </w:rPr>
        <w:t xml:space="preserve"> </w:t>
      </w:r>
      <w:r w:rsidRPr="00487277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Міжнародні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ділові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переговори.</w:t>
      </w:r>
    </w:p>
    <w:p w14:paraId="05ADA3C2" w14:textId="77777777" w:rsidR="00C3369C" w:rsidRPr="00487277" w:rsidRDefault="00C3369C" w:rsidP="00C336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</w:p>
    <w:p w14:paraId="717005A4" w14:textId="77777777" w:rsidR="00C3369C" w:rsidRPr="00487277" w:rsidRDefault="00C3369C" w:rsidP="00C3369C">
      <w:pPr>
        <w:spacing w:after="0" w:line="240" w:lineRule="auto"/>
        <w:ind w:left="14"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торговців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усього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світу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релігія.</w:t>
      </w:r>
    </w:p>
    <w:p w14:paraId="71955F4F" w14:textId="77777777" w:rsidR="00C3369C" w:rsidRPr="00487277" w:rsidRDefault="00C3369C" w:rsidP="00C3369C">
      <w:pPr>
        <w:spacing w:after="0" w:line="240" w:lineRule="auto"/>
        <w:ind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Генріх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Гейне</w:t>
      </w:r>
    </w:p>
    <w:p w14:paraId="0A7647EC" w14:textId="77777777" w:rsidR="00C3369C" w:rsidRPr="00487277" w:rsidRDefault="00C3369C" w:rsidP="00C3369C">
      <w:pPr>
        <w:spacing w:after="0" w:line="240" w:lineRule="auto"/>
        <w:ind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Цей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гідний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торговець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поводився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настільки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мудро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обачно,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ніхто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здогадувався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великі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борги.</w:t>
      </w:r>
    </w:p>
    <w:p w14:paraId="76B1E3B3" w14:textId="77777777" w:rsidR="00C3369C" w:rsidRPr="00487277" w:rsidRDefault="00C3369C" w:rsidP="00C3369C">
      <w:pPr>
        <w:spacing w:after="0" w:line="240" w:lineRule="auto"/>
        <w:ind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Джеффрі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Чосер</w:t>
      </w:r>
    </w:p>
    <w:p w14:paraId="2179485C" w14:textId="77777777" w:rsidR="00C3369C" w:rsidRPr="00487277" w:rsidRDefault="00C3369C" w:rsidP="00C3369C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D9AE7D" w14:textId="77777777" w:rsidR="00C3369C" w:rsidRPr="00487277" w:rsidRDefault="00C3369C" w:rsidP="00C3369C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Мета</w:t>
      </w:r>
      <w:r w:rsidRPr="004872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з’ясувати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сутність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елементи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ділових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переговорів;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розкрити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сутнісні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характеристики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видів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переговорів;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визначити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види,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стадії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стилі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переговорного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процесу;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проаналізувати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основні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підходи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проведення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успішних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переговорів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E07CCAC" w14:textId="77777777" w:rsidR="00C3369C" w:rsidRPr="00487277" w:rsidRDefault="00C3369C" w:rsidP="00C3369C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C43C577" w14:textId="77777777" w:rsidR="00C3369C" w:rsidRPr="00487277" w:rsidRDefault="00C3369C" w:rsidP="00C3369C">
      <w:pPr>
        <w:pStyle w:val="3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87277">
        <w:rPr>
          <w:rFonts w:ascii="Times New Roman" w:hAnsi="Times New Roman"/>
          <w:b/>
          <w:bCs/>
          <w:sz w:val="28"/>
          <w:szCs w:val="28"/>
          <w:lang w:val="uk-UA"/>
        </w:rPr>
        <w:t>План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0EFB3E20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78B0792" w14:textId="77777777" w:rsidR="00C3369C" w:rsidRPr="00487277" w:rsidRDefault="00C3369C" w:rsidP="00C3369C">
      <w:pPr>
        <w:numPr>
          <w:ilvl w:val="0"/>
          <w:numId w:val="11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</w:p>
    <w:p w14:paraId="0BAE63DA" w14:textId="77777777" w:rsidR="00C3369C" w:rsidRPr="00487277" w:rsidRDefault="00C3369C" w:rsidP="00C3369C">
      <w:pPr>
        <w:numPr>
          <w:ilvl w:val="0"/>
          <w:numId w:val="11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</w:p>
    <w:p w14:paraId="3C3966AE" w14:textId="77777777" w:rsidR="00C3369C" w:rsidRPr="00487277" w:rsidRDefault="00C3369C" w:rsidP="00C3369C">
      <w:pPr>
        <w:numPr>
          <w:ilvl w:val="0"/>
          <w:numId w:val="11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Типи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переговорів.</w:t>
      </w:r>
    </w:p>
    <w:p w14:paraId="0124FBCE" w14:textId="77777777" w:rsidR="00C3369C" w:rsidRPr="00487277" w:rsidRDefault="00C3369C" w:rsidP="00C3369C">
      <w:pPr>
        <w:numPr>
          <w:ilvl w:val="0"/>
          <w:numId w:val="11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Основні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етапи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діяльність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учасників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2DCB21B" w14:textId="77777777" w:rsidR="00C3369C" w:rsidRPr="00487277" w:rsidRDefault="00C3369C" w:rsidP="00C3369C">
      <w:pPr>
        <w:numPr>
          <w:ilvl w:val="0"/>
          <w:numId w:val="11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</w:p>
    <w:p w14:paraId="67A965FD" w14:textId="77777777" w:rsidR="00C3369C" w:rsidRPr="00487277" w:rsidRDefault="00C3369C" w:rsidP="00C3369C">
      <w:pPr>
        <w:numPr>
          <w:ilvl w:val="0"/>
          <w:numId w:val="11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</w:p>
    <w:p w14:paraId="68BA7861" w14:textId="77777777" w:rsidR="00C3369C" w:rsidRPr="00487277" w:rsidRDefault="00C3369C" w:rsidP="00C33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90E2F" w14:textId="77777777" w:rsidR="00C3369C" w:rsidRPr="00487277" w:rsidRDefault="00C3369C" w:rsidP="00C33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sym w:font="Wingdings" w:char="F021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Основні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терміни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поняття</w:t>
      </w:r>
    </w:p>
    <w:p w14:paraId="7491FEF5" w14:textId="77777777" w:rsidR="00C3369C" w:rsidRPr="00487277" w:rsidRDefault="00C3369C" w:rsidP="00C3369C">
      <w:pPr>
        <w:spacing w:after="0" w:line="240" w:lineRule="auto"/>
        <w:ind w:left="14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</w:p>
    <w:p w14:paraId="1FEEEDB3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277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міжнародні</w:t>
      </w:r>
      <w:r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щирості,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конкретності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істини,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категоричного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імперативу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правди,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дотримання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шляху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Обіцянки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поступки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перебігу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подальшому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виконані»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«симетричності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діяльності»,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«справи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вище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справи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принципу»,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«не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заганяти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глухий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кут»,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дистрибутивні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інтегративні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структурування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відносин,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внутрішньоорганізаційні,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динаміка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процесу,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етапи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процесу,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діловий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неділовий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«перестрахувальник»,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«мрійник»,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«суперечник»,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«противник»,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«вирішувач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завдань».</w:t>
      </w:r>
    </w:p>
    <w:p w14:paraId="2C21A6B3" w14:textId="77777777" w:rsidR="00C3369C" w:rsidRPr="00487277" w:rsidRDefault="00C3369C" w:rsidP="00C3369C">
      <w:pPr>
        <w:spacing w:after="0" w:line="240" w:lineRule="auto"/>
        <w:ind w:left="61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04DD1F" w14:textId="77777777" w:rsidR="00C3369C" w:rsidRPr="00487277" w:rsidRDefault="00C3369C" w:rsidP="00C3369C">
      <w:pPr>
        <w:pStyle w:val="a3"/>
        <w:numPr>
          <w:ilvl w:val="0"/>
          <w:numId w:val="12"/>
        </w:numPr>
        <w:ind w:left="0" w:firstLine="709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Сутність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та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аспекти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переговорів.</w:t>
      </w:r>
    </w:p>
    <w:p w14:paraId="2FA3BBAA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міжнародній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галузі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вважаються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способом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різних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питань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міжнародного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життя,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розробки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міжнародно-правових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норм,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мирного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суперечок,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заснованих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безпосеред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softHyphen/>
        <w:t>ньому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контакті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уповноважених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осіб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відповідними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зацікавлени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суб'єктами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міжнародного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права.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Однак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феномена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універсального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способу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спілкування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візьмемо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уваги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що:</w:t>
      </w:r>
    </w:p>
    <w:p w14:paraId="37633496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Переговори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сумісна,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двох-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багатостороння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контакт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взаємодія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прийняття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взаємоприйнятних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рішень,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вважаються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найкращими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даній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ситуації.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Теорія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тільки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складається,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значній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кількості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джерел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питань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залагодження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конфліктів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автори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вважать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доцільне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торкатися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цього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делікатного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питання.</w:t>
      </w:r>
    </w:p>
    <w:p w14:paraId="73E5316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A67273" w14:textId="77777777" w:rsidR="00C3369C" w:rsidRPr="00487277" w:rsidRDefault="00C3369C" w:rsidP="00C3369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взаємозалежні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конфліктуючими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збираються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розподіляти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майбутньому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817AD3" w14:textId="77777777" w:rsidR="00C3369C" w:rsidRPr="00487277" w:rsidRDefault="00C3369C" w:rsidP="00C3369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історичного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інститут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елементи:</w:t>
      </w:r>
    </w:p>
    <w:p w14:paraId="6851AA58" w14:textId="77777777" w:rsidR="00C3369C" w:rsidRPr="00487277" w:rsidRDefault="00C3369C" w:rsidP="00C3369C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принципи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переговорів;</w:t>
      </w:r>
    </w:p>
    <w:p w14:paraId="2000ECEE" w14:textId="77777777" w:rsidR="00C3369C" w:rsidRPr="00487277" w:rsidRDefault="00C3369C" w:rsidP="00C3369C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норми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організації;</w:t>
      </w:r>
    </w:p>
    <w:p w14:paraId="5E8E1CB5" w14:textId="77777777" w:rsidR="00C3369C" w:rsidRPr="00487277" w:rsidRDefault="00C3369C" w:rsidP="00C3369C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форми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способи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проведення;</w:t>
      </w:r>
    </w:p>
    <w:p w14:paraId="0CF03914" w14:textId="77777777" w:rsidR="00C3369C" w:rsidRPr="00487277" w:rsidRDefault="00C3369C" w:rsidP="00C3369C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моральний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кодекс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та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етикетну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культуру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переговорів;</w:t>
      </w:r>
    </w:p>
    <w:p w14:paraId="76CA6843" w14:textId="77777777" w:rsidR="00C3369C" w:rsidRPr="00487277" w:rsidRDefault="00C3369C" w:rsidP="00C3369C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специфічні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результати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у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вигляді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угод,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домовле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softHyphen/>
        <w:t>ностей,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конвенцій,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декларацій,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меморандумів,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джентль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softHyphen/>
        <w:t>менських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угод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та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інших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форм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закріплення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підсумків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роботи;</w:t>
      </w:r>
    </w:p>
    <w:p w14:paraId="4E0ED4CA" w14:textId="77777777" w:rsidR="00C3369C" w:rsidRPr="00487277" w:rsidRDefault="00C3369C" w:rsidP="00C3369C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теорію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переговорів.</w:t>
      </w:r>
    </w:p>
    <w:p w14:paraId="2A062C5D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яскраво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вираженим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дискурсивно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взаємоприйнятного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суперечність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безконфліктним,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ненасильницьким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шляхом.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найдавніших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врегулювання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суперечок.</w:t>
      </w:r>
    </w:p>
    <w:p w14:paraId="49E0C39A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Соціальність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виражається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притаманна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складовим: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прошаркам,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верствам.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делегаціями,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репрезентують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Фішер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переконані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«все,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людьми,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організаціями».</w:t>
      </w:r>
    </w:p>
    <w:p w14:paraId="4EBCC04A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Праг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матичний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слугува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сумісного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Невипадково,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рішується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шляхом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Обопільна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мінімальною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намірів,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очевидною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спонукати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діалогу.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вкрай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непоступливої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мінімальна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Р.Фішер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У.Юрі,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відкинути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враховувала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якомога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ресів.</w:t>
      </w:r>
    </w:p>
    <w:p w14:paraId="3A29AC74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зустрічаємося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ситуацією,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припинився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домовленості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виконуються.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цінності.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думками,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свідчення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діалогу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реговорів.</w:t>
      </w:r>
    </w:p>
    <w:p w14:paraId="6BC9A240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Комунікативний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змістовне,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нефативне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(безглузде,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беззмістовне)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начебто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«Говоріть,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намагаюся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зрозуміти».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комунікація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співставлення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«я-позицій»,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інформацією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Махатма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Ганді,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індійський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мислитель,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фундатор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ненасиль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ницького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протиріч,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вказував: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з’ясувати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інших».</w:t>
      </w:r>
    </w:p>
    <w:p w14:paraId="31624F5C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Ігровий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врешті-решт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сприймають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обопільної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Нідерландсь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філософ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Гейзінга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вбачав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універсальне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мудрість: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стверджував,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«передовсім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усяка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добровільною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діяльністю».</w:t>
      </w:r>
    </w:p>
    <w:p w14:paraId="238B5BA8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ототожнити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буріме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віршів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попередньо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висловленого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римування.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відштовхуються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редньо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досягнутого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Ігровий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якоюсь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несподіваний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відомлення,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попередньо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відпрацьована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післявоєнного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облаштуван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Європи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делегація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оголосила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ядерною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зброєю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дійства,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ховуючи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залякати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СРСР.</w:t>
      </w:r>
    </w:p>
    <w:p w14:paraId="344810B4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Легітимний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(законний,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схвалення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ефективного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врегулювання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суперечок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співтовариства.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BB5869B" w14:textId="77777777" w:rsidR="00C3369C" w:rsidRPr="00487277" w:rsidRDefault="00C3369C" w:rsidP="00C3369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F9D183" w14:textId="77777777" w:rsidR="00C3369C" w:rsidRPr="00487277" w:rsidRDefault="00C3369C" w:rsidP="00C3369C">
      <w:pPr>
        <w:pStyle w:val="a3"/>
        <w:numPr>
          <w:ilvl w:val="0"/>
          <w:numId w:val="12"/>
        </w:numPr>
        <w:shd w:val="clear" w:color="auto" w:fill="FFFFFF"/>
        <w:ind w:right="34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Принципи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переговорів.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3E742F7" w14:textId="77777777" w:rsidR="00C3369C" w:rsidRPr="00487277" w:rsidRDefault="00C3369C" w:rsidP="00C3369C">
      <w:pPr>
        <w:pStyle w:val="a3"/>
        <w:shd w:val="clear" w:color="auto" w:fill="FFFFFF"/>
        <w:ind w:left="974" w:right="34" w:firstLine="0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</w:p>
    <w:p w14:paraId="1A00D64C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зауважимо,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ацій,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однозначно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сформульовані.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переважно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супротивників,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взаєморозуміння,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склалася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принципами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вихідними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моральними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положеннями.</w:t>
      </w:r>
    </w:p>
    <w:p w14:paraId="2D29EFE9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щирості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відмовитися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підозри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недовіри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урегулювання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відвертості,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чесності,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щирого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швейцарських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емпіричному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розпізнати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шахрая,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нює.</w:t>
      </w:r>
    </w:p>
    <w:p w14:paraId="3CE5905E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конкретності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істини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вказує,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претендувати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істиною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останній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інстанції,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пройшла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«експертизу»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узгодження.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Зрештою,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стіл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конкретно-історичного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«асиметричним».</w:t>
      </w:r>
    </w:p>
    <w:p w14:paraId="4DE02E01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категоричного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імперативу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правди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припускає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виграш,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тактичні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хитрощі,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неможливо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вмисно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оману.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руй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часто-густо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неможливо.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аморальне,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безперспективне,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міцна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стоїть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дійному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фундаменті.</w:t>
      </w:r>
    </w:p>
    <w:p w14:paraId="2C51BD9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дотримання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обраного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шляху,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римському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залишалася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незмінною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«корабля»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доповнюватися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уточнюватися,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стабільним.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орієнтації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нерідко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породжує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надійності.</w:t>
      </w:r>
    </w:p>
    <w:p w14:paraId="56E44DC2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Обіцянки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поступки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перебігу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подальшому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виконані»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вимагає,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досягнуті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реалізовані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поступок,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завершальна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врівноважена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досягнуте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реалізовано.</w:t>
      </w:r>
    </w:p>
    <w:p w14:paraId="0F87F2E2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«симетричності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діяльності»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конкретизує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імператив: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лояльності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насамперед,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відмовляються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брутальних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ведінки,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шантажу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спосіб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сподіваються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симет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рію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Зауважимо,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агресивної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ведінки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ігнорувати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критику.</w:t>
      </w:r>
    </w:p>
    <w:p w14:paraId="6D7D6EB0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«Принцип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справи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вище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справи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принципу»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розста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пріоритети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мундира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зверхність,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непоступливість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позиції.</w:t>
      </w:r>
    </w:p>
    <w:p w14:paraId="000C44B0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маневру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заганяти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глухий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кут».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утримуватися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безрозсудного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відчаю.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небезпеку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безнадійному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припуститися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агресивних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жалкуватиме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взагалі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тощо.</w:t>
      </w:r>
    </w:p>
    <w:p w14:paraId="71B3B308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унікаль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гатосторонній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дискурсивного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взаємоприйнятного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ненасильницьким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шляхом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суперечність.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найдавніших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врегулювання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суперечок.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тактич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сумісних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Плідність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сукупності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принципів.</w:t>
      </w:r>
    </w:p>
    <w:p w14:paraId="15E8225C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7AECA1" w14:textId="77777777" w:rsidR="00C3369C" w:rsidRPr="00487277" w:rsidRDefault="00C3369C" w:rsidP="00C336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Типи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переговорів.</w:t>
      </w:r>
    </w:p>
    <w:p w14:paraId="57D4A1B9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4D09C1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типології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туація,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приймаються,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умовах.</w:t>
      </w:r>
    </w:p>
    <w:p w14:paraId="0D7BF8E6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різноманіття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критерієм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класифікації.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критеріями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суб'єктна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комунікації,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територіальний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</w:p>
    <w:p w14:paraId="6808437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об'єктної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предметної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сторони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політичні,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дипломатичні,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(фінансові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інвестиції,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абстрактному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(інтереси,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претензії,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претензії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сторін)</w:t>
      </w:r>
      <w:bookmarkStart w:id="0" w:name="_ednref1"/>
      <w:bookmarkEnd w:id="0"/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0119ACE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відрізняється,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змінюються.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п'ять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ключових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елементів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суб'єкти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(актори),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варіюватися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трьох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чинників: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субєкти,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розглянуті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крос-культурному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контексті.</w:t>
      </w:r>
    </w:p>
    <w:p w14:paraId="5E6C917F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Уолтон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Маккерсі,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виділили: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дистрибутивні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базуються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максимізації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прибутку,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інтегративні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збільшенні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вигоди.</w:t>
      </w:r>
    </w:p>
    <w:p w14:paraId="0616ABFA" w14:textId="77777777" w:rsidR="00C3369C" w:rsidRPr="00487277" w:rsidRDefault="00C3369C" w:rsidP="00C33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 wp14:anchorId="3D3DFD55" wp14:editId="0E2C7D19">
            <wp:extent cx="2924175" cy="1999516"/>
            <wp:effectExtent l="0" t="0" r="0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38" cy="201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4C72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відзначити,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вчені,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Мастенбру</w:t>
      </w:r>
      <w:bookmarkStart w:id="1" w:name="_ednref3"/>
      <w:bookmarkEnd w:id="1"/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підкреслюють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Уолтон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Маккерсі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боролися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«змішаністю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мотивування»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дистрибутивні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інтегративні,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співробітництво.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змішані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одночасно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припускають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дистрибутивність,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интегративність.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Уолтон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Маккерсі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«змішаних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переговорів».</w:t>
      </w:r>
    </w:p>
    <w:p w14:paraId="081174D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Виходячи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цього,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вчені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виділяють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стратегічні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підходи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переговорів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жорсткий,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м’який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принциповий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риси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наведені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структурно-логічній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схемі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9.2.</w:t>
      </w:r>
    </w:p>
    <w:p w14:paraId="20BC94F5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 wp14:anchorId="5BC7EC0A" wp14:editId="1FB7322C">
            <wp:extent cx="4648200" cy="2932171"/>
            <wp:effectExtent l="0" t="0" r="0" b="190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144" cy="294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3299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BC10F3E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8729A83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Сучасні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американські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виділяють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підхід,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виокремлює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дистрибутивні,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інтегративні,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внутрішньоорганізаційні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переговори.</w:t>
      </w:r>
    </w:p>
    <w:p w14:paraId="4F9E5706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Дистрибутивні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(лат.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розподіляти)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дилема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підсумку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«виграш-програш».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однієї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програші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Частіше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дистрибутивні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поступливістю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можливістю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компромісу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акції:</w:t>
      </w:r>
    </w:p>
    <w:p w14:paraId="087D6D4E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обережного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розкриваються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вністю,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перемоги,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інтересами.</w:t>
      </w:r>
    </w:p>
    <w:p w14:paraId="4ED700E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щирості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двостороннє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обмежене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довір'я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Фішер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дізнатися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сторони.</w:t>
      </w:r>
    </w:p>
    <w:p w14:paraId="294BA220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частіше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стосовуються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загрози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санкції.</w:t>
      </w:r>
    </w:p>
    <w:p w14:paraId="55975C2C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аргументи,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наводитися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спотворені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вимоги.</w:t>
      </w:r>
    </w:p>
    <w:p w14:paraId="2AB7E6D1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поширених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стосовуються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форсування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компроміс.</w:t>
      </w:r>
    </w:p>
    <w:p w14:paraId="6C1EA9CD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технологій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дистрибутивного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найчастіше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«маніпулювання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часом»,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«вказівка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супереч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ливість,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альтерна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Внісши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неохоче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ступається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малозначимими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деталями,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сподіваючись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домогтися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(«добрий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поліцейський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поліцейський»)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сподіваючись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схилити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залякування,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співчуття.</w:t>
      </w:r>
    </w:p>
    <w:p w14:paraId="6F65216B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дистрибутивних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посередній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переможця),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переможеного).</w:t>
      </w:r>
    </w:p>
    <w:p w14:paraId="15C00122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Інтегративні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гіями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співробітництво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компроміс.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ципом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інтегративного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гасло: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«Твоя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перемога».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вирішення.</w:t>
      </w:r>
    </w:p>
    <w:p w14:paraId="01F82130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послідовно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етапи:</w:t>
      </w:r>
    </w:p>
    <w:p w14:paraId="271DEBE1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сукупності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рівнозначно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зацікавлені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сторони;</w:t>
      </w:r>
    </w:p>
    <w:p w14:paraId="41EEEE7B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альтернативи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проблем;</w:t>
      </w:r>
    </w:p>
    <w:p w14:paraId="063FCA11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зосереджується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об'єднанні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вигідне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є;</w:t>
      </w:r>
    </w:p>
    <w:p w14:paraId="5837986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гнучкість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попередньо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ідеї.</w:t>
      </w:r>
    </w:p>
    <w:p w14:paraId="67DFC53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умов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інтегративних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діляються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такі:</w:t>
      </w:r>
    </w:p>
    <w:p w14:paraId="0E9EE372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відділяються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окремо;</w:t>
      </w:r>
    </w:p>
    <w:p w14:paraId="008852ED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зосереджується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позицій;</w:t>
      </w:r>
    </w:p>
    <w:p w14:paraId="08E1FEA8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відшукувати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глибинні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спонукальні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зайняття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позиції;</w:t>
      </w:r>
    </w:p>
    <w:p w14:paraId="60F31B1E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пріорите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варіантам,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виграшним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сторін;</w:t>
      </w:r>
    </w:p>
    <w:p w14:paraId="69643A0E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розбіжностей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об'єктивні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вартість,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пертна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оцінка.</w:t>
      </w:r>
    </w:p>
    <w:p w14:paraId="45141FAD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інтегративних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частіше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сторін.</w:t>
      </w:r>
    </w:p>
    <w:p w14:paraId="300FFB9A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7277">
        <w:rPr>
          <w:rFonts w:ascii="Times New Roman" w:hAnsi="Times New Roman" w:cs="Times New Roman"/>
          <w:b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Удосконалюємо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ділову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англійську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мову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70340EEC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Distributive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integrative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negotiations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clearly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distinguished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modern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economic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literature.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Distributive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negotiations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talks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held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conditions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zero-sum.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words,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gain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side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possible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loss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another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side.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type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negotiation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literature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often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called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'The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Fixed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Pie'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characterized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gains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losses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opposite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interests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parties.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contrast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distributive,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integrative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negotiations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presuppose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existence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more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alternatives,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when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parties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gain.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Integrative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negotiations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imply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partnership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mutual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efforts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achieve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result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together.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include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higher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degree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trust.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Both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parties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negotiation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process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achieve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something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importance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everyone.</w:t>
      </w:r>
    </w:p>
    <w:p w14:paraId="182D549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структурування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відносин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всередині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якійсь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демонструють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ворожі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конкурують,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співпрацюють,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нестабільність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сукупності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стабільні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стосунки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кооперативні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зарубіжних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демократичних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кампаній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вислів: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«Працювати,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керувати».</w:t>
      </w:r>
    </w:p>
    <w:p w14:paraId="1E1405F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внутрішньоорган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із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аційні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залагодження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робничого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циклу.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всередині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консенсусу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групою.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ворів»,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Мексиці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кампанії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внутрішньоорганізаційні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переговори.</w:t>
      </w:r>
    </w:p>
    <w:p w14:paraId="0136BDE4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Американський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фахівець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галузі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«пошук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загального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шляху».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передбачає:</w:t>
      </w:r>
    </w:p>
    <w:p w14:paraId="2C1F746C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покращувати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замінювати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доброзичливих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«змінними»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зору;</w:t>
      </w:r>
    </w:p>
    <w:p w14:paraId="4DC22D99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конфлікт;</w:t>
      </w:r>
    </w:p>
    <w:p w14:paraId="2D5C2E2C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другорядних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характерів;</w:t>
      </w:r>
    </w:p>
    <w:p w14:paraId="44641936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узгодженого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розуміння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проблеми;</w:t>
      </w:r>
    </w:p>
    <w:p w14:paraId="4F28148B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остаточ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закритими,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крайньому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теперішніх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проблем.</w:t>
      </w:r>
    </w:p>
    <w:p w14:paraId="4FA8EFDD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Отже,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налагодження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співробітництво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компроміс.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Зарубіжними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фахівцями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дистрибу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тивні,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інтегративні,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внутрішньоорганізаційні.</w:t>
      </w:r>
    </w:p>
    <w:p w14:paraId="1F06C32F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17AAA01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9D8D097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DC6FDBB" w14:textId="77777777" w:rsidR="00C3369C" w:rsidRPr="00487277" w:rsidRDefault="00C3369C" w:rsidP="00C3369C">
      <w:pPr>
        <w:pStyle w:val="a3"/>
        <w:numPr>
          <w:ilvl w:val="0"/>
          <w:numId w:val="12"/>
        </w:numPr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>Основні</w:t>
      </w:r>
      <w:r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>етапи</w:t>
      </w:r>
      <w:r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>переговорного</w:t>
      </w:r>
      <w:r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>процесу</w:t>
      </w:r>
      <w:r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>та</w:t>
      </w:r>
      <w:r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>діяльність</w:t>
      </w:r>
      <w:r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>учасників</w:t>
      </w:r>
      <w:r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iCs/>
          <w:color w:val="000000" w:themeColor="text1"/>
          <w:sz w:val="28"/>
          <w:szCs w:val="28"/>
          <w:lang w:val="uk-UA" w:eastAsia="ru-RU"/>
        </w:rPr>
        <w:t>переговорів.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6600D6B5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939CD8C" w14:textId="77777777" w:rsidR="00C3369C" w:rsidRPr="00487277" w:rsidRDefault="00C3369C" w:rsidP="00C33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8F4DFF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Виділяють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наступні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стадії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переговорів:</w:t>
      </w:r>
    </w:p>
    <w:p w14:paraId="19B01D2F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переговорів;</w:t>
      </w:r>
    </w:p>
    <w:p w14:paraId="145C5CFC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досягнення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домовленостей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разі,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закінчилися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підписанням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(стадія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взаємодії);</w:t>
      </w:r>
    </w:p>
    <w:p w14:paraId="3667D8E9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аналіз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досягнутих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домовленостей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(імплементація).</w:t>
      </w:r>
    </w:p>
    <w:p w14:paraId="48F9204F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Стадія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підготовки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переговорів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успішності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потрібна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інтенсивна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короткострокова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довгострокова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підготовка.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Остання,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чергу,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організаційну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змістовну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частини.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організаційних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віднести:</w:t>
      </w:r>
    </w:p>
    <w:p w14:paraId="18596359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делегації;</w:t>
      </w:r>
    </w:p>
    <w:p w14:paraId="38450F58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sz w:val="28"/>
          <w:szCs w:val="28"/>
        </w:rPr>
        <w:t>визначення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місця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зустрічі;</w:t>
      </w:r>
    </w:p>
    <w:p w14:paraId="4C6A7DC8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sz w:val="28"/>
          <w:szCs w:val="28"/>
        </w:rPr>
        <w:t>визначення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засідання;</w:t>
      </w:r>
    </w:p>
    <w:p w14:paraId="2C684131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sz w:val="28"/>
          <w:szCs w:val="28"/>
        </w:rPr>
        <w:t>узгодження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зацікавленими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відомствами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питань,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стосуються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переговорів.</w:t>
      </w:r>
    </w:p>
    <w:p w14:paraId="3699BEFB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Глибина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спеціалізація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учасників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команди,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важливості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майбутніх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труднощів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наявності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07647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ході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прагнути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головної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посилити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бажання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безпосередніх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контактів.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Реалізація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моделі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можлива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випадку,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процесі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будуть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вивчені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наступні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питання:</w:t>
      </w:r>
    </w:p>
    <w:p w14:paraId="1B066C7E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переговорів;</w:t>
      </w:r>
    </w:p>
    <w:p w14:paraId="607CEA6C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переговорам;</w:t>
      </w:r>
    </w:p>
    <w:p w14:paraId="333A2A78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переговорів;</w:t>
      </w:r>
    </w:p>
    <w:p w14:paraId="597C1363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ситуація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переговорів;</w:t>
      </w:r>
    </w:p>
    <w:p w14:paraId="080095FC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присутні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переговорах;</w:t>
      </w:r>
    </w:p>
    <w:p w14:paraId="19868FEF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переговорів.</w:t>
      </w:r>
    </w:p>
    <w:p w14:paraId="5A4C7DD1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Безпосередня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змістовний,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організаційний,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культурний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аспект.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достатньо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глибоко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висвітлено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літературі.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Організаційні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моменти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себе:</w:t>
      </w:r>
    </w:p>
    <w:p w14:paraId="4383AB65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складу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делегації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офіційно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визнаною,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легітимною,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авторитетною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фахівців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галузі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свідчить,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віді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грають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специфічні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«голови»,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«секретаря»,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«генерато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ідей»,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«аналітика»,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«інформатора»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значених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делегації,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суперечливим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спеціаліста,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лідера,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ритетної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Делегація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ремогу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гри.</w:t>
      </w:r>
    </w:p>
    <w:p w14:paraId="2D530DD2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тривалості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взаємоузгоджений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трьох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рідко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відбувалися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геометрично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фіксовано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делегаціями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платформі,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розміщувалася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середині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річки;</w:t>
      </w:r>
    </w:p>
    <w:p w14:paraId="6645F9BE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нехтувати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підбором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перекладачів,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спеціалістів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галузі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тлума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угод.</w:t>
      </w:r>
    </w:p>
    <w:p w14:paraId="258AE0AA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окрес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меморандуму,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зайвим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узгодження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найзагальніших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рисах.</w:t>
      </w:r>
    </w:p>
    <w:p w14:paraId="5BD9B026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Змістовна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майбутніх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аналітичну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статично-аналітична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одностороння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діяльність.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Статичність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пропозиції,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динаміка,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змагальність,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Односторонність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ізольованою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«домашнього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завдання.</w:t>
      </w:r>
    </w:p>
    <w:p w14:paraId="49478C34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підготовчому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</w:t>
      </w:r>
      <w:r w:rsidRPr="00487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oftHyphen/>
        <w:t>блеми,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матимуть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припините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фліктну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з'ясовується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ускладнення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перебігу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Водночас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осмислюються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альтернативні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вирішення.</w:t>
      </w:r>
    </w:p>
    <w:p w14:paraId="58DA7E08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робити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концепцію.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рухливим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докорінним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змінюватись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еволюції.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поширених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виділяються:</w:t>
      </w:r>
    </w:p>
    <w:p w14:paraId="5121DC43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1.Концепція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«виграш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програш»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сподівання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зитивний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внаслідок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нерівності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сильніший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слабкіший.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Домінантною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погрози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санкціями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Р.Фішера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підрозділів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котрому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слабшому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принцип.</w:t>
      </w:r>
    </w:p>
    <w:p w14:paraId="1B0BCAA3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2.Концепція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«програш-програш»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принаймні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дівається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найкращого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невпев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наполови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наполовину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</w:p>
    <w:p w14:paraId="2E698FF4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3.Концепція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«виграш-виграш»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задовольняє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знайдене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повністю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потенції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конфліктології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присвячені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концепції.</w:t>
      </w:r>
    </w:p>
    <w:p w14:paraId="22C45B16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«програш-поступка»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трагічних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ситуаціях,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близькими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людьми,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сумнівну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іншого.</w:t>
      </w:r>
    </w:p>
    <w:p w14:paraId="61E70D7E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5.Фішер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окрім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вищерозглянутих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чотирьох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запропонували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концепцію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«мінімаксу»,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«мінімізувати»,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якомога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сильніше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однієї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«максимізувати»,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збільшити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ймовірний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виграш.</w:t>
      </w:r>
    </w:p>
    <w:p w14:paraId="77FD84F2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змістовної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сукупність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ціям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аргументацію.</w:t>
      </w:r>
    </w:p>
    <w:p w14:paraId="53E22083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конкретні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підготовчі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акції:</w:t>
      </w:r>
    </w:p>
    <w:p w14:paraId="2506314F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економічної,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юридичної,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соціально-політичної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експертизи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перебігу,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нованих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переговорів;</w:t>
      </w:r>
    </w:p>
    <w:p w14:paraId="799E76DE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балансних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успішності;</w:t>
      </w:r>
    </w:p>
    <w:p w14:paraId="4F431450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фаз,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«мозкового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штурму»;</w:t>
      </w:r>
    </w:p>
    <w:p w14:paraId="5B6F3008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експертне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опитування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рішення;</w:t>
      </w:r>
    </w:p>
    <w:p w14:paraId="53927D1E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підрахування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невизначеності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рішення.</w:t>
      </w:r>
    </w:p>
    <w:p w14:paraId="35D6DC6A" w14:textId="77777777" w:rsidR="00C3369C" w:rsidRPr="00487277" w:rsidRDefault="00C3369C" w:rsidP="00C33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Культурна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підготовкам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опанування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побуту,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турна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царині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зовнішньо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економічної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туризму.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готують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опонента,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історич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Очевидно,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продумані: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відпрацьовані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реквізит,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подарун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Паркінсона: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бувайте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приготувань,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редніх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боці».</w:t>
      </w:r>
    </w:p>
    <w:p w14:paraId="0ED2934C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Стадія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взаємодії.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використовуються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наступні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методи: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варіаційний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інтеграції,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врівноваження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компромісний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метод.</w:t>
      </w:r>
    </w:p>
    <w:p w14:paraId="3F697458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i/>
          <w:sz w:val="28"/>
          <w:szCs w:val="28"/>
        </w:rPr>
        <w:t>Варіаційний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підготовці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складних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з'ясувати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наступні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питання: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полягає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поставленої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проблеми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комплексі?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аспектів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ідеального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відмовитися?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варто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бачити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оптимальне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проблеми?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аргументи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належним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відреагувати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очікуване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припущення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тощо.</w:t>
      </w:r>
    </w:p>
    <w:p w14:paraId="4BA1347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i/>
          <w:sz w:val="28"/>
          <w:szCs w:val="28"/>
        </w:rPr>
        <w:t>Метод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інтеграції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технологія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переконати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кооперації,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оцінювати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проблематику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урахуванням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суспільних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взаємозв'язків.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7045D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i/>
          <w:sz w:val="28"/>
          <w:szCs w:val="28"/>
        </w:rPr>
        <w:t>Метод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зрівноважування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використанні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слід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враховувати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рекомендації: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визначити,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sz w:val="28"/>
          <w:szCs w:val="28"/>
        </w:rPr>
        <w:t>аргументи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доцільно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використовувати,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спонукати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прийняти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пропозицію;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безглуздо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намагатися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ігнорувати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висунуті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контраргументи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останній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чекає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реакції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заперечення.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цього,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з'ясувати,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причиною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поведінки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зовсім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правильне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розуміння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висловлювань,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недостатня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компетентність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т.д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.).</w:t>
      </w:r>
    </w:p>
    <w:p w14:paraId="451F27AC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i/>
          <w:sz w:val="28"/>
          <w:szCs w:val="28"/>
        </w:rPr>
        <w:t>Компромісний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учасники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повинні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виявляти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готовність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компромісів: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випадку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розбіжностей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інтересів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варто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домагатися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угоди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поетапно.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1BAB1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lastRenderedPageBreak/>
        <w:t>Зустріч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входження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контакт.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Стадія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входження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прямого,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особистого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контакту.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Навіть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приїхала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делегація,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всього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зустріти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вокзалі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аеропорту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готель.</w:t>
      </w:r>
    </w:p>
    <w:p w14:paraId="0FA3F48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Залучення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уваги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учасників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91C9D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упевнений,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пропонована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інформація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корисна,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задоволенням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слухати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членів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команди,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отже,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пробудить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зацікавленість.</w:t>
      </w:r>
    </w:p>
    <w:p w14:paraId="4CFB7BA4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Передача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інформації.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полягає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викликаного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інтересу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переконати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вчинить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мудро,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прийнявши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ідеї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пропозиції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команди,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реалізація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відчутну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організації.</w:t>
      </w:r>
    </w:p>
    <w:p w14:paraId="66C31CC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Завершення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переговорів.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Завершує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інтересів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остаточне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рішення.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Найважливіший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етап,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вимагає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особливої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​​уваги.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повинен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квапливості,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створюватися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навмисно.</w:t>
      </w:r>
    </w:p>
    <w:p w14:paraId="663465E5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позитивними,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завершальний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стадії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резюмувати,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коротко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повторити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положення,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порушувалися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процесі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переговорів.</w:t>
      </w:r>
    </w:p>
    <w:p w14:paraId="0335ED58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стадії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завершення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процесу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головна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увага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зосереджена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складанні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підсумкових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документів.</w:t>
      </w:r>
    </w:p>
    <w:p w14:paraId="46DEF2B4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Завершальний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етап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важливий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досягнуті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домовленості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багато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визначають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перспективу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подальшої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співпраці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впливають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професійну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репутацію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учасників.</w:t>
      </w:r>
    </w:p>
    <w:p w14:paraId="7211C3E6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інстанції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справи.</w:t>
      </w:r>
    </w:p>
    <w:p w14:paraId="2E953D9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Стадія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аналізу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підсумків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ділових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переговорів.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вважаються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завершеними,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результати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піддалися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аналізу,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зроблені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відповідні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висновки.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Аналіз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підсумків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наступні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цілі:</w:t>
      </w:r>
    </w:p>
    <w:p w14:paraId="2E68F7E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порівняння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результатами;</w:t>
      </w:r>
    </w:p>
    <w:p w14:paraId="0BFBA3F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випливають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переговорів;</w:t>
      </w:r>
    </w:p>
    <w:p w14:paraId="4FCE6ABD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особисті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організаційні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майбутніх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продовження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проведених.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1A1FD" w14:textId="77777777" w:rsidR="00C3369C" w:rsidRPr="00487277" w:rsidRDefault="00C3369C" w:rsidP="00C33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02BC5" w14:textId="77777777" w:rsidR="00C3369C" w:rsidRPr="00487277" w:rsidRDefault="00C3369C" w:rsidP="00C3369C">
      <w:pPr>
        <w:pStyle w:val="a3"/>
        <w:numPr>
          <w:ilvl w:val="0"/>
          <w:numId w:val="12"/>
        </w:numPr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Стилі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ведення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переговорів.</w:t>
      </w:r>
    </w:p>
    <w:p w14:paraId="026BFBA3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A1523E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EDCC694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світовій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визначилося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основних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стилів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процесу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(боротьби),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конфронтацій,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неділовим.</w:t>
      </w:r>
    </w:p>
    <w:p w14:paraId="56BAF31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Діловий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характеризують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поставити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партнера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(інверсія).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об'єктивно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з'ясувати,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протилежної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0DD53C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hAnsi="Times New Roman" w:cs="Times New Roman"/>
          <w:b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Цікаві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факти.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1970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американський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адвокат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Єгипту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Насера: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Ізраїлю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Меїр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арабо-ізраїльського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конфлікту?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Ізраїль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пішов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арабських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компромісів».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американець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запитав: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вчинить?»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Єгипту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замислився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міявся: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дійсно,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вдома.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ливим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вияснити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зусилля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розуміння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обґрунтування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позиції.</w:t>
      </w:r>
    </w:p>
    <w:p w14:paraId="76BA4AFE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формулювати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межах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реального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досягнення.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відбиває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мистецтва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можливого.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обхідні,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досяжні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урахуванням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нарешті,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підсумковому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ступінь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(високої)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перетворює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фарс,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нескінчен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зіткнення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позицій.</w:t>
      </w:r>
    </w:p>
    <w:p w14:paraId="63DBD733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готові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розбору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ситу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ації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ускладненням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проблем.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динаміка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порівнянні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небезпеку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раптової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обставин,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заколисуватися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китайська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зує: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дев'ять,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шляху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пройдено».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ускладненими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розбираються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взаємоприйнятних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плідність.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аціях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експертних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оцінок.</w:t>
      </w:r>
    </w:p>
    <w:p w14:paraId="03DBB325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приймається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всг,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винятком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виключити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неприйнятний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гнучкість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варіативність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поглянути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боку»,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обмежуватися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висхідними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інструкціями.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Фішер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радять: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захищайте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критику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ради»,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витрачається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занадто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звинувачення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критику.</w:t>
      </w:r>
    </w:p>
    <w:p w14:paraId="1E745056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тримаються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рівних,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вважають,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рівноправного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партнерства.</w:t>
      </w:r>
    </w:p>
    <w:p w14:paraId="6F3AA810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боротьби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(активний)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постулатів.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перевага,той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мусить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реалізувати.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порівнянні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вказують,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пропонував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століття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гросмейстер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Е.Ласкер.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передбачається,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реалізовуватися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сильніша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діалогу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вигідні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нарощує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ініціативами,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тощо.</w:t>
      </w:r>
    </w:p>
    <w:p w14:paraId="384E7030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сильніша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поєднує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тиск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слабкішу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маневром.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нагадує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Н.Макіавеллі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доцільності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поєднання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державця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хитромудру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пастку,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розірвати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тактичних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вищеназваний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несподіваному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сумніві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сильнішої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досягнутій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оголошенні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дотепер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приховувався,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«несподіваному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визнанні»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тощо.</w:t>
      </w:r>
    </w:p>
    <w:p w14:paraId="3432BD60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третій: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сильна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позиція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замінює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активність.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Динаміка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тимчасової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рівноваги,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суперником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протокольну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виправдовування,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виправдовується,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програє.</w:t>
      </w:r>
    </w:p>
    <w:p w14:paraId="1997E0D9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сила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означає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необережності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нехтування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безпекою.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Незважаючи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(залишає)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маневр.</w:t>
      </w:r>
    </w:p>
    <w:p w14:paraId="7299978E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Спеціалісти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ступінь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нятний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разку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(ризик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дорівнює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50%),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ризикована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авантюрою,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25%,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статньо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надійною,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надійною.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Зауважимо,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надійним,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то,очевидно,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загрози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враховані,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невип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равдано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занижений.</w:t>
      </w:r>
    </w:p>
    <w:p w14:paraId="095821AB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Неділовий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характеризується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серйозними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помилками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стратегії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ведення.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віднесемо:</w:t>
      </w:r>
    </w:p>
    <w:p w14:paraId="151052FF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непоступливість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позицій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опонентів.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догматичні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висловлювання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доручено,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діяти»,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змінювати».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непоступливість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(мандатах),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делегації,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побоюваннях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ініціативу.</w:t>
      </w:r>
    </w:p>
    <w:p w14:paraId="2E4CCB1E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статусно-ролевого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стану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учасників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Трапляються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«вистави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актора».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3190681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важить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результат.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переговорів.Такий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викликаний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намаганням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некомпетентністю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нерішучістю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сторін.</w:t>
      </w:r>
    </w:p>
    <w:p w14:paraId="021B5D15" w14:textId="77777777" w:rsidR="00C3369C" w:rsidRPr="00487277" w:rsidRDefault="00C3369C" w:rsidP="00C33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пригадування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старих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переговорногопроцесу,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наполягання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зображування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помилок,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ускладнили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взаємоприйнятного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противника,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свідчать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неконструктивну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Беззаперечно,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відрізняються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тактичними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стратегічною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спрямованістю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деконструктивізм.</w:t>
      </w:r>
    </w:p>
    <w:p w14:paraId="6ECE966A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Кожна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людина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певному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стилі.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залежить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представляє,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професійних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обов'язків,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середовища,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якому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відбуваються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дискусії,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прагне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укласти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разову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операцію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хоче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створити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довгострокові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ділові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відносини.</w:t>
      </w:r>
    </w:p>
    <w:p w14:paraId="066D4BA9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п'ять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переговорів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стилі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впливають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основні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фактори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двох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цих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принципове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значення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пов'язані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культурою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характеристики.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тих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культурах,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бізнесу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необхідно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створювати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підтримувати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добрі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стосунки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найчастіше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ведуться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дружньому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неквапливому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стилі.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культурах,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базуються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суперництві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значущим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вважається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тільки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кінцевий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результат,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орієнтований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завдань,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частіше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вдаються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тактики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змагань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схильні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уникати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конфліктів.</w:t>
      </w:r>
    </w:p>
    <w:p w14:paraId="29FC5336" w14:textId="77777777" w:rsidR="00C3369C" w:rsidRPr="00487277" w:rsidRDefault="00C3369C" w:rsidP="00C3369C">
      <w:pPr>
        <w:spacing w:after="0" w:line="240" w:lineRule="auto"/>
        <w:ind w:left="5" w:right="10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Учасників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розділити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п'ять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стилів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"перестрахувальник",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"мрійник",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суперечник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",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"противник"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"вирішувач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завдань".</w:t>
      </w:r>
    </w:p>
    <w:p w14:paraId="5010F6AA" w14:textId="77777777" w:rsidR="00C3369C" w:rsidRPr="00487277" w:rsidRDefault="00C3369C" w:rsidP="00C3369C">
      <w:pPr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"Перестрахувальник"</w:t>
      </w:r>
    </w:p>
    <w:p w14:paraId="35D3AC81" w14:textId="77777777" w:rsidR="00C3369C" w:rsidRPr="00487277" w:rsidRDefault="00C3369C" w:rsidP="00C3369C">
      <w:pPr>
        <w:spacing w:after="0" w:line="240" w:lineRule="auto"/>
        <w:ind w:right="10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"Перестрахувальник"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відтягти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імовірно,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шукає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взагалі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"перестрахувальник"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взагалі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відмовляється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Подібне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рідко,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небажання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поширені.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подібна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зустрілися,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привабливу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"перестрахувальника".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компаніями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"перестрахувальником",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продовжувати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дискусії,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рішення.</w:t>
      </w:r>
    </w:p>
    <w:p w14:paraId="148D950D" w14:textId="77777777" w:rsidR="00C3369C" w:rsidRPr="00487277" w:rsidRDefault="00C3369C" w:rsidP="00C3369C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"Мрійник"</w:t>
      </w:r>
    </w:p>
    <w:p w14:paraId="169BD271" w14:textId="77777777" w:rsidR="00C3369C" w:rsidRPr="00487277" w:rsidRDefault="00C3369C" w:rsidP="00C3369C">
      <w:pPr>
        <w:spacing w:after="0" w:line="240" w:lineRule="auto"/>
        <w:ind w:right="10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"Мрійники"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доведеться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непотрібні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знизити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очікування.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підтримувати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атмосферу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роблять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насправді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традиційних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відіграють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заслуговує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третьогу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навряд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відбудуться.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суперництві,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"мрійники"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невигідному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становищі,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оскільки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слабкості.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"зберегти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обличчя"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невід'ємна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Небажання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невміння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"зберегти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обличчя"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виникнуть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серйозні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перешкоди,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зірвуться.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"мрійник"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вигідної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складно.</w:t>
      </w:r>
    </w:p>
    <w:p w14:paraId="72E4EDCC" w14:textId="77777777" w:rsidR="00C3369C" w:rsidRPr="00487277" w:rsidRDefault="00C3369C" w:rsidP="00C3369C">
      <w:pPr>
        <w:spacing w:after="0" w:line="240" w:lineRule="auto"/>
        <w:ind w:left="19"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"</w:t>
      </w:r>
      <w:r w:rsidRPr="0048727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Суперечник</w:t>
      </w:r>
      <w:r w:rsidRPr="0048727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"</w:t>
      </w:r>
    </w:p>
    <w:p w14:paraId="5383A684" w14:textId="77777777" w:rsidR="00C3369C" w:rsidRPr="00487277" w:rsidRDefault="00C3369C" w:rsidP="00C3369C">
      <w:pPr>
        <w:spacing w:after="0" w:line="240" w:lineRule="auto"/>
        <w:ind w:left="5" w:right="5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"Суперечник"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сприймає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поступками.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знизити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очікування,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переважають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переконати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маніпулювати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стороною.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"Суперечник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згадувати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надовго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домагаючись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гнучкий,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шукає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компромісів.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"Суперечникам"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нехтує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помічає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тимчасових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потенційних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можливостей.</w:t>
      </w:r>
    </w:p>
    <w:p w14:paraId="7C97F615" w14:textId="77777777" w:rsidR="00C3369C" w:rsidRPr="00487277" w:rsidRDefault="00C3369C" w:rsidP="00C3369C">
      <w:pPr>
        <w:spacing w:after="0" w:line="240" w:lineRule="auto"/>
        <w:ind w:right="14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"Суперечник»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розуміє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поверхневе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відношення,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врешті-решт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посилювати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відмінності.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підходить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внутрішньому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успішної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досягнутих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довготривалі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навряд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ефективним,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задовольняє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сторін.</w:t>
      </w:r>
    </w:p>
    <w:p w14:paraId="6CC8858D" w14:textId="77777777" w:rsidR="00C3369C" w:rsidRPr="00487277" w:rsidRDefault="00C3369C" w:rsidP="00C3369C">
      <w:pPr>
        <w:spacing w:after="0" w:line="240" w:lineRule="auto"/>
        <w:ind w:left="10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"Противник"</w:t>
      </w:r>
    </w:p>
    <w:p w14:paraId="63B87139" w14:textId="77777777" w:rsidR="00C3369C" w:rsidRPr="00487277" w:rsidRDefault="00C3369C" w:rsidP="00C3369C">
      <w:pPr>
        <w:spacing w:after="0" w:line="240" w:lineRule="auto"/>
        <w:ind w:left="10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"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Противник"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спокійно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сприймає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агресивну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псувати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стороною.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задовольнити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"противник"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експлуатує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дискусіях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переконливим,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контролювати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приховує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призводять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"виграти-програти",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"противник".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безлічі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поступок,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призводить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припинити.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невигідна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угода.</w:t>
      </w:r>
    </w:p>
    <w:p w14:paraId="35DC936A" w14:textId="77777777" w:rsidR="00C3369C" w:rsidRPr="00487277" w:rsidRDefault="00C3369C" w:rsidP="00C3369C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"Вирішувач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завдань"</w:t>
      </w:r>
    </w:p>
    <w:p w14:paraId="6A101F13" w14:textId="77777777" w:rsidR="00C3369C" w:rsidRPr="00487277" w:rsidRDefault="00C3369C" w:rsidP="00C3369C">
      <w:pPr>
        <w:spacing w:after="0" w:line="240" w:lineRule="auto"/>
        <w:ind w:right="14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"Вирішувач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влаштовують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приділяє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задовольнити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"Вирішувач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безліч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інформацією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альтернативи.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приділяє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підводить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підсумки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узгоджено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довготривалих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вигоди.</w:t>
      </w:r>
    </w:p>
    <w:p w14:paraId="07850661" w14:textId="77777777" w:rsidR="00C3369C" w:rsidRPr="00487277" w:rsidRDefault="00C3369C" w:rsidP="00C3369C">
      <w:pPr>
        <w:spacing w:after="0" w:line="240" w:lineRule="auto"/>
        <w:ind w:left="10" w:right="10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"вирішувач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обмінюється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інформацією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атмосфері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співробітництва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конструктивності.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Досліджуючи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альтернативи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створюючи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безліч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"вирішувач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"виграти-виграти".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підходить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здійснюються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довгострокові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угоди.</w:t>
      </w:r>
    </w:p>
    <w:p w14:paraId="15526EFD" w14:textId="77777777" w:rsidR="00C3369C" w:rsidRPr="00487277" w:rsidRDefault="00C3369C" w:rsidP="00C33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7898C9" w14:textId="77777777" w:rsidR="00C3369C" w:rsidRPr="00487277" w:rsidRDefault="00C3369C" w:rsidP="00C3369C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Вплив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культури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переговори</w:t>
      </w:r>
    </w:p>
    <w:p w14:paraId="2B8A0554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бар'єр,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випливають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Складнощі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по-перше,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різницю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bookmarkStart w:id="2" w:name="_ednref43"/>
      <w:bookmarkEnd w:id="2"/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інформації.</w:t>
      </w:r>
    </w:p>
    <w:p w14:paraId="68FB24BB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по-різному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концептуальну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модель,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ілюструє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процес.</w:t>
      </w:r>
    </w:p>
    <w:p w14:paraId="05BD0323" w14:textId="77777777" w:rsidR="00C3369C" w:rsidRPr="00487277" w:rsidRDefault="00C3369C" w:rsidP="00C336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20C8319" wp14:editId="450E2A00">
            <wp:extent cx="3219450" cy="21621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E0A17" w14:textId="77777777" w:rsidR="00C3369C" w:rsidRPr="00487277" w:rsidRDefault="00C3369C" w:rsidP="00C336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Figure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culture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affects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negotiation</w:t>
      </w:r>
    </w:p>
    <w:p w14:paraId="6445ECEB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9EE808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цінності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переговорів.</w:t>
      </w:r>
    </w:p>
    <w:p w14:paraId="103873FE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угоди.</w:t>
      </w:r>
    </w:p>
    <w:p w14:paraId="60C69F21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взаємозв'язок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"психологічну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незручність".</w:t>
      </w:r>
    </w:p>
    <w:p w14:paraId="3ED3963F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Цікаві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факти.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Погляд.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Наприклад,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більшій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частині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північної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Європи,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важливо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дивитися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клієнту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очі.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випадку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зрозуміти,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щирі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впевнені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собі,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своїх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Однак,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деяких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східних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країнах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(візьмемо,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наприклад,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Китай),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відмінності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прямий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очима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вітається.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Китаї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прямий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очима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вважається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ознакою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грубості.</w:t>
      </w:r>
    </w:p>
    <w:p w14:paraId="5637BFE2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Відстань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між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партнерами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Європі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Північній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Америці,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знаходяться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певній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відстані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бізнес-етикету,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абсолютно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нормально.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Китаї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незвично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стояти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відстані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спілкуватися.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відкриті,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навіть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бізнес.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92881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Пунктуальність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час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Західних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країнах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пунктуальні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хтось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спізнюється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вказане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гроші,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важливо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пунктуальним.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Китаї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пунктуальні,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«виключення».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хто-небудь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запізнюється,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сприймається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особиста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образа.</w:t>
      </w:r>
    </w:p>
    <w:p w14:paraId="4723A9D1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Подарунки.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Японії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Китаї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дарувати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подарунки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зустрічі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вважається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звичайному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справою,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Великобританії.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бізнесмен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подумає,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подарунок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собі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якийсь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прихований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сенс.</w:t>
      </w:r>
    </w:p>
    <w:p w14:paraId="3E367F4F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Відносини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між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бізнесменами.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Південній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Америці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більшій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частині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азіатського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регіону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спадок.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Бізнесмени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укладають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знають,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довіряють,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починати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операцію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потенційним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трохи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ближче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цієї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людини.</w:t>
      </w:r>
    </w:p>
    <w:p w14:paraId="4BBEBF02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Стиль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переговорів.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увазі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певній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країні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регіоні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підходять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відрізняються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країн.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Наприклад,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Близькому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Сході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бізнесмени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замість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обговорити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послідовно,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іншим,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обговорити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відразу.</w:t>
      </w:r>
    </w:p>
    <w:p w14:paraId="6FB28A3D" w14:textId="77777777" w:rsidR="00C3369C" w:rsidRPr="00487277" w:rsidRDefault="00C3369C" w:rsidP="00C3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Азії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зазвичай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приймає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головний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шанована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сім'ї,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сім'ї.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Китаї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чоловік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майстерно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домогтися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поступок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користь.</w:t>
      </w:r>
    </w:p>
    <w:p w14:paraId="2F6E302F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B55D0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Рубін.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впливає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трьох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аспектах: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зашкодити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непорозуміння;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полегшити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полегшує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4C57E521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Учасники.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conditions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perceives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issues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intentions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релігії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приналежності,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переговорах.</w:t>
      </w:r>
    </w:p>
    <w:p w14:paraId="62FDF149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вибираються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bookmarkStart w:id="3" w:name="_ednref50"/>
      <w:bookmarkEnd w:id="3"/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1E769B" w14:textId="77777777" w:rsidR="00C3369C" w:rsidRPr="00487277" w:rsidRDefault="00C3369C" w:rsidP="00C3369C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стверджують,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поведінки".</w:t>
      </w:r>
    </w:p>
    <w:p w14:paraId="02B8E02B" w14:textId="77777777" w:rsidR="00C3369C" w:rsidRPr="00487277" w:rsidRDefault="00C3369C" w:rsidP="00C3369C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Стратегія.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"may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influence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negotiators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envisage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settlement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issue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reached".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ухиляються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агресивної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набагато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конфронтаційний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уникнути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агресивності.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Фішер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дедуктивний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індуктивний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Фішер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(стратегії)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Гофстеде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"fearful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unfamiliar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risks»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"дедуктивному"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узгоджуєть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"inductive"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style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dealing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pragmatically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encountered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difficulties,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underlying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principles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become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discernible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end"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7C8C85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Гофстеде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дослідників,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Тінг-Томі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</w:t>
      </w:r>
      <w:bookmarkStart w:id="4" w:name="_ednref56"/>
      <w:bookmarkEnd w:id="4"/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індивідуалізму-колективізму.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ухилення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(уникнення)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індивідуалізм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суперництвом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(змаганням).</w:t>
      </w:r>
    </w:p>
    <w:p w14:paraId="0A2774F5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обмінюються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поступок</w:t>
      </w:r>
    </w:p>
    <w:p w14:paraId="26BE8CAD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спілкуються,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скидати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рахунків".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неввічливим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образливим</w:t>
      </w:r>
    </w:p>
    <w:p w14:paraId="77277D79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Непорозуміння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переважаючою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індивідуалістичній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(високий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IDV),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колективістських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код";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малокодованою,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явною.</w:t>
      </w:r>
    </w:p>
    <w:p w14:paraId="41057FD8" w14:textId="77777777" w:rsidR="00C3369C" w:rsidRPr="00487277" w:rsidRDefault="00C3369C" w:rsidP="00C3369C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чотирьох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опосередковано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підкреслити,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вплинути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вплинути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інтерпретацію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досягнутого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"symbolic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manifestation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Fairness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concept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negotiator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Рубін.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прив'язані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0B066919" w14:textId="77777777" w:rsidR="00C3369C" w:rsidRPr="00487277" w:rsidRDefault="00C3369C" w:rsidP="00C3369C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Рубіна,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Салакус,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інтерв'ю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фахівцями-практиками,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«десять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факторів»,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розкривають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припустив,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інтерв'ю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потраплятимуть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крайнощами.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континуум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FA9F94" w14:textId="77777777" w:rsidR="00C3369C" w:rsidRPr="00487277" w:rsidRDefault="00C3369C" w:rsidP="00C336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1CC8ACC9" w14:textId="77777777" w:rsidR="00C3369C" w:rsidRPr="00487277" w:rsidRDefault="00C3369C" w:rsidP="00C336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Impact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Culture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Negotiation</w:t>
      </w:r>
    </w:p>
    <w:tbl>
      <w:tblPr>
        <w:tblW w:w="0" w:type="auto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13"/>
        <w:gridCol w:w="3330"/>
      </w:tblGrid>
      <w:tr w:rsidR="00C3369C" w:rsidRPr="00487277" w14:paraId="44973F88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6173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6F16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Negotiation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Factors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97ED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Range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Cultural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Responses</w:t>
            </w:r>
          </w:p>
        </w:tc>
      </w:tr>
      <w:tr w:rsidR="00C3369C" w:rsidRPr="00487277" w14:paraId="54FF42FA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157A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D7B0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6A35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Relationship</w:t>
            </w:r>
          </w:p>
        </w:tc>
      </w:tr>
      <w:tr w:rsidR="00C3369C" w:rsidRPr="00487277" w14:paraId="2CF5547B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54D9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F57A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Attitudes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31B2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</w:p>
        </w:tc>
      </w:tr>
      <w:tr w:rsidR="00C3369C" w:rsidRPr="00487277" w14:paraId="280151D0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ABDA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BABD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B7C1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Formal</w:t>
            </w:r>
          </w:p>
        </w:tc>
      </w:tr>
      <w:tr w:rsidR="00C3369C" w:rsidRPr="00487277" w14:paraId="1659CBEE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6537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C1DA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Communications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9DFC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Indirect</w:t>
            </w:r>
          </w:p>
        </w:tc>
      </w:tr>
      <w:tr w:rsidR="00C3369C" w:rsidRPr="00487277" w14:paraId="301C7677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14D9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82D3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Sensitivity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C920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</w:p>
        </w:tc>
      </w:tr>
      <w:tr w:rsidR="00C3369C" w:rsidRPr="00487277" w14:paraId="2AA980C5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82A7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2F30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Emotionalism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1B34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</w:p>
        </w:tc>
      </w:tr>
      <w:tr w:rsidR="00C3369C" w:rsidRPr="00487277" w14:paraId="006E6993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C81A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72AC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1988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</w:t>
            </w:r>
          </w:p>
        </w:tc>
      </w:tr>
      <w:tr w:rsidR="00C3369C" w:rsidRPr="00487277" w14:paraId="316F123E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E6EC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C041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5EC1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</w:p>
        </w:tc>
      </w:tr>
      <w:tr w:rsidR="00C3369C" w:rsidRPr="00487277" w14:paraId="30600289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9F3B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5194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8EFA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Consensus</w:t>
            </w:r>
          </w:p>
        </w:tc>
      </w:tr>
      <w:tr w:rsidR="00C3369C" w:rsidRPr="00487277" w14:paraId="5B18A2E1" w14:textId="77777777" w:rsidTr="00A1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0308" w14:textId="77777777" w:rsidR="00C3369C" w:rsidRPr="00487277" w:rsidRDefault="00C3369C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2BC3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BA5E" w14:textId="77777777" w:rsidR="00C3369C" w:rsidRPr="00487277" w:rsidRDefault="00C3369C" w:rsidP="00A102C7">
            <w:pPr>
              <w:spacing w:after="0" w:line="240" w:lineRule="auto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</w:p>
        </w:tc>
      </w:tr>
    </w:tbl>
    <w:p w14:paraId="5B2D7FF5" w14:textId="77777777" w:rsidR="00C3369C" w:rsidRPr="00487277" w:rsidRDefault="00C3369C" w:rsidP="00C3369C">
      <w:pPr>
        <w:spacing w:after="0" w:line="240" w:lineRule="auto"/>
        <w:ind w:right="6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B92BB42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перебільшується.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Зартман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5" w:name="_ednref6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розпливчастою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завищена.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26CA56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Зартман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підкреслює,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глобалізованому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гомогенізованій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космополітичній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професіоналами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Зартман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стверджують,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незабаром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соціалізує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поведінку."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макроекономічного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мікроекономічного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фірми,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потенційних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переговорами.</w:t>
      </w:r>
    </w:p>
    <w:p w14:paraId="362D2CB8" w14:textId="77777777" w:rsidR="00C3369C" w:rsidRPr="00487277" w:rsidRDefault="00C3369C" w:rsidP="00C3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стверджувати,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1962C3" w14:textId="77777777" w:rsidR="00C3369C" w:rsidRPr="00487277" w:rsidRDefault="00C3369C" w:rsidP="00C33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EEBD77" w14:textId="77777777" w:rsidR="00C3369C" w:rsidRPr="00487277" w:rsidRDefault="00C3369C" w:rsidP="00C33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Питання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самоконтролю</w:t>
      </w:r>
    </w:p>
    <w:p w14:paraId="17E743FE" w14:textId="77777777" w:rsidR="00C3369C" w:rsidRPr="00487277" w:rsidRDefault="00C3369C" w:rsidP="00C3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281EDF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Поясність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сутність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міжнародних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переговорів.</w:t>
      </w:r>
    </w:p>
    <w:p w14:paraId="04352250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color w:val="000000" w:themeColor="text1"/>
          <w:sz w:val="28"/>
          <w:szCs w:val="28"/>
          <w:lang w:val="uk-UA"/>
        </w:rPr>
        <w:t>Розкрийте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принципи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переговорного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процесу.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05720D9D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color w:val="000000" w:themeColor="text1"/>
          <w:sz w:val="28"/>
          <w:szCs w:val="28"/>
          <w:lang w:val="uk-UA"/>
        </w:rPr>
        <w:t>Охарактеризуйте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психологію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ведення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ділових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переговорів.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0380FC82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чому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полягають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особливості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ведення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переговорів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шляхом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особистих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зустрічей?</w:t>
      </w:r>
    </w:p>
    <w:p w14:paraId="0663AABF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Які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існують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національні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особливості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ведення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міжнародних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переговорів?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389A189C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чому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полягає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сутність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міжнародної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ввічливості,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наведіть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приклади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її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прояву.</w:t>
      </w:r>
    </w:p>
    <w:p w14:paraId="0AAEED7F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Які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основні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стратегії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ведення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можете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визначити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як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більш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ефективні,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а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які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менш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результативні?</w:t>
      </w:r>
    </w:p>
    <w:p w14:paraId="73D9C5EC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У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чому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полягає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специфіка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ведення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ділових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економічній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галузі?</w:t>
      </w:r>
    </w:p>
    <w:p w14:paraId="048AF60F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Покажіть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відмінність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між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дистрибутивним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та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інтегративним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типом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ділових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переговорів.</w:t>
      </w:r>
    </w:p>
    <w:p w14:paraId="620E52B9" w14:textId="77777777" w:rsidR="00C3369C" w:rsidRPr="00487277" w:rsidRDefault="00C3369C" w:rsidP="00C3369C">
      <w:pPr>
        <w:pStyle w:val="a3"/>
        <w:numPr>
          <w:ilvl w:val="0"/>
          <w:numId w:val="16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Охарактеризуйте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основні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стилі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ведення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color w:val="000000" w:themeColor="text1"/>
          <w:sz w:val="28"/>
          <w:szCs w:val="28"/>
          <w:lang w:val="uk-UA" w:eastAsia="ru-RU"/>
        </w:rPr>
        <w:t>переговорів.</w:t>
      </w:r>
    </w:p>
    <w:p w14:paraId="5A8862AA" w14:textId="77777777" w:rsidR="00C3369C" w:rsidRPr="00487277" w:rsidRDefault="00C3369C" w:rsidP="00C3369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F472F31" w14:textId="77777777" w:rsidR="00462C47" w:rsidRDefault="00462C47">
      <w:bookmarkStart w:id="6" w:name="_GoBack"/>
      <w:bookmarkEnd w:id="6"/>
    </w:p>
    <w:sectPr w:rsidR="0046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2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FF"/>
    <w:multiLevelType w:val="hybridMultilevel"/>
    <w:tmpl w:val="E4AE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442"/>
    <w:multiLevelType w:val="multilevel"/>
    <w:tmpl w:val="02EC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E7516"/>
    <w:multiLevelType w:val="hybridMultilevel"/>
    <w:tmpl w:val="58867EF6"/>
    <w:lvl w:ilvl="0" w:tplc="260E387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3CC60E1"/>
    <w:multiLevelType w:val="hybridMultilevel"/>
    <w:tmpl w:val="8D2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0BE"/>
    <w:multiLevelType w:val="multilevel"/>
    <w:tmpl w:val="DE14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A37B0"/>
    <w:multiLevelType w:val="multilevel"/>
    <w:tmpl w:val="175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03E31"/>
    <w:multiLevelType w:val="hybridMultilevel"/>
    <w:tmpl w:val="38C65BD8"/>
    <w:lvl w:ilvl="0" w:tplc="2292A49A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7" w15:restartNumberingAfterBreak="0">
    <w:nsid w:val="0D511A2D"/>
    <w:multiLevelType w:val="multilevel"/>
    <w:tmpl w:val="3A7C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4FD3"/>
    <w:multiLevelType w:val="hybridMultilevel"/>
    <w:tmpl w:val="79F2B84A"/>
    <w:lvl w:ilvl="0" w:tplc="89A8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611ED9"/>
    <w:multiLevelType w:val="hybridMultilevel"/>
    <w:tmpl w:val="5ABE8750"/>
    <w:lvl w:ilvl="0" w:tplc="4B4278A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46221"/>
    <w:multiLevelType w:val="multilevel"/>
    <w:tmpl w:val="965A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23CF3"/>
    <w:multiLevelType w:val="multilevel"/>
    <w:tmpl w:val="9844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23727DD3"/>
    <w:multiLevelType w:val="hybridMultilevel"/>
    <w:tmpl w:val="78749FB6"/>
    <w:lvl w:ilvl="0" w:tplc="BAE0D2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FB47E0"/>
    <w:multiLevelType w:val="hybridMultilevel"/>
    <w:tmpl w:val="539CF69E"/>
    <w:lvl w:ilvl="0" w:tplc="F4EC82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1C3AD4"/>
    <w:multiLevelType w:val="hybridMultilevel"/>
    <w:tmpl w:val="178E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6167E5"/>
    <w:multiLevelType w:val="hybridMultilevel"/>
    <w:tmpl w:val="2D1CF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1DBF"/>
    <w:multiLevelType w:val="hybridMultilevel"/>
    <w:tmpl w:val="978EB99C"/>
    <w:lvl w:ilvl="0" w:tplc="33801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60A99"/>
    <w:multiLevelType w:val="hybridMultilevel"/>
    <w:tmpl w:val="286C23A0"/>
    <w:lvl w:ilvl="0" w:tplc="921CC5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D33B4"/>
    <w:multiLevelType w:val="hybridMultilevel"/>
    <w:tmpl w:val="F0522B18"/>
    <w:lvl w:ilvl="0" w:tplc="BA084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A67E0"/>
    <w:multiLevelType w:val="multilevel"/>
    <w:tmpl w:val="76B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D19F4"/>
    <w:multiLevelType w:val="hybridMultilevel"/>
    <w:tmpl w:val="9A7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0A9C"/>
    <w:multiLevelType w:val="hybridMultilevel"/>
    <w:tmpl w:val="1B3E87BC"/>
    <w:lvl w:ilvl="0" w:tplc="0576C87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BA63B0"/>
    <w:multiLevelType w:val="hybridMultilevel"/>
    <w:tmpl w:val="2926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5E72"/>
    <w:multiLevelType w:val="hybridMultilevel"/>
    <w:tmpl w:val="70F031C8"/>
    <w:lvl w:ilvl="0" w:tplc="049046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C64E42"/>
    <w:multiLevelType w:val="hybridMultilevel"/>
    <w:tmpl w:val="06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D42064"/>
    <w:multiLevelType w:val="multilevel"/>
    <w:tmpl w:val="96687E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53FB7B6E"/>
    <w:multiLevelType w:val="hybridMultilevel"/>
    <w:tmpl w:val="4A88967A"/>
    <w:lvl w:ilvl="0" w:tplc="A01E07D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4B32D0D"/>
    <w:multiLevelType w:val="multilevel"/>
    <w:tmpl w:val="F79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C1592"/>
    <w:multiLevelType w:val="hybridMultilevel"/>
    <w:tmpl w:val="1BF8796E"/>
    <w:lvl w:ilvl="0" w:tplc="EE3E71A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C35D42"/>
    <w:multiLevelType w:val="hybridMultilevel"/>
    <w:tmpl w:val="02B09A26"/>
    <w:lvl w:ilvl="0" w:tplc="8AA45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02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76477"/>
    <w:multiLevelType w:val="multilevel"/>
    <w:tmpl w:val="9844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64F67B72"/>
    <w:multiLevelType w:val="hybridMultilevel"/>
    <w:tmpl w:val="E28CC486"/>
    <w:lvl w:ilvl="0" w:tplc="3CD8BE5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B1AF2"/>
    <w:multiLevelType w:val="hybridMultilevel"/>
    <w:tmpl w:val="FA8EA0E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3F1E80"/>
    <w:multiLevelType w:val="multilevel"/>
    <w:tmpl w:val="B054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56170"/>
    <w:multiLevelType w:val="hybridMultilevel"/>
    <w:tmpl w:val="5A106CC2"/>
    <w:lvl w:ilvl="0" w:tplc="E380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F47CB"/>
    <w:multiLevelType w:val="hybridMultilevel"/>
    <w:tmpl w:val="F2926F88"/>
    <w:lvl w:ilvl="0" w:tplc="030C53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85DCF"/>
    <w:multiLevelType w:val="multilevel"/>
    <w:tmpl w:val="32DED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D859CE"/>
    <w:multiLevelType w:val="hybridMultilevel"/>
    <w:tmpl w:val="CAACC7F4"/>
    <w:lvl w:ilvl="0" w:tplc="6FE409EE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8A6AE6"/>
    <w:multiLevelType w:val="multilevel"/>
    <w:tmpl w:val="96687E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7A23521D"/>
    <w:multiLevelType w:val="multilevel"/>
    <w:tmpl w:val="F0AEE2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BF4806"/>
    <w:multiLevelType w:val="hybridMultilevel"/>
    <w:tmpl w:val="BC6C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E4B4C"/>
    <w:multiLevelType w:val="hybridMultilevel"/>
    <w:tmpl w:val="F924880A"/>
    <w:lvl w:ilvl="0" w:tplc="0C52E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1"/>
  </w:num>
  <w:num w:numId="3">
    <w:abstractNumId w:val="21"/>
  </w:num>
  <w:num w:numId="4">
    <w:abstractNumId w:val="36"/>
  </w:num>
  <w:num w:numId="5">
    <w:abstractNumId w:val="19"/>
  </w:num>
  <w:num w:numId="6">
    <w:abstractNumId w:val="14"/>
  </w:num>
  <w:num w:numId="7">
    <w:abstractNumId w:val="35"/>
  </w:num>
  <w:num w:numId="8">
    <w:abstractNumId w:val="31"/>
  </w:num>
  <w:num w:numId="9">
    <w:abstractNumId w:val="32"/>
  </w:num>
  <w:num w:numId="10">
    <w:abstractNumId w:val="28"/>
  </w:num>
  <w:num w:numId="11">
    <w:abstractNumId w:val="33"/>
  </w:num>
  <w:num w:numId="12">
    <w:abstractNumId w:val="6"/>
  </w:num>
  <w:num w:numId="13">
    <w:abstractNumId w:val="24"/>
  </w:num>
  <w:num w:numId="14">
    <w:abstractNumId w:val="2"/>
  </w:num>
  <w:num w:numId="15">
    <w:abstractNumId w:val="29"/>
  </w:num>
  <w:num w:numId="16">
    <w:abstractNumId w:val="34"/>
  </w:num>
  <w:num w:numId="17">
    <w:abstractNumId w:val="3"/>
  </w:num>
  <w:num w:numId="18">
    <w:abstractNumId w:val="0"/>
  </w:num>
  <w:num w:numId="19">
    <w:abstractNumId w:val="40"/>
  </w:num>
  <w:num w:numId="20">
    <w:abstractNumId w:val="20"/>
  </w:num>
  <w:num w:numId="21">
    <w:abstractNumId w:val="22"/>
  </w:num>
  <w:num w:numId="22">
    <w:abstractNumId w:val="25"/>
  </w:num>
  <w:num w:numId="23">
    <w:abstractNumId w:val="11"/>
  </w:num>
  <w:num w:numId="24">
    <w:abstractNumId w:val="4"/>
  </w:num>
  <w:num w:numId="25">
    <w:abstractNumId w:val="1"/>
  </w:num>
  <w:num w:numId="26">
    <w:abstractNumId w:val="27"/>
  </w:num>
  <w:num w:numId="27">
    <w:abstractNumId w:val="5"/>
  </w:num>
  <w:num w:numId="28">
    <w:abstractNumId w:val="10"/>
  </w:num>
  <w:num w:numId="29">
    <w:abstractNumId w:val="7"/>
  </w:num>
  <w:num w:numId="30">
    <w:abstractNumId w:val="39"/>
  </w:num>
  <w:num w:numId="31">
    <w:abstractNumId w:val="16"/>
  </w:num>
  <w:num w:numId="32">
    <w:abstractNumId w:val="18"/>
  </w:num>
  <w:num w:numId="33">
    <w:abstractNumId w:val="15"/>
  </w:num>
  <w:num w:numId="34">
    <w:abstractNumId w:val="8"/>
  </w:num>
  <w:num w:numId="35">
    <w:abstractNumId w:val="30"/>
  </w:num>
  <w:num w:numId="36">
    <w:abstractNumId w:val="9"/>
  </w:num>
  <w:num w:numId="37">
    <w:abstractNumId w:val="17"/>
  </w:num>
  <w:num w:numId="38">
    <w:abstractNumId w:val="37"/>
  </w:num>
  <w:num w:numId="39">
    <w:abstractNumId w:val="26"/>
  </w:num>
  <w:num w:numId="40">
    <w:abstractNumId w:val="13"/>
  </w:num>
  <w:num w:numId="41">
    <w:abstractNumId w:val="2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57"/>
    <w:rsid w:val="00462C47"/>
    <w:rsid w:val="00C3369C"/>
    <w:rsid w:val="00E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E774E-497C-492A-858B-E2B356D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69C"/>
    <w:rPr>
      <w:noProof/>
      <w:lang w:val="uk-UA"/>
    </w:rPr>
  </w:style>
  <w:style w:type="paragraph" w:styleId="1">
    <w:name w:val="heading 1"/>
    <w:basedOn w:val="a"/>
    <w:link w:val="10"/>
    <w:uiPriority w:val="9"/>
    <w:qFormat/>
    <w:rsid w:val="00C33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C33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3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69C"/>
    <w:rPr>
      <w:rFonts w:ascii="Times New Roman" w:eastAsia="Times New Roman" w:hAnsi="Times New Roman" w:cs="Times New Roman"/>
      <w:b/>
      <w:bCs/>
      <w:noProof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69C"/>
    <w:rPr>
      <w:rFonts w:ascii="Times New Roman" w:eastAsia="Times New Roman" w:hAnsi="Times New Roman" w:cs="Times New Roman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6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3369C"/>
    <w:rPr>
      <w:rFonts w:asciiTheme="majorHAnsi" w:eastAsiaTheme="majorEastAsia" w:hAnsiTheme="majorHAnsi" w:cstheme="majorBidi"/>
      <w:noProof/>
      <w:color w:val="2F5496" w:themeColor="accent1" w:themeShade="BF"/>
      <w:lang w:val="uk-UA"/>
    </w:rPr>
  </w:style>
  <w:style w:type="paragraph" w:styleId="a3">
    <w:name w:val="List Paragraph"/>
    <w:basedOn w:val="a"/>
    <w:uiPriority w:val="34"/>
    <w:qFormat/>
    <w:rsid w:val="00C3369C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C3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C3369C"/>
    <w:pPr>
      <w:spacing w:after="0" w:line="240" w:lineRule="auto"/>
    </w:pPr>
    <w:rPr>
      <w:rFonts w:eastAsiaTheme="minorEastAsia"/>
      <w:lang w:eastAsia="ru-RU"/>
    </w:rPr>
  </w:style>
  <w:style w:type="character" w:customStyle="1" w:styleId="72">
    <w:name w:val="Подпись к картинке + 72"/>
    <w:aliases w:val="5 pt6,Полужирный6"/>
    <w:basedOn w:val="a0"/>
    <w:rsid w:val="00C3369C"/>
    <w:rPr>
      <w:rFonts w:ascii="Arial Unicode MS" w:eastAsia="Arial Unicode MS" w:hAnsi="Arial Unicode MS"/>
      <w:b/>
      <w:bCs/>
      <w:sz w:val="15"/>
      <w:szCs w:val="15"/>
      <w:lang w:bidi="ar-SA"/>
    </w:rPr>
  </w:style>
  <w:style w:type="character" w:customStyle="1" w:styleId="31">
    <w:name w:val="Подпись к картинке (3)_"/>
    <w:basedOn w:val="a0"/>
    <w:link w:val="310"/>
    <w:locked/>
    <w:rsid w:val="00C3369C"/>
    <w:rPr>
      <w:rFonts w:ascii="Arial Unicode MS" w:eastAsia="Arial Unicode MS" w:hAnsi="Arial Unicode MS"/>
      <w:sz w:val="13"/>
      <w:szCs w:val="13"/>
      <w:shd w:val="clear" w:color="auto" w:fill="FFFFFF"/>
    </w:rPr>
  </w:style>
  <w:style w:type="paragraph" w:customStyle="1" w:styleId="310">
    <w:name w:val="Подпись к картинке (3)1"/>
    <w:basedOn w:val="a"/>
    <w:link w:val="31"/>
    <w:rsid w:val="00C3369C"/>
    <w:pPr>
      <w:shd w:val="clear" w:color="auto" w:fill="FFFFFF"/>
      <w:spacing w:after="0" w:line="158" w:lineRule="exact"/>
    </w:pPr>
    <w:rPr>
      <w:rFonts w:ascii="Arial Unicode MS" w:eastAsia="Arial Unicode MS" w:hAnsi="Arial Unicode MS"/>
      <w:noProof w:val="0"/>
      <w:sz w:val="13"/>
      <w:szCs w:val="13"/>
      <w:lang w:val="ru-RU"/>
    </w:rPr>
  </w:style>
  <w:style w:type="character" w:customStyle="1" w:styleId="32">
    <w:name w:val="Подпись к картинке (3) + Полужирный"/>
    <w:aliases w:val="Интервал 0 pt8"/>
    <w:basedOn w:val="31"/>
    <w:rsid w:val="00C3369C"/>
    <w:rPr>
      <w:rFonts w:ascii="Arial Unicode MS" w:eastAsia="Arial Unicode MS" w:hAnsi="Arial Unicode MS"/>
      <w:b/>
      <w:bCs/>
      <w:spacing w:val="10"/>
      <w:sz w:val="13"/>
      <w:szCs w:val="13"/>
      <w:shd w:val="clear" w:color="auto" w:fill="FFFFFF"/>
    </w:rPr>
  </w:style>
  <w:style w:type="table" w:styleId="a6">
    <w:name w:val="Table Grid"/>
    <w:basedOn w:val="a1"/>
    <w:uiPriority w:val="39"/>
    <w:rsid w:val="00C336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C3369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rsid w:val="00C3369C"/>
    <w:rPr>
      <w:rFonts w:ascii="Calibri" w:eastAsia="Calibri" w:hAnsi="Calibri" w:cs="Times New Roman"/>
      <w:noProof/>
      <w:sz w:val="16"/>
      <w:szCs w:val="16"/>
    </w:rPr>
  </w:style>
  <w:style w:type="character" w:styleId="a7">
    <w:name w:val="Emphasis"/>
    <w:basedOn w:val="a0"/>
    <w:uiPriority w:val="20"/>
    <w:qFormat/>
    <w:rsid w:val="00C3369C"/>
    <w:rPr>
      <w:i/>
      <w:iCs/>
    </w:rPr>
  </w:style>
  <w:style w:type="character" w:customStyle="1" w:styleId="apple-converted-space">
    <w:name w:val="apple-converted-space"/>
    <w:basedOn w:val="a0"/>
    <w:rsid w:val="00C3369C"/>
  </w:style>
  <w:style w:type="character" w:styleId="a8">
    <w:name w:val="Hyperlink"/>
    <w:uiPriority w:val="99"/>
    <w:rsid w:val="00C3369C"/>
    <w:rPr>
      <w:color w:val="0000FF"/>
      <w:u w:val="single"/>
    </w:rPr>
  </w:style>
  <w:style w:type="character" w:customStyle="1" w:styleId="a9">
    <w:name w:val="Символы концевой сноски"/>
    <w:rsid w:val="00C3369C"/>
  </w:style>
  <w:style w:type="character" w:styleId="aa">
    <w:name w:val="endnote reference"/>
    <w:uiPriority w:val="99"/>
    <w:rsid w:val="00C3369C"/>
    <w:rPr>
      <w:vertAlign w:val="superscript"/>
    </w:rPr>
  </w:style>
  <w:style w:type="paragraph" w:customStyle="1" w:styleId="311">
    <w:name w:val="Основной текст с отступом 31"/>
    <w:basedOn w:val="a"/>
    <w:rsid w:val="00C3369C"/>
    <w:pPr>
      <w:suppressAutoHyphens/>
      <w:spacing w:after="120" w:line="240" w:lineRule="auto"/>
      <w:ind w:left="283"/>
    </w:pPr>
    <w:rPr>
      <w:rFonts w:ascii="Calibri" w:eastAsia="font72" w:hAnsi="Calibri" w:cs="Times New Roman"/>
      <w:kern w:val="1"/>
      <w:sz w:val="16"/>
      <w:szCs w:val="16"/>
      <w:lang w:val="en-US" w:bidi="en-US"/>
    </w:rPr>
  </w:style>
  <w:style w:type="paragraph" w:customStyle="1" w:styleId="msonormal0">
    <w:name w:val="msonormal"/>
    <w:basedOn w:val="a"/>
    <w:rsid w:val="00C3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C3369C"/>
    <w:rPr>
      <w:b/>
      <w:bCs/>
    </w:rPr>
  </w:style>
  <w:style w:type="table" w:customStyle="1" w:styleId="11">
    <w:name w:val="Таблица простая 11"/>
    <w:basedOn w:val="a1"/>
    <w:uiPriority w:val="41"/>
    <w:rsid w:val="00C3369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8674</Words>
  <Characters>49447</Characters>
  <Application>Microsoft Office Word</Application>
  <DocSecurity>0</DocSecurity>
  <Lines>412</Lines>
  <Paragraphs>116</Paragraphs>
  <ScaleCrop>false</ScaleCrop>
  <Company/>
  <LinksUpToDate>false</LinksUpToDate>
  <CharactersWithSpaces>58005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2020-09-02T04:52:00Z</dcterms:created>
  <dcterms:modified xsi:type="dcterms:W3CDTF">2020-09-02T04:52:00Z</dcterms:modified>
</cp:coreProperties>
</file>