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20E12" w14:textId="77777777" w:rsidR="00FD09FC" w:rsidRPr="00943DA7" w:rsidRDefault="00FD09FC" w:rsidP="00FD09FC">
      <w:pPr>
        <w:pStyle w:val="a3"/>
        <w:tabs>
          <w:tab w:val="left" w:pos="-180"/>
        </w:tabs>
        <w:ind w:left="0" w:firstLine="567"/>
        <w:jc w:val="center"/>
        <w:rPr>
          <w:b/>
          <w:snapToGrid w:val="0"/>
          <w:sz w:val="28"/>
          <w:szCs w:val="28"/>
          <w:lang w:val="uk-UA"/>
        </w:rPr>
      </w:pPr>
      <w:r w:rsidRPr="00943DA7">
        <w:rPr>
          <w:b/>
          <w:sz w:val="28"/>
          <w:szCs w:val="28"/>
          <w:lang w:val="uk-UA"/>
        </w:rPr>
        <w:t xml:space="preserve">Тема 3. </w:t>
      </w:r>
      <w:r w:rsidRPr="00943DA7">
        <w:rPr>
          <w:b/>
          <w:noProof w:val="0"/>
          <w:sz w:val="28"/>
          <w:szCs w:val="28"/>
        </w:rPr>
        <w:t>Невербальна комунікація: суть, види та особливості.</w:t>
      </w:r>
    </w:p>
    <w:p w14:paraId="6352B615" w14:textId="77777777" w:rsidR="00FD09FC" w:rsidRPr="00943DA7" w:rsidRDefault="00FD09FC" w:rsidP="00FD0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72032E5" w14:textId="77777777" w:rsidR="00FD09FC" w:rsidRPr="00943DA7" w:rsidRDefault="00FD09FC" w:rsidP="00FD09FC">
      <w:pPr>
        <w:tabs>
          <w:tab w:val="left" w:pos="-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43DA7">
        <w:rPr>
          <w:rFonts w:ascii="Times New Roman" w:hAnsi="Times New Roman" w:cs="Times New Roman"/>
          <w:i/>
          <w:sz w:val="28"/>
          <w:szCs w:val="28"/>
        </w:rPr>
        <w:t>Не слід звикати до іміджу" блискучої компанії ", так як"блиск"недовговічний.</w:t>
      </w:r>
    </w:p>
    <w:p w14:paraId="294D7148" w14:textId="77777777" w:rsidR="00FD09FC" w:rsidRPr="00943DA7" w:rsidRDefault="00FD09FC" w:rsidP="00FD09FC">
      <w:pPr>
        <w:tabs>
          <w:tab w:val="left" w:pos="-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3DA7">
        <w:rPr>
          <w:rFonts w:ascii="Times New Roman" w:hAnsi="Times New Roman" w:cs="Times New Roman"/>
          <w:sz w:val="28"/>
          <w:szCs w:val="28"/>
        </w:rPr>
        <w:t>Джефф Безос</w:t>
      </w:r>
    </w:p>
    <w:p w14:paraId="1AFF94D3" w14:textId="77777777" w:rsidR="00FD09FC" w:rsidRPr="00943DA7" w:rsidRDefault="00FD09FC" w:rsidP="00FD09FC">
      <w:pPr>
        <w:tabs>
          <w:tab w:val="left" w:pos="-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9FD28EF" w14:textId="77777777" w:rsidR="00FD09FC" w:rsidRPr="00943DA7" w:rsidRDefault="00FD09FC" w:rsidP="00FD09FC">
      <w:pPr>
        <w:tabs>
          <w:tab w:val="left" w:pos="-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43DA7">
        <w:rPr>
          <w:rFonts w:ascii="Times New Roman" w:hAnsi="Times New Roman" w:cs="Times New Roman"/>
          <w:i/>
          <w:sz w:val="28"/>
          <w:szCs w:val="28"/>
        </w:rPr>
        <w:t>Треба вміти вчасно змінити себе! Зміна іміджу - фундаментальний крок до сприятливих змін. "</w:t>
      </w:r>
    </w:p>
    <w:p w14:paraId="60184133" w14:textId="77777777" w:rsidR="00FD09FC" w:rsidRPr="00943DA7" w:rsidRDefault="00FD09FC" w:rsidP="00FD09FC">
      <w:pPr>
        <w:tabs>
          <w:tab w:val="left" w:pos="-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3DA7">
        <w:rPr>
          <w:rFonts w:ascii="Times New Roman" w:hAnsi="Times New Roman" w:cs="Times New Roman"/>
          <w:sz w:val="28"/>
          <w:szCs w:val="28"/>
        </w:rPr>
        <w:t>Евеліна Хромченко</w:t>
      </w:r>
    </w:p>
    <w:p w14:paraId="1D8A1C58" w14:textId="77777777" w:rsidR="00FD09FC" w:rsidRPr="00943DA7" w:rsidRDefault="00FD09FC" w:rsidP="00FD09FC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6E1523" w14:textId="77777777" w:rsidR="00FD09FC" w:rsidRPr="00943DA7" w:rsidRDefault="00FD09FC" w:rsidP="00FD09FC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DA7">
        <w:rPr>
          <w:rFonts w:ascii="Times New Roman" w:hAnsi="Times New Roman" w:cs="Times New Roman"/>
          <w:b/>
          <w:sz w:val="28"/>
          <w:szCs w:val="28"/>
        </w:rPr>
        <w:t>Мета</w:t>
      </w:r>
      <w:r w:rsidRPr="00943DA7">
        <w:rPr>
          <w:rFonts w:ascii="Times New Roman" w:hAnsi="Times New Roman" w:cs="Times New Roman"/>
          <w:sz w:val="28"/>
          <w:szCs w:val="28"/>
        </w:rPr>
        <w:t>: у цій темі ви з’ясуєте суть та особливості невербальної комунікації, зрозумієте відмінність між вербальною та невербальною комунікацією. Разом з тим, ви зрозумієте значення таких термінів як: міміка, жести, пантоміміка, візуальний контакт, проксеміка.</w:t>
      </w:r>
      <w:r w:rsidRPr="00943DA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43DA7">
        <w:rPr>
          <w:rFonts w:ascii="Times New Roman" w:hAnsi="Times New Roman" w:cs="Times New Roman"/>
          <w:sz w:val="28"/>
          <w:szCs w:val="28"/>
        </w:rPr>
        <w:t>Досліджуємо невербальну комунікацію в різних її проявах: мова тіла, погляд, одяг, соціальний простір тощо. Розуміємо мову тіла співрозмовника, аналізуємо інші форми невербальної комунікації. Діємо, через формування навиків керування своєю невербальною поведінкою у ході комунікації, розглядаючи ситуації, які стосуються різних проявів невербальної комунікації.</w:t>
      </w:r>
    </w:p>
    <w:p w14:paraId="582DD042" w14:textId="77777777" w:rsidR="00FD09FC" w:rsidRPr="00943DA7" w:rsidRDefault="00FD09FC" w:rsidP="00FD09FC">
      <w:pPr>
        <w:tabs>
          <w:tab w:val="left" w:pos="-18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09B4712" w14:textId="77777777" w:rsidR="00FD09FC" w:rsidRPr="00943DA7" w:rsidRDefault="00FD09FC" w:rsidP="00FD09FC">
      <w:pPr>
        <w:pStyle w:val="3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43DA7">
        <w:rPr>
          <w:rFonts w:ascii="Times New Roman" w:hAnsi="Times New Roman"/>
          <w:b/>
          <w:bCs/>
          <w:sz w:val="28"/>
          <w:szCs w:val="28"/>
          <w:lang w:val="uk-UA"/>
        </w:rPr>
        <w:t xml:space="preserve">План </w:t>
      </w:r>
    </w:p>
    <w:p w14:paraId="1002683D" w14:textId="77777777" w:rsidR="00FD09FC" w:rsidRPr="00943DA7" w:rsidRDefault="00FD09FC" w:rsidP="00FD0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765B8D0" w14:textId="77777777" w:rsidR="00FD09FC" w:rsidRPr="00943DA7" w:rsidRDefault="00FD09FC" w:rsidP="00FD09FC">
      <w:pPr>
        <w:pStyle w:val="a3"/>
        <w:numPr>
          <w:ilvl w:val="0"/>
          <w:numId w:val="23"/>
        </w:numPr>
        <w:ind w:left="0" w:firstLine="709"/>
        <w:jc w:val="both"/>
        <w:rPr>
          <w:sz w:val="28"/>
          <w:szCs w:val="28"/>
          <w:lang w:val="uk-UA"/>
        </w:rPr>
      </w:pPr>
      <w:r w:rsidRPr="00943DA7">
        <w:rPr>
          <w:sz w:val="28"/>
          <w:szCs w:val="28"/>
          <w:lang w:val="uk-UA"/>
        </w:rPr>
        <w:t>Поняття, роль та складові невербальної комунікації</w:t>
      </w:r>
    </w:p>
    <w:p w14:paraId="246FD66F" w14:textId="77777777" w:rsidR="00FD09FC" w:rsidRPr="00943DA7" w:rsidRDefault="00FD09FC" w:rsidP="00FD09FC">
      <w:pPr>
        <w:pStyle w:val="a3"/>
        <w:numPr>
          <w:ilvl w:val="0"/>
          <w:numId w:val="23"/>
        </w:numPr>
        <w:ind w:left="0" w:firstLine="709"/>
        <w:jc w:val="both"/>
        <w:rPr>
          <w:sz w:val="28"/>
          <w:szCs w:val="28"/>
          <w:lang w:val="uk-UA"/>
        </w:rPr>
      </w:pPr>
      <w:r w:rsidRPr="00943DA7">
        <w:rPr>
          <w:noProof w:val="0"/>
          <w:sz w:val="28"/>
          <w:szCs w:val="28"/>
          <w:lang w:val="uk-UA"/>
        </w:rPr>
        <w:t>Види невербальної комунікації</w:t>
      </w:r>
      <w:r w:rsidRPr="00943DA7">
        <w:rPr>
          <w:sz w:val="28"/>
          <w:szCs w:val="28"/>
          <w:lang w:val="uk-UA"/>
        </w:rPr>
        <w:t>.</w:t>
      </w:r>
    </w:p>
    <w:p w14:paraId="7182361D" w14:textId="77777777" w:rsidR="00FD09FC" w:rsidRPr="00943DA7" w:rsidRDefault="00FD09FC" w:rsidP="00FD09FC">
      <w:pPr>
        <w:pStyle w:val="a3"/>
        <w:numPr>
          <w:ilvl w:val="1"/>
          <w:numId w:val="23"/>
        </w:numPr>
        <w:ind w:left="0" w:firstLine="709"/>
        <w:jc w:val="both"/>
        <w:rPr>
          <w:sz w:val="28"/>
          <w:szCs w:val="28"/>
          <w:lang w:val="uk-UA"/>
        </w:rPr>
      </w:pPr>
      <w:r w:rsidRPr="00943DA7">
        <w:rPr>
          <w:noProof w:val="0"/>
          <w:sz w:val="28"/>
          <w:szCs w:val="28"/>
          <w:lang w:val="uk-UA"/>
        </w:rPr>
        <w:t>Зовнішній вигляд</w:t>
      </w:r>
    </w:p>
    <w:p w14:paraId="2B62F5EA" w14:textId="77777777" w:rsidR="00FD09FC" w:rsidRPr="00943DA7" w:rsidRDefault="00FD09FC" w:rsidP="00FD09FC">
      <w:pPr>
        <w:pStyle w:val="a3"/>
        <w:numPr>
          <w:ilvl w:val="1"/>
          <w:numId w:val="23"/>
        </w:numPr>
        <w:ind w:left="0" w:firstLine="709"/>
        <w:jc w:val="both"/>
        <w:rPr>
          <w:sz w:val="28"/>
          <w:szCs w:val="28"/>
          <w:lang w:val="uk-UA"/>
        </w:rPr>
      </w:pPr>
      <w:r w:rsidRPr="00943DA7">
        <w:rPr>
          <w:sz w:val="28"/>
          <w:szCs w:val="28"/>
          <w:lang w:val="uk-UA"/>
        </w:rPr>
        <w:t xml:space="preserve">Проксеміка </w:t>
      </w:r>
    </w:p>
    <w:p w14:paraId="0E80E3C2" w14:textId="77777777" w:rsidR="00FD09FC" w:rsidRPr="00943DA7" w:rsidRDefault="00FD09FC" w:rsidP="00FD09FC">
      <w:pPr>
        <w:pStyle w:val="a3"/>
        <w:numPr>
          <w:ilvl w:val="1"/>
          <w:numId w:val="23"/>
        </w:numPr>
        <w:ind w:left="0" w:firstLine="709"/>
        <w:jc w:val="both"/>
        <w:rPr>
          <w:sz w:val="28"/>
          <w:szCs w:val="28"/>
          <w:lang w:val="uk-UA"/>
        </w:rPr>
      </w:pPr>
      <w:r w:rsidRPr="00943DA7">
        <w:rPr>
          <w:sz w:val="28"/>
          <w:szCs w:val="28"/>
          <w:lang w:val="uk-UA"/>
        </w:rPr>
        <w:t>Міміка</w:t>
      </w:r>
    </w:p>
    <w:p w14:paraId="01AE437A" w14:textId="77777777" w:rsidR="00FD09FC" w:rsidRPr="00943DA7" w:rsidRDefault="00FD09FC" w:rsidP="00FD09FC">
      <w:pPr>
        <w:pStyle w:val="a3"/>
        <w:numPr>
          <w:ilvl w:val="1"/>
          <w:numId w:val="23"/>
        </w:numPr>
        <w:ind w:left="0" w:firstLine="709"/>
        <w:jc w:val="both"/>
        <w:rPr>
          <w:sz w:val="28"/>
          <w:szCs w:val="28"/>
          <w:lang w:val="uk-UA"/>
        </w:rPr>
      </w:pPr>
      <w:r w:rsidRPr="00943DA7">
        <w:rPr>
          <w:sz w:val="28"/>
          <w:szCs w:val="28"/>
          <w:lang w:val="uk-UA"/>
        </w:rPr>
        <w:t>Кінесика</w:t>
      </w:r>
    </w:p>
    <w:p w14:paraId="155F4310" w14:textId="77777777" w:rsidR="00FD09FC" w:rsidRPr="00943DA7" w:rsidRDefault="00FD09FC" w:rsidP="00FD09FC">
      <w:pPr>
        <w:pStyle w:val="a3"/>
        <w:numPr>
          <w:ilvl w:val="1"/>
          <w:numId w:val="23"/>
        </w:numPr>
        <w:ind w:left="0" w:firstLine="709"/>
        <w:jc w:val="both"/>
        <w:rPr>
          <w:sz w:val="28"/>
          <w:szCs w:val="28"/>
          <w:lang w:val="uk-UA"/>
        </w:rPr>
      </w:pPr>
      <w:r w:rsidRPr="00943DA7">
        <w:rPr>
          <w:sz w:val="28"/>
          <w:szCs w:val="28"/>
          <w:lang w:val="uk-UA"/>
        </w:rPr>
        <w:t>Гаптика</w:t>
      </w:r>
    </w:p>
    <w:p w14:paraId="029C88F2" w14:textId="77777777" w:rsidR="00FD09FC" w:rsidRPr="00943DA7" w:rsidRDefault="00FD09FC" w:rsidP="00FD09FC">
      <w:pPr>
        <w:pStyle w:val="a3"/>
        <w:numPr>
          <w:ilvl w:val="1"/>
          <w:numId w:val="23"/>
        </w:numPr>
        <w:ind w:left="0" w:firstLine="709"/>
        <w:jc w:val="both"/>
        <w:rPr>
          <w:sz w:val="28"/>
          <w:szCs w:val="28"/>
          <w:lang w:val="uk-UA"/>
        </w:rPr>
      </w:pPr>
      <w:r w:rsidRPr="00943DA7">
        <w:rPr>
          <w:sz w:val="28"/>
          <w:szCs w:val="28"/>
          <w:lang w:val="uk-UA"/>
        </w:rPr>
        <w:t>Окулесика</w:t>
      </w:r>
    </w:p>
    <w:p w14:paraId="4A3E6502" w14:textId="77777777" w:rsidR="00FD09FC" w:rsidRPr="00943DA7" w:rsidRDefault="00FD09FC" w:rsidP="00FD09FC">
      <w:pPr>
        <w:pStyle w:val="a3"/>
        <w:numPr>
          <w:ilvl w:val="1"/>
          <w:numId w:val="23"/>
        </w:numPr>
        <w:ind w:left="0" w:firstLine="709"/>
        <w:jc w:val="both"/>
        <w:rPr>
          <w:sz w:val="28"/>
          <w:szCs w:val="28"/>
          <w:lang w:val="uk-UA"/>
        </w:rPr>
      </w:pPr>
      <w:r w:rsidRPr="00943DA7">
        <w:rPr>
          <w:sz w:val="28"/>
          <w:szCs w:val="28"/>
          <w:lang w:val="uk-UA"/>
        </w:rPr>
        <w:t>Паралінгвістика</w:t>
      </w:r>
    </w:p>
    <w:p w14:paraId="56B5E74D" w14:textId="77777777" w:rsidR="00FD09FC" w:rsidRPr="00943DA7" w:rsidRDefault="00FD09FC" w:rsidP="00FD09FC">
      <w:pPr>
        <w:pStyle w:val="a3"/>
        <w:numPr>
          <w:ilvl w:val="1"/>
          <w:numId w:val="23"/>
        </w:numPr>
        <w:ind w:left="0" w:firstLine="709"/>
        <w:jc w:val="both"/>
        <w:rPr>
          <w:sz w:val="28"/>
          <w:szCs w:val="28"/>
          <w:lang w:val="uk-UA"/>
        </w:rPr>
      </w:pPr>
      <w:r w:rsidRPr="00943DA7">
        <w:rPr>
          <w:sz w:val="28"/>
          <w:szCs w:val="28"/>
          <w:lang w:val="uk-UA"/>
        </w:rPr>
        <w:t>Хронеміка</w:t>
      </w:r>
    </w:p>
    <w:p w14:paraId="1B776332" w14:textId="77777777" w:rsidR="00FD09FC" w:rsidRPr="00943DA7" w:rsidRDefault="00FD09FC" w:rsidP="00FD09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5300F" w14:textId="77777777" w:rsidR="00FD09FC" w:rsidRPr="00943DA7" w:rsidRDefault="00FD09FC" w:rsidP="00FD09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A7">
        <w:rPr>
          <w:rFonts w:ascii="Times New Roman" w:hAnsi="Times New Roman" w:cs="Times New Roman"/>
          <w:b/>
          <w:sz w:val="28"/>
          <w:szCs w:val="28"/>
        </w:rPr>
        <w:sym w:font="Wingdings" w:char="F021"/>
      </w:r>
      <w:r w:rsidRPr="00943DA7">
        <w:rPr>
          <w:rFonts w:ascii="Times New Roman" w:hAnsi="Times New Roman" w:cs="Times New Roman"/>
          <w:b/>
          <w:sz w:val="28"/>
          <w:szCs w:val="28"/>
        </w:rPr>
        <w:t xml:space="preserve"> Основні терміни і поняття</w:t>
      </w:r>
    </w:p>
    <w:p w14:paraId="03B18073" w14:textId="77777777" w:rsidR="00FD09FC" w:rsidRPr="00943DA7" w:rsidRDefault="00FD09FC" w:rsidP="00FD09FC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14:paraId="4B997CD1" w14:textId="77777777" w:rsidR="00FD09FC" w:rsidRPr="00943DA7" w:rsidRDefault="00FD09FC" w:rsidP="00FD09FC">
      <w:pPr>
        <w:ind w:firstLine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43DA7">
        <w:rPr>
          <w:rFonts w:ascii="Times New Roman" w:hAnsi="Times New Roman" w:cs="Times New Roman"/>
          <w:noProof w:val="0"/>
          <w:sz w:val="28"/>
          <w:szCs w:val="28"/>
        </w:rPr>
        <w:t>Невербальна комунікація, зовнішній вигляд, проксеміка, міміка, кінесика, гаптика, окулесика, паралінгвістика, хронеміка</w:t>
      </w:r>
    </w:p>
    <w:p w14:paraId="5A562AE0" w14:textId="77777777" w:rsidR="00FD09FC" w:rsidRPr="00943DA7" w:rsidRDefault="00FD09FC" w:rsidP="00FD09FC">
      <w:pPr>
        <w:pStyle w:val="3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43DA7">
        <w:rPr>
          <w:rFonts w:ascii="Times New Roman" w:hAnsi="Times New Roman"/>
          <w:sz w:val="28"/>
          <w:szCs w:val="28"/>
          <w:lang w:val="uk-UA"/>
        </w:rPr>
        <w:sym w:font="Webdings" w:char="F0A8"/>
      </w:r>
      <w:r w:rsidRPr="00943DA7">
        <w:rPr>
          <w:rFonts w:ascii="Times New Roman" w:hAnsi="Times New Roman"/>
          <w:b/>
          <w:bCs/>
          <w:sz w:val="28"/>
          <w:szCs w:val="28"/>
          <w:lang w:val="uk-UA"/>
        </w:rPr>
        <w:t xml:space="preserve"> Основні теоретичні положення </w:t>
      </w:r>
    </w:p>
    <w:p w14:paraId="36B7C21F" w14:textId="77777777" w:rsidR="00FD09FC" w:rsidRPr="00487277" w:rsidRDefault="00FD09FC" w:rsidP="00FD09FC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14:paraId="429EE492" w14:textId="77777777" w:rsidR="00FD09FC" w:rsidRPr="00487277" w:rsidRDefault="00FD09FC" w:rsidP="00FD09FC">
      <w:pPr>
        <w:pStyle w:val="1"/>
        <w:spacing w:before="0" w:beforeAutospacing="0" w:after="0" w:afterAutospacing="0"/>
        <w:ind w:firstLine="709"/>
        <w:rPr>
          <w:noProof w:val="0"/>
          <w:sz w:val="28"/>
          <w:szCs w:val="28"/>
          <w:lang w:val="uk-UA"/>
        </w:rPr>
      </w:pPr>
      <w:bookmarkStart w:id="0" w:name="_Toc25187577"/>
      <w:r w:rsidRPr="0048727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Поняття</w:t>
      </w:r>
      <w:r w:rsidRPr="0048727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роль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складові</w:t>
      </w:r>
      <w:r>
        <w:rPr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невербальної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комунікації</w:t>
      </w:r>
      <w:bookmarkEnd w:id="0"/>
    </w:p>
    <w:p w14:paraId="64B38F8D" w14:textId="77777777" w:rsidR="00FD09FC" w:rsidRPr="00487277" w:rsidRDefault="00FD09FC" w:rsidP="00FD0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noProof w:val="0"/>
          <w:sz w:val="28"/>
          <w:szCs w:val="28"/>
        </w:rPr>
        <w:t>Кожна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людина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бере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участь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соціальному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житті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суспільства.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Будь-який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акт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комунікації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сприяє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досягненню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тієї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чи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іншої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мети,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налагодивши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контакт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співрозмовником: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отримати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потрібну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інформацію,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спонукати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співрозмовника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lastRenderedPageBreak/>
        <w:t>до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дії,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задовольнити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психічну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потребу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спілкуванні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т.д.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Комунікація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являє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собою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процес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обміну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інформацією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для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ефективного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спілкування.</w:t>
      </w:r>
    </w:p>
    <w:p w14:paraId="5796FE3F" w14:textId="77777777" w:rsidR="00FD09FC" w:rsidRPr="00487277" w:rsidRDefault="00FD09FC" w:rsidP="00FD09FC">
      <w:pPr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Fonts w:ascii="Times New Roman" w:hAnsi="Times New Roman" w:cs="Times New Roman"/>
          <w:noProof w:val="0"/>
          <w:sz w:val="28"/>
          <w:szCs w:val="28"/>
        </w:rPr>
        <w:t>Успішність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нашої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взаємодії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іншими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людьми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може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залежати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безлічі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факторів: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наявності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чи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відсутності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досвіду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ведення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переговорів,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особистісних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культурних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особливостей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учасників,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що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відносяться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різних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культурних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груп,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також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знання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володіння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ними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найбільш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ефективних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тактик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стратегій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ведення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переговорів,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здатності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розпізнавати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«мову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тіла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опонентів».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Уміння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передавати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отримувати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інформацію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невербальних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шляхом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-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корисна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навичка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для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ділової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людини.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Уміння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розпізнавати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мову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тіла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опонента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може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значно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допомогти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переговорах,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але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той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же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час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їх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неправильна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інтерпретація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може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значно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нашкодити.</w:t>
      </w:r>
    </w:p>
    <w:p w14:paraId="56A4918D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Всі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засоби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спілкування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поділяються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дві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великі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групи: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вербальні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(словесні)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невербальні.</w:t>
      </w:r>
    </w:p>
    <w:p w14:paraId="02709FD3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noProof w:val="0"/>
          <w:sz w:val="28"/>
          <w:szCs w:val="28"/>
          <w:lang w:val="uk-UA"/>
        </w:rPr>
      </w:pPr>
      <w:r w:rsidRPr="00487277">
        <w:rPr>
          <w:rStyle w:val="ab"/>
          <w:rFonts w:eastAsiaTheme="majorEastAsia"/>
          <w:noProof w:val="0"/>
          <w:sz w:val="28"/>
          <w:szCs w:val="28"/>
          <w:lang w:val="uk-UA"/>
        </w:rPr>
        <w:t>Невербальну</w:t>
      </w:r>
      <w:r>
        <w:rPr>
          <w:rStyle w:val="ab"/>
          <w:rFonts w:eastAsiaTheme="majorEastAsia"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noProof w:val="0"/>
          <w:sz w:val="28"/>
          <w:szCs w:val="28"/>
          <w:lang w:val="uk-UA"/>
        </w:rPr>
        <w:t>комунікацію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можна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визначити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</w:t>
      </w:r>
      <w:r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noProof w:val="0"/>
          <w:sz w:val="28"/>
          <w:szCs w:val="28"/>
          <w:lang w:val="uk-UA"/>
        </w:rPr>
        <w:t>взаємодія</w:t>
      </w:r>
      <w:r>
        <w:rPr>
          <w:rStyle w:val="ab"/>
          <w:rFonts w:eastAsiaTheme="majorEastAsia"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noProof w:val="0"/>
          <w:sz w:val="28"/>
          <w:szCs w:val="28"/>
          <w:lang w:val="uk-UA"/>
        </w:rPr>
        <w:t>між</w:t>
      </w:r>
      <w:r>
        <w:rPr>
          <w:rStyle w:val="ab"/>
          <w:rFonts w:eastAsiaTheme="majorEastAsia"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noProof w:val="0"/>
          <w:sz w:val="28"/>
          <w:szCs w:val="28"/>
          <w:lang w:val="uk-UA"/>
        </w:rPr>
        <w:t>індивідами</w:t>
      </w:r>
      <w:r>
        <w:rPr>
          <w:rStyle w:val="ab"/>
          <w:rFonts w:eastAsiaTheme="majorEastAsia"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noProof w:val="0"/>
          <w:sz w:val="28"/>
          <w:szCs w:val="28"/>
          <w:lang w:val="uk-UA"/>
        </w:rPr>
        <w:t>з</w:t>
      </w:r>
      <w:r>
        <w:rPr>
          <w:rStyle w:val="ab"/>
          <w:rFonts w:eastAsiaTheme="majorEastAsia"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noProof w:val="0"/>
          <w:sz w:val="28"/>
          <w:szCs w:val="28"/>
          <w:lang w:val="uk-UA"/>
        </w:rPr>
        <w:t>передачі</w:t>
      </w:r>
      <w:r>
        <w:rPr>
          <w:rStyle w:val="ab"/>
          <w:rFonts w:eastAsiaTheme="majorEastAsia"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noProof w:val="0"/>
          <w:sz w:val="28"/>
          <w:szCs w:val="28"/>
          <w:lang w:val="uk-UA"/>
        </w:rPr>
        <w:t>інформації</w:t>
      </w:r>
      <w:r>
        <w:rPr>
          <w:rStyle w:val="ab"/>
          <w:rFonts w:eastAsiaTheme="majorEastAsia"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noProof w:val="0"/>
          <w:sz w:val="28"/>
          <w:szCs w:val="28"/>
          <w:lang w:val="uk-UA"/>
        </w:rPr>
        <w:t>без</w:t>
      </w:r>
      <w:r>
        <w:rPr>
          <w:rStyle w:val="ab"/>
          <w:rFonts w:eastAsiaTheme="majorEastAsia"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noProof w:val="0"/>
          <w:sz w:val="28"/>
          <w:szCs w:val="28"/>
          <w:lang w:val="uk-UA"/>
        </w:rPr>
        <w:t>мовних</w:t>
      </w:r>
      <w:r>
        <w:rPr>
          <w:rStyle w:val="ab"/>
          <w:rFonts w:eastAsiaTheme="majorEastAsia"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noProof w:val="0"/>
          <w:sz w:val="28"/>
          <w:szCs w:val="28"/>
          <w:lang w:val="uk-UA"/>
        </w:rPr>
        <w:t>і</w:t>
      </w:r>
      <w:r>
        <w:rPr>
          <w:rStyle w:val="ab"/>
          <w:rFonts w:eastAsiaTheme="majorEastAsia"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noProof w:val="0"/>
          <w:sz w:val="28"/>
          <w:szCs w:val="28"/>
          <w:lang w:val="uk-UA"/>
        </w:rPr>
        <w:t>мовних</w:t>
      </w:r>
      <w:r>
        <w:rPr>
          <w:rStyle w:val="ab"/>
          <w:rFonts w:eastAsiaTheme="majorEastAsia"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noProof w:val="0"/>
          <w:sz w:val="28"/>
          <w:szCs w:val="28"/>
          <w:lang w:val="uk-UA"/>
        </w:rPr>
        <w:t>засобів:</w:t>
      </w:r>
      <w:r>
        <w:rPr>
          <w:rStyle w:val="ab"/>
          <w:rFonts w:eastAsiaTheme="majorEastAsia"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noProof w:val="0"/>
          <w:sz w:val="28"/>
          <w:szCs w:val="28"/>
          <w:lang w:val="uk-UA"/>
        </w:rPr>
        <w:t>через</w:t>
      </w:r>
      <w:r>
        <w:rPr>
          <w:rStyle w:val="ab"/>
          <w:rFonts w:eastAsiaTheme="majorEastAsia"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noProof w:val="0"/>
          <w:sz w:val="28"/>
          <w:szCs w:val="28"/>
          <w:lang w:val="uk-UA"/>
        </w:rPr>
        <w:t>образи,</w:t>
      </w:r>
      <w:r>
        <w:rPr>
          <w:rStyle w:val="ab"/>
          <w:rFonts w:eastAsiaTheme="majorEastAsia"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noProof w:val="0"/>
          <w:sz w:val="28"/>
          <w:szCs w:val="28"/>
          <w:lang w:val="uk-UA"/>
        </w:rPr>
        <w:t>інтонації,</w:t>
      </w:r>
      <w:r>
        <w:rPr>
          <w:rStyle w:val="ab"/>
          <w:rFonts w:eastAsiaTheme="majorEastAsia"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noProof w:val="0"/>
          <w:sz w:val="28"/>
          <w:szCs w:val="28"/>
          <w:lang w:val="uk-UA"/>
        </w:rPr>
        <w:t>жести,</w:t>
      </w:r>
      <w:r>
        <w:rPr>
          <w:rStyle w:val="ab"/>
          <w:rFonts w:eastAsiaTheme="majorEastAsia"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noProof w:val="0"/>
          <w:sz w:val="28"/>
          <w:szCs w:val="28"/>
          <w:lang w:val="uk-UA"/>
        </w:rPr>
        <w:t>міміку</w:t>
      </w:r>
      <w:r>
        <w:rPr>
          <w:rStyle w:val="ab"/>
          <w:rFonts w:eastAsiaTheme="majorEastAsia"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noProof w:val="0"/>
          <w:sz w:val="28"/>
          <w:szCs w:val="28"/>
          <w:lang w:val="uk-UA"/>
        </w:rPr>
        <w:t>і</w:t>
      </w:r>
      <w:r>
        <w:rPr>
          <w:rStyle w:val="ab"/>
          <w:rFonts w:eastAsiaTheme="majorEastAsia"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noProof w:val="0"/>
          <w:sz w:val="28"/>
          <w:szCs w:val="28"/>
          <w:lang w:val="uk-UA"/>
        </w:rPr>
        <w:t>т.д.</w:t>
      </w:r>
      <w:r>
        <w:rPr>
          <w:b/>
          <w:bCs/>
          <w:noProof w:val="0"/>
          <w:sz w:val="28"/>
          <w:szCs w:val="28"/>
          <w:lang w:val="uk-UA"/>
        </w:rPr>
        <w:t xml:space="preserve"> </w:t>
      </w:r>
    </w:p>
    <w:p w14:paraId="35B00DB6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b/>
          <w:sz w:val="28"/>
          <w:szCs w:val="28"/>
          <w:lang w:val="uk-UA"/>
        </w:rPr>
        <w:t>Невербальні</w:t>
      </w:r>
      <w:r>
        <w:rPr>
          <w:b/>
          <w:sz w:val="28"/>
          <w:szCs w:val="28"/>
          <w:lang w:val="uk-UA"/>
        </w:rPr>
        <w:t xml:space="preserve"> </w:t>
      </w:r>
      <w:r w:rsidRPr="00487277">
        <w:rPr>
          <w:b/>
          <w:sz w:val="28"/>
          <w:szCs w:val="28"/>
          <w:lang w:val="uk-UA"/>
        </w:rPr>
        <w:t>засоби</w:t>
      </w:r>
      <w:r>
        <w:rPr>
          <w:b/>
          <w:sz w:val="28"/>
          <w:szCs w:val="28"/>
          <w:lang w:val="uk-UA"/>
        </w:rPr>
        <w:t xml:space="preserve"> </w:t>
      </w:r>
      <w:r w:rsidRPr="00487277">
        <w:rPr>
          <w:b/>
          <w:sz w:val="28"/>
          <w:szCs w:val="28"/>
          <w:lang w:val="uk-UA"/>
        </w:rPr>
        <w:t>спілкування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мають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свою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класифікацію,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зокрема,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це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є: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рухи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тіла,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жести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(рухи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рук,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ніг,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тощо);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вираз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очей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спрямованість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погляду;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вираз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обличчя;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тактильні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засоби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(потиск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руки,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поцілунки);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посмішка;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реакція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шкіри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(почервоніння,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збліднення);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косметика;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запахи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(парфуми);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одяг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(колір,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фасон);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манери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поведінки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(наприклад,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ми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їмо,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розмовляємо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іншою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людиною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тощо);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психогеографія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(просторове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поле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між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співрозмовниками,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комунікаторами).</w:t>
      </w:r>
    </w:p>
    <w:p w14:paraId="3E0AD177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Інструментом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такої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комунікації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тіло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володіє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широким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діапазоном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засобів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способів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передачі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інформації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або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обміну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нею.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цьому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правильна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інтерпретація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невербальних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сигналів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найважливішою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умовою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ефективної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комунікації.</w:t>
      </w:r>
    </w:p>
    <w:p w14:paraId="4012A49D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перший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погляд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може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здатися,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невербальні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засоби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такі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важливі.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Насправді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вони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мають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важливе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значення.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Це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пояснюється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наступними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причинами:</w:t>
      </w:r>
    </w:p>
    <w:p w14:paraId="2641E178" w14:textId="77777777" w:rsidR="00FD09FC" w:rsidRPr="00487277" w:rsidRDefault="00FD09FC" w:rsidP="00FD09F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близько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70%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інформації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сприймає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саме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зоровому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(візуальному)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каналу;</w:t>
      </w:r>
    </w:p>
    <w:p w14:paraId="4873888B" w14:textId="77777777" w:rsidR="00FD09FC" w:rsidRPr="00487277" w:rsidRDefault="00FD09FC" w:rsidP="00FD09FC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невербальні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сигнали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дозволяють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зрозуміти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справжні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почуття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думки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співрозмовника;</w:t>
      </w:r>
    </w:p>
    <w:p w14:paraId="134A0F12" w14:textId="77777777" w:rsidR="00FD09FC" w:rsidRPr="00487277" w:rsidRDefault="00FD09FC" w:rsidP="00FD09FC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наше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ставлення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співрозмовника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нерідко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формується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впливом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першого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враження,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воно,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свою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чергу,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наслідком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впливу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невербальних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чинників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ходи,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виразу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обличчя,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погляду,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манери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триматися,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стилю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одягу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т.д.</w:t>
      </w:r>
    </w:p>
    <w:p w14:paraId="1B30DF76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Особливо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цінні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невербальні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сигнали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оскільки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вони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спонтанні,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несвідомі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відміну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слів,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завжди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щирі.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Зокрема,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було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встановлено,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ступінь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довіри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словами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становить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всього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лише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20%,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тоді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ступінь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довіри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невербальної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інформації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(поза,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жести,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взаєморозташування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співрозмовників)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30%.</w:t>
      </w:r>
      <w:r>
        <w:rPr>
          <w:noProof w:val="0"/>
          <w:sz w:val="28"/>
          <w:szCs w:val="28"/>
          <w:lang w:val="uk-UA"/>
        </w:rPr>
        <w:t xml:space="preserve"> </w:t>
      </w:r>
    </w:p>
    <w:p w14:paraId="3CF97501" w14:textId="77777777" w:rsidR="00FD09FC" w:rsidRPr="00487277" w:rsidRDefault="00FD09FC" w:rsidP="00FD09F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Як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показали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проведені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дослідження,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сучасна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людина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вимовляє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більше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тисяч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слів,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супроводжуючи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їх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несловесними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діями.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Крім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мови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існує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lastRenderedPageBreak/>
        <w:t>величезна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безліч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способів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спілкування,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службовців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засобом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отримання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інформації.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кожній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культурі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кожним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знаком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символом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закріплено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власне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позначення,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яке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зрозуміло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оточуючим,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або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групі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присвячених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осіб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[8].</w:t>
      </w:r>
    </w:p>
    <w:p w14:paraId="490A779C" w14:textId="77777777" w:rsidR="00FD09FC" w:rsidRPr="00487277" w:rsidRDefault="00FD09FC" w:rsidP="00FD09F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Невербальні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засоби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комунікації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можуть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передавати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величезну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інформацію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(рис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1.1).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Зокрема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це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може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стосуватися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особистості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комунікатора: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його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емоційного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стану,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темпераменту,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особистісних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якостей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властивостей,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соціальний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статус,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комунікативну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компетентність,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також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самооцінки.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Головна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роль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невербальної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комунікації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полягає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отриманні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найрізноманітнішої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інформації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людину.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Подібну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інформацію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можемо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отримати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жести,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міміку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інтонації,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оскільки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вони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здатні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висловити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інтерпретувати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душевну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енергію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людини,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симптоми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руху.</w:t>
      </w:r>
    </w:p>
    <w:p w14:paraId="319B8A1E" w14:textId="77777777" w:rsidR="00FD09FC" w:rsidRPr="00487277" w:rsidRDefault="00FD09FC" w:rsidP="00FD09FC">
      <w:pPr>
        <w:pStyle w:val="a4"/>
        <w:keepNext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lang w:val="uk-UA"/>
        </w:rPr>
      </w:pPr>
      <w:r w:rsidRPr="00487277">
        <w:rPr>
          <w:sz w:val="28"/>
          <w:szCs w:val="28"/>
          <w:lang w:val="uk-UA"/>
        </w:rPr>
        <w:drawing>
          <wp:inline distT="0" distB="0" distL="0" distR="0" wp14:anchorId="0B856DAE" wp14:editId="18CD756B">
            <wp:extent cx="5429250" cy="3638550"/>
            <wp:effectExtent l="0" t="0" r="0" b="0"/>
            <wp:docPr id="47" name="Схема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70E70B3" w14:textId="77777777" w:rsidR="00FD09FC" w:rsidRPr="00487277" w:rsidRDefault="00FD09FC" w:rsidP="00FD09FC">
      <w:pPr>
        <w:spacing w:after="0" w:line="240" w:lineRule="auto"/>
        <w:jc w:val="center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Fonts w:ascii="Times New Roman" w:hAnsi="Times New Roman" w:cs="Times New Roman"/>
          <w:noProof w:val="0"/>
          <w:sz w:val="28"/>
          <w:szCs w:val="28"/>
        </w:rPr>
        <w:t>Рис.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1.1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Значення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невербальної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комунікації</w:t>
      </w:r>
    </w:p>
    <w:p w14:paraId="400647A9" w14:textId="77777777" w:rsidR="00FD09FC" w:rsidRPr="00487277" w:rsidRDefault="00FD09FC" w:rsidP="00FD09F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</w:p>
    <w:p w14:paraId="4BF806EB" w14:textId="77777777" w:rsidR="00FD09FC" w:rsidRPr="00487277" w:rsidRDefault="00FD09FC" w:rsidP="00FD09F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Особливості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невербальної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комунікації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полягають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їх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залежності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від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ситуації,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оскільки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дозволяють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зрозуміти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стан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всіх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учасників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комунікації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реальному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часі.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Однак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неможливо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отримати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інформацію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предмети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або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осіб,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відсутніх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даний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або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зовсім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існують.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Невербальна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комунікація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спонтанна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мимовільна.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Вона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практично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піддається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контролю,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тому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просто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виявити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істину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вербальному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спілкуванні.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Як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кажуть,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від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правди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втечеш.</w:t>
      </w:r>
      <w:r>
        <w:rPr>
          <w:rFonts w:ascii="Times New Roman" w:hAnsi="Times New Roman" w:cs="Times New Roman"/>
          <w:noProof w:val="0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Невербальні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засоби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комунікації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засвоюються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людьми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тільки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природних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умовах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спостереженні,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наслідуванні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або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копіюванні.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Вони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мають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такі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джерела: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вроджений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або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набутий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соціальному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розвитку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людини,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біологічний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соціальний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[9].</w:t>
      </w:r>
    </w:p>
    <w:p w14:paraId="052E4E20" w14:textId="77777777" w:rsidR="00FD09FC" w:rsidRPr="00487277" w:rsidRDefault="00FD09FC" w:rsidP="00FD09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Fonts w:ascii="Times New Roman" w:hAnsi="Times New Roman" w:cs="Times New Roman"/>
          <w:noProof w:val="0"/>
          <w:sz w:val="28"/>
          <w:szCs w:val="28"/>
        </w:rPr>
        <w:t>Невербальна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комунікація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може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бути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розділена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три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умовні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складові: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поведінкові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знаки,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ненавмисні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знаки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власне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комунікативні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знаки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(рис.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1.1).</w:t>
      </w:r>
    </w:p>
    <w:p w14:paraId="5C77D28D" w14:textId="77777777" w:rsidR="00FD09FC" w:rsidRPr="00487277" w:rsidRDefault="00FD09FC" w:rsidP="00FD09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D1E4F1B" wp14:editId="2ECD925B">
            <wp:simplePos x="0" y="0"/>
            <wp:positionH relativeFrom="column">
              <wp:posOffset>-24765</wp:posOffset>
            </wp:positionH>
            <wp:positionV relativeFrom="paragraph">
              <wp:posOffset>116205</wp:posOffset>
            </wp:positionV>
            <wp:extent cx="6035040" cy="3028950"/>
            <wp:effectExtent l="0" t="0" r="0" b="0"/>
            <wp:wrapNone/>
            <wp:docPr id="48" name="Схема 4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V relativeFrom="margin">
              <wp14:pctHeight>0</wp14:pctHeight>
            </wp14:sizeRelV>
          </wp:anchor>
        </w:drawing>
      </w:r>
    </w:p>
    <w:p w14:paraId="7BD55C83" w14:textId="77777777" w:rsidR="00FD09FC" w:rsidRPr="00487277" w:rsidRDefault="00FD09FC" w:rsidP="00FD09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</w:p>
    <w:p w14:paraId="434B0001" w14:textId="77777777" w:rsidR="00FD09FC" w:rsidRPr="00487277" w:rsidRDefault="00FD09FC" w:rsidP="00FD09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</w:p>
    <w:p w14:paraId="2F4C0E4A" w14:textId="77777777" w:rsidR="00FD09FC" w:rsidRPr="00487277" w:rsidRDefault="00FD09FC" w:rsidP="00FD09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</w:p>
    <w:p w14:paraId="13CD0441" w14:textId="77777777" w:rsidR="00FD09FC" w:rsidRPr="00487277" w:rsidRDefault="00FD09FC" w:rsidP="00FD09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</w:p>
    <w:p w14:paraId="3B28DD26" w14:textId="77777777" w:rsidR="00FD09FC" w:rsidRPr="00487277" w:rsidRDefault="00FD09FC" w:rsidP="00FD09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</w:p>
    <w:p w14:paraId="29B8C2BD" w14:textId="77777777" w:rsidR="00FD09FC" w:rsidRPr="00487277" w:rsidRDefault="00FD09FC" w:rsidP="00FD09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</w:p>
    <w:p w14:paraId="30138E86" w14:textId="77777777" w:rsidR="00FD09FC" w:rsidRPr="00487277" w:rsidRDefault="00FD09FC" w:rsidP="00FD09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Cs w:val="28"/>
        </w:rPr>
      </w:pPr>
    </w:p>
    <w:p w14:paraId="794F778E" w14:textId="77777777" w:rsidR="00FD09FC" w:rsidRPr="00487277" w:rsidRDefault="00FD09FC" w:rsidP="00FD09F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</w:p>
    <w:p w14:paraId="78AA6A5C" w14:textId="77777777" w:rsidR="00FD09FC" w:rsidRPr="00487277" w:rsidRDefault="00FD09FC" w:rsidP="00FD09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</w:p>
    <w:p w14:paraId="3CBF3B4A" w14:textId="77777777" w:rsidR="00FD09FC" w:rsidRPr="00487277" w:rsidRDefault="00FD09FC" w:rsidP="00FD09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</w:p>
    <w:p w14:paraId="0F526711" w14:textId="77777777" w:rsidR="00FD09FC" w:rsidRPr="00487277" w:rsidRDefault="00FD09FC" w:rsidP="00FD09FC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487277">
        <w:rPr>
          <w:rFonts w:ascii="Times New Roman" w:hAnsi="Times New Roman" w:cs="Times New Roman"/>
          <w:b/>
          <w:noProof w:val="0"/>
          <w:sz w:val="28"/>
          <w:szCs w:val="28"/>
        </w:rPr>
        <w:t>Рис.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noProof w:val="0"/>
          <w:sz w:val="28"/>
          <w:szCs w:val="28"/>
        </w:rPr>
        <w:t>1.1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noProof w:val="0"/>
          <w:sz w:val="28"/>
          <w:szCs w:val="28"/>
        </w:rPr>
        <w:t>–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noProof w:val="0"/>
          <w:sz w:val="28"/>
          <w:szCs w:val="28"/>
        </w:rPr>
        <w:t>Складові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noProof w:val="0"/>
          <w:sz w:val="28"/>
          <w:szCs w:val="28"/>
        </w:rPr>
        <w:t>невербальної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noProof w:val="0"/>
          <w:sz w:val="28"/>
          <w:szCs w:val="28"/>
        </w:rPr>
        <w:t>комунікації</w:t>
      </w:r>
    </w:p>
    <w:p w14:paraId="6748C134" w14:textId="77777777" w:rsidR="00FD09FC" w:rsidRPr="00487277" w:rsidRDefault="00FD09FC" w:rsidP="00FD09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</w:p>
    <w:p w14:paraId="6D28D369" w14:textId="77777777" w:rsidR="00FD09FC" w:rsidRPr="00487277" w:rsidRDefault="00FD09FC" w:rsidP="00FD09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Невербальне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спілкування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людини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часто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проявляється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неусвідомлено.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його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поява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відповідає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підсвідомість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індивіда.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Тому,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швидше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все,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людина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зможе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контролювати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свої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дії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(тільки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якщо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він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спеціально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навчався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цього).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</w:p>
    <w:p w14:paraId="52435615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</w:p>
    <w:p w14:paraId="7C4A560B" w14:textId="77777777" w:rsidR="00FD09FC" w:rsidRPr="00487277" w:rsidRDefault="00FD09FC" w:rsidP="00FD09FC">
      <w:pPr>
        <w:pStyle w:val="1"/>
        <w:spacing w:before="0" w:beforeAutospacing="0" w:after="0" w:afterAutospacing="0"/>
        <w:ind w:firstLine="709"/>
        <w:rPr>
          <w:noProof w:val="0"/>
          <w:sz w:val="28"/>
          <w:szCs w:val="28"/>
          <w:lang w:val="uk-UA"/>
        </w:rPr>
      </w:pPr>
      <w:bookmarkStart w:id="1" w:name="_Toc25187578"/>
      <w:r w:rsidRPr="00487277">
        <w:rPr>
          <w:noProof w:val="0"/>
          <w:sz w:val="28"/>
          <w:szCs w:val="28"/>
          <w:lang w:val="uk-UA"/>
        </w:rPr>
        <w:t>2.Види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невербальної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комунікації</w:t>
      </w:r>
      <w:bookmarkEnd w:id="1"/>
    </w:p>
    <w:p w14:paraId="4AD3CBD9" w14:textId="77777777" w:rsidR="00FD09FC" w:rsidRPr="00487277" w:rsidRDefault="00FD09FC" w:rsidP="00FD09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Fonts w:ascii="Times New Roman" w:hAnsi="Times New Roman" w:cs="Times New Roman"/>
          <w:noProof w:val="0"/>
          <w:sz w:val="28"/>
          <w:szCs w:val="28"/>
        </w:rPr>
        <w:t>За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загальними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ознаками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невербальні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засоби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спілкування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класифікують,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тобто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об’єднують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певні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групи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(табл.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1.2).</w:t>
      </w:r>
    </w:p>
    <w:p w14:paraId="3A401461" w14:textId="77777777" w:rsidR="00FD09FC" w:rsidRPr="00487277" w:rsidRDefault="00FD09FC" w:rsidP="00FD09FC">
      <w:pPr>
        <w:tabs>
          <w:tab w:val="left" w:pos="567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487277">
        <w:rPr>
          <w:rFonts w:ascii="Times New Roman" w:hAnsi="Times New Roman" w:cs="Times New Roman"/>
          <w:b/>
          <w:noProof w:val="0"/>
          <w:sz w:val="28"/>
          <w:szCs w:val="28"/>
        </w:rPr>
        <w:t>Таблиця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noProof w:val="0"/>
          <w:sz w:val="28"/>
          <w:szCs w:val="28"/>
        </w:rPr>
        <w:t>1.2</w:t>
      </w:r>
    </w:p>
    <w:p w14:paraId="475AB131" w14:textId="77777777" w:rsidR="00FD09FC" w:rsidRPr="00487277" w:rsidRDefault="00FD09FC" w:rsidP="00FD09FC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487277">
        <w:rPr>
          <w:rFonts w:ascii="Times New Roman" w:hAnsi="Times New Roman" w:cs="Times New Roman"/>
          <w:b/>
          <w:noProof w:val="0"/>
          <w:sz w:val="28"/>
          <w:szCs w:val="28"/>
        </w:rPr>
        <w:t>Види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noProof w:val="0"/>
          <w:sz w:val="28"/>
          <w:szCs w:val="28"/>
        </w:rPr>
        <w:t>невербальної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noProof w:val="0"/>
          <w:sz w:val="28"/>
          <w:szCs w:val="28"/>
        </w:rPr>
        <w:t>комунікації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544"/>
      </w:tblGrid>
      <w:tr w:rsidR="00FD09FC" w:rsidRPr="00487277" w14:paraId="7C6956D0" w14:textId="77777777" w:rsidTr="00A102C7">
        <w:trPr>
          <w:trHeight w:val="251"/>
          <w:jc w:val="center"/>
        </w:trPr>
        <w:tc>
          <w:tcPr>
            <w:tcW w:w="7508" w:type="dxa"/>
            <w:gridSpan w:val="2"/>
          </w:tcPr>
          <w:p w14:paraId="7D4C8A7A" w14:textId="77777777" w:rsidR="00FD09FC" w:rsidRPr="00487277" w:rsidRDefault="00FD09FC" w:rsidP="00A102C7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Основні</w:t>
            </w: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складові</w:t>
            </w: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невербальної</w:t>
            </w: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комунікації</w:t>
            </w:r>
          </w:p>
        </w:tc>
      </w:tr>
      <w:tr w:rsidR="00FD09FC" w:rsidRPr="00487277" w14:paraId="50837AD6" w14:textId="77777777" w:rsidTr="00A102C7">
        <w:trPr>
          <w:jc w:val="center"/>
        </w:trPr>
        <w:tc>
          <w:tcPr>
            <w:tcW w:w="3964" w:type="dxa"/>
          </w:tcPr>
          <w:p w14:paraId="70346A5D" w14:textId="77777777" w:rsidR="00FD09FC" w:rsidRPr="00487277" w:rsidRDefault="00FD09FC" w:rsidP="00A102C7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Зовнішній</w:t>
            </w: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вигляд</w:t>
            </w:r>
          </w:p>
        </w:tc>
        <w:tc>
          <w:tcPr>
            <w:tcW w:w="3544" w:type="dxa"/>
          </w:tcPr>
          <w:p w14:paraId="25E154EB" w14:textId="77777777" w:rsidR="00FD09FC" w:rsidRPr="00487277" w:rsidRDefault="00FD09FC" w:rsidP="00A102C7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Гаптика</w:t>
            </w:r>
          </w:p>
        </w:tc>
      </w:tr>
      <w:tr w:rsidR="00FD09FC" w:rsidRPr="00487277" w14:paraId="2FE50E48" w14:textId="77777777" w:rsidTr="00A102C7">
        <w:trPr>
          <w:jc w:val="center"/>
        </w:trPr>
        <w:tc>
          <w:tcPr>
            <w:tcW w:w="3964" w:type="dxa"/>
          </w:tcPr>
          <w:p w14:paraId="5F0C37CF" w14:textId="77777777" w:rsidR="00FD09FC" w:rsidRPr="00487277" w:rsidRDefault="00FD09FC" w:rsidP="00A102C7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Проксеміка</w:t>
            </w:r>
          </w:p>
        </w:tc>
        <w:tc>
          <w:tcPr>
            <w:tcW w:w="3544" w:type="dxa"/>
          </w:tcPr>
          <w:p w14:paraId="72C5F8C2" w14:textId="77777777" w:rsidR="00FD09FC" w:rsidRPr="00487277" w:rsidRDefault="00FD09FC" w:rsidP="00A102C7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Окулесика</w:t>
            </w:r>
          </w:p>
        </w:tc>
      </w:tr>
      <w:tr w:rsidR="00FD09FC" w:rsidRPr="00487277" w14:paraId="426E4427" w14:textId="77777777" w:rsidTr="00A102C7">
        <w:trPr>
          <w:jc w:val="center"/>
        </w:trPr>
        <w:tc>
          <w:tcPr>
            <w:tcW w:w="3964" w:type="dxa"/>
          </w:tcPr>
          <w:p w14:paraId="0161B7E7" w14:textId="77777777" w:rsidR="00FD09FC" w:rsidRPr="00487277" w:rsidRDefault="00FD09FC" w:rsidP="00A102C7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Міміка</w:t>
            </w:r>
          </w:p>
        </w:tc>
        <w:tc>
          <w:tcPr>
            <w:tcW w:w="3544" w:type="dxa"/>
          </w:tcPr>
          <w:p w14:paraId="1CD8C0EF" w14:textId="77777777" w:rsidR="00FD09FC" w:rsidRPr="00487277" w:rsidRDefault="00FD09FC" w:rsidP="00A102C7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Паралінгвістика</w:t>
            </w:r>
          </w:p>
        </w:tc>
      </w:tr>
      <w:tr w:rsidR="00FD09FC" w:rsidRPr="00487277" w14:paraId="47C626FB" w14:textId="77777777" w:rsidTr="00A102C7">
        <w:trPr>
          <w:jc w:val="center"/>
        </w:trPr>
        <w:tc>
          <w:tcPr>
            <w:tcW w:w="3964" w:type="dxa"/>
          </w:tcPr>
          <w:p w14:paraId="1B395B68" w14:textId="77777777" w:rsidR="00FD09FC" w:rsidRPr="00487277" w:rsidRDefault="00FD09FC" w:rsidP="00A102C7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Кінесика</w:t>
            </w:r>
          </w:p>
        </w:tc>
        <w:tc>
          <w:tcPr>
            <w:tcW w:w="3544" w:type="dxa"/>
          </w:tcPr>
          <w:p w14:paraId="02746EAA" w14:textId="77777777" w:rsidR="00FD09FC" w:rsidRPr="00487277" w:rsidRDefault="00FD09FC" w:rsidP="00A102C7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Хронеміка</w:t>
            </w:r>
          </w:p>
        </w:tc>
      </w:tr>
    </w:tbl>
    <w:p w14:paraId="17D24002" w14:textId="77777777" w:rsidR="00FD09FC" w:rsidRPr="00487277" w:rsidRDefault="00FD09FC" w:rsidP="00FD09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</w:p>
    <w:p w14:paraId="77EE4884" w14:textId="77777777" w:rsidR="00FD09FC" w:rsidRPr="00487277" w:rsidRDefault="00FD09FC" w:rsidP="00FD09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Fonts w:ascii="Times New Roman" w:hAnsi="Times New Roman" w:cs="Times New Roman"/>
          <w:noProof w:val="0"/>
          <w:sz w:val="28"/>
          <w:szCs w:val="28"/>
        </w:rPr>
        <w:t>Зовнішній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вигляд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став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першим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вивчених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невербальних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засобів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спілкування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може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бути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використаний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для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розробки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судження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про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людей,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заснованого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тому,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як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вони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виглядають,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що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вони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носять.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Зовнішній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вигляд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людини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відображає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її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соціальний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статус.</w:t>
      </w:r>
    </w:p>
    <w:p w14:paraId="0B60EE36" w14:textId="77777777" w:rsidR="00FD09FC" w:rsidRPr="00487277" w:rsidRDefault="00FD09FC" w:rsidP="00FD09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Fonts w:ascii="Times New Roman" w:hAnsi="Times New Roman" w:cs="Times New Roman"/>
          <w:noProof w:val="0"/>
          <w:sz w:val="28"/>
          <w:szCs w:val="28"/>
        </w:rPr>
        <w:t>Проксеміка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–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тобто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просторове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відношення.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Тут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значення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надають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такому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фактору,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як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відстань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між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співрозмовниками.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Можна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виділити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такі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типи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проксеміки,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як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публічна,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соціальна,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персональна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особиста.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Відстань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між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співрозмовниками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залежить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як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віку,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так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статі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комунікантів,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ступеня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знайомства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між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ними.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Відстань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між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комунікантами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залежить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також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ряду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взаємин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типу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любов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–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дружба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–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доброзичливість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–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недоброзичливість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–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ворожнеча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[2].</w:t>
      </w:r>
    </w:p>
    <w:p w14:paraId="209F43A5" w14:textId="77777777" w:rsidR="00FD09FC" w:rsidRPr="00487277" w:rsidRDefault="00FD09FC" w:rsidP="00FD09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Fonts w:ascii="Times New Roman" w:hAnsi="Times New Roman" w:cs="Times New Roman"/>
          <w:noProof w:val="0"/>
          <w:sz w:val="28"/>
          <w:szCs w:val="28"/>
        </w:rPr>
        <w:t>Міміка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–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найважливіший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невербальний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канал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для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вираження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відносин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емоцій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іншими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людьми.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Дослідники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намагалися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класифікувати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вирази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обличчя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як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правило,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точки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зору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сходяться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шести: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радість,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здивування,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страх,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сум,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гнів,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відраза.</w:t>
      </w:r>
    </w:p>
    <w:p w14:paraId="18F2C2FF" w14:textId="77777777" w:rsidR="00FD09FC" w:rsidRPr="00487277" w:rsidRDefault="00FD09FC" w:rsidP="00FD09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Fonts w:ascii="Times New Roman" w:hAnsi="Times New Roman" w:cs="Times New Roman"/>
          <w:noProof w:val="0"/>
          <w:sz w:val="28"/>
          <w:szCs w:val="28"/>
        </w:rPr>
        <w:t>Кінесика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–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сукупність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поз,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жестів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рухів,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які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доповнюють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мову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роблять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її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більш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виразною.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Цей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метод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допомагає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підтримувати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увагу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слухача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акцентувати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моменти,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які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є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найважливішими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для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оповідача.</w:t>
      </w:r>
    </w:p>
    <w:p w14:paraId="342F7100" w14:textId="77777777" w:rsidR="00FD09FC" w:rsidRPr="00487277" w:rsidRDefault="00FD09FC" w:rsidP="00FD09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Fonts w:ascii="Times New Roman" w:hAnsi="Times New Roman" w:cs="Times New Roman"/>
          <w:noProof w:val="0"/>
          <w:sz w:val="28"/>
          <w:szCs w:val="28"/>
        </w:rPr>
        <w:lastRenderedPageBreak/>
        <w:t>Гаптика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(дотик,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тактильне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спілкування).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Торкання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можуть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бути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використані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для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підтримки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поздоровлення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залежності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ставлення.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Дотики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часто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регулюються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культурними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відмінностями.</w:t>
      </w:r>
    </w:p>
    <w:p w14:paraId="1B0EE7F7" w14:textId="77777777" w:rsidR="00FD09FC" w:rsidRPr="00487277" w:rsidRDefault="00FD09FC" w:rsidP="00FD09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Fonts w:ascii="Times New Roman" w:hAnsi="Times New Roman" w:cs="Times New Roman"/>
          <w:noProof w:val="0"/>
          <w:sz w:val="28"/>
          <w:szCs w:val="28"/>
        </w:rPr>
        <w:t>Окулесика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(візуальний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контакт)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–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контакт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очей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регулює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розмову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вказує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зміну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ролей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оратора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слухача.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Зоровий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контакт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використовується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для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підтвердження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присутності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інших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людей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може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розкрити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інформацію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про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відносини,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емоції,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домінування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владу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соціальних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відносинах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[1].</w:t>
      </w:r>
    </w:p>
    <w:p w14:paraId="25E5B5D7" w14:textId="77777777" w:rsidR="00FD09FC" w:rsidRPr="00487277" w:rsidRDefault="00FD09FC" w:rsidP="00FD09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Fonts w:ascii="Times New Roman" w:hAnsi="Times New Roman" w:cs="Times New Roman"/>
          <w:noProof w:val="0"/>
          <w:sz w:val="28"/>
          <w:szCs w:val="28"/>
        </w:rPr>
        <w:t>Паралінгвістика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(вокальні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особливості,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які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супроводжують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мову)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–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голосові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підказки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включають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інтонації,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тембр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голосу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вокальні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акценти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можуть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посилити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словесний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сенс.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Сміх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плач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теж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вважаються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паралінгвістичними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елементами.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Ці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жести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можуть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розкрити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емоційний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стан,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ставлення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інших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людей,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соціальний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клас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або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походження.</w:t>
      </w:r>
    </w:p>
    <w:p w14:paraId="787DBB0A" w14:textId="77777777" w:rsidR="00FD09FC" w:rsidRDefault="00FD09FC" w:rsidP="00FD09F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Fonts w:ascii="Times New Roman" w:hAnsi="Times New Roman" w:cs="Times New Roman"/>
          <w:noProof w:val="0"/>
          <w:sz w:val="28"/>
          <w:szCs w:val="28"/>
        </w:rPr>
        <w:t>Хронеміка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(час)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–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те,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як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людина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використовує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час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або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говорить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про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нього.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Люди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мають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різні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психологічно-часові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орієнтації,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які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впливають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те,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про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що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вони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думають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як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сприймають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час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своєму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повсякденному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житті.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Культура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може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відігравати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важливу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роль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визначенні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спрямованості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часу,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тому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важливо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бути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курсі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цих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відмінностей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їх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потенційного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впливу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відносини.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6829"/>
      </w:tblGrid>
      <w:tr w:rsidR="00FD09FC" w:rsidRPr="00FF0D01" w14:paraId="5206EF73" w14:textId="77777777" w:rsidTr="00A102C7">
        <w:tc>
          <w:tcPr>
            <w:tcW w:w="2526" w:type="dxa"/>
          </w:tcPr>
          <w:p w14:paraId="0A7D68D8" w14:textId="77777777" w:rsidR="00FD09FC" w:rsidRPr="00FF0D01" w:rsidRDefault="00FD09FC" w:rsidP="00A10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F0D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F7474D8" wp14:editId="51B3366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207645</wp:posOffset>
                  </wp:positionV>
                  <wp:extent cx="1466850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319" y="21382"/>
                      <wp:lineTo x="21319" y="0"/>
                      <wp:lineTo x="0" y="0"/>
                    </wp:wrapPolygon>
                  </wp:wrapTight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02" w:type="dxa"/>
          </w:tcPr>
          <w:p w14:paraId="082BE3D7" w14:textId="77777777" w:rsidR="00FD09FC" w:rsidRPr="00FF0D01" w:rsidRDefault="00FD09FC" w:rsidP="00A102C7">
            <w:pPr>
              <w:ind w:firstLine="709"/>
              <w:jc w:val="both"/>
              <w:rPr>
                <w:rFonts w:ascii="Times New Roman" w:hAnsi="Times New Roman" w:cs="Times New Roman"/>
                <w:i/>
                <w:noProof w:val="0"/>
                <w:sz w:val="28"/>
                <w:szCs w:val="28"/>
              </w:rPr>
            </w:pPr>
            <w:r w:rsidRPr="00FF0D01">
              <w:rPr>
                <w:rFonts w:ascii="Times New Roman" w:hAnsi="Times New Roman" w:cs="Times New Roman"/>
                <w:i/>
                <w:sz w:val="28"/>
                <w:szCs w:val="28"/>
              </w:rPr>
              <w:t>Перегляньте в Інтернеті виступ(и) відомих політиків, громадських діячів / діячок, служителів / слижительок культу та інших публічних осіб, попередньо вимкнувши звук. Якими невербальними сигналами вони користуються? Які з цих сигналів є довільними, а які — підготованими заздалегідь? Увімкніть звук і продивіться виступ ще раз. Наскільки збігаються вербальні та невербальні сигнали людини, яка виступає? Спробуйте охарактеризувати, що сприяє ефективному спілкуванню, а що стає йому на заваді.</w:t>
            </w:r>
          </w:p>
          <w:p w14:paraId="16D05985" w14:textId="77777777" w:rsidR="00FD09FC" w:rsidRPr="00FF0D01" w:rsidRDefault="00FD09FC" w:rsidP="00A102C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6F1CE817" w14:textId="77777777" w:rsidR="00FD09FC" w:rsidRPr="00487277" w:rsidRDefault="00FD09FC" w:rsidP="00FD09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</w:p>
    <w:p w14:paraId="4300A7FA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sz w:val="28"/>
          <w:szCs w:val="28"/>
          <w:lang w:val="uk-UA"/>
        </w:rPr>
        <w:t>2.1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Зовнішній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вигляд.</w:t>
      </w:r>
    </w:p>
    <w:p w14:paraId="0B38F1C6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9FE524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Зовнішній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вигляд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каже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стабільні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речі,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особистість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комуніканта,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соціальний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статус,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соціальна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роль,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робота.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Зовнішній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вигляд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вивчених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невербальних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засобів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спілкування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використаний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людей,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заснованого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тому,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виглядають,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носять,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рівні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привабливості.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Наприклад,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фільмах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героїв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одягають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символічно,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глядачеві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відразу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було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позитивний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герой,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негативний.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сучасній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тільки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реальності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виробляються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певні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стереотипи,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характеризуються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одягом.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Зовнішній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вигляд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людини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відображає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властивості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певної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групи.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6B264FFF" w14:textId="77777777" w:rsidR="00FD09FC" w:rsidRPr="00487277" w:rsidRDefault="00FD09FC" w:rsidP="00FD09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Вигляд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ділової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людини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фактор,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ефективність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ділових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успіх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ділових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створенню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атмосфери.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Зовнішній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вигляд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манери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навколишні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партнери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бізнесу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бачать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оцінюють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відразу,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відбулося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обговорення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договору.</w:t>
      </w:r>
    </w:p>
    <w:p w14:paraId="37D7D323" w14:textId="77777777" w:rsidR="00FD09FC" w:rsidRPr="00487277" w:rsidRDefault="00FD09FC" w:rsidP="00FD09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професійна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неписаний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поведінки,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манер,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зовнішнього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вигляду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служать,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актори,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Бізнесмени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одязі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манерах.</w:t>
      </w:r>
    </w:p>
    <w:p w14:paraId="6DCBB5F6" w14:textId="77777777" w:rsidR="00FD09FC" w:rsidRPr="00487277" w:rsidRDefault="00FD09FC" w:rsidP="00FD09FC">
      <w:pPr>
        <w:pStyle w:val="2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>Загальна</w:t>
      </w:r>
      <w:r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>характеристика</w:t>
      </w:r>
      <w:r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>стилю</w:t>
      </w:r>
      <w:r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>ділового</w:t>
      </w:r>
      <w:r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>чоловіка</w:t>
      </w:r>
    </w:p>
    <w:p w14:paraId="3B108CD0" w14:textId="77777777" w:rsidR="00FD09FC" w:rsidRPr="00487277" w:rsidRDefault="00FD09FC" w:rsidP="00FD09FC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консерватизм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(ділова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сфера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майже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піддається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випадковим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впливам);</w:t>
      </w:r>
    </w:p>
    <w:p w14:paraId="04F6D784" w14:textId="77777777" w:rsidR="00FD09FC" w:rsidRPr="00487277" w:rsidRDefault="00FD09FC" w:rsidP="00FD09FC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помірність,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тобто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повинно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бути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занадто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різких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колірних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контрастів,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зайвих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вигадливих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фасонів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одягу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взуття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т.п.;</w:t>
      </w:r>
    </w:p>
    <w:p w14:paraId="0CB68F2A" w14:textId="77777777" w:rsidR="00FD09FC" w:rsidRPr="00487277" w:rsidRDefault="00FD09FC" w:rsidP="00FD09FC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бездоганна</w:t>
      </w:r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акуратність</w:t>
      </w:r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охайність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оскільки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недбало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криво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зав’язана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краватка,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брудне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взуття,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м’ята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сорочка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створюють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враження,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носій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такого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одягу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невимогливий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себе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поважає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навколишніх.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Виникає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припущення,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невимогливий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себе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договорів,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буде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поважати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інтереси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партнерів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діловій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сфері.</w:t>
      </w:r>
    </w:p>
    <w:p w14:paraId="529EF82D" w14:textId="77777777" w:rsidR="00FD09FC" w:rsidRPr="00487277" w:rsidRDefault="00FD09FC" w:rsidP="00FD09FC">
      <w:pPr>
        <w:pStyle w:val="a4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color w:val="000000" w:themeColor="text1"/>
          <w:sz w:val="28"/>
          <w:szCs w:val="28"/>
          <w:lang w:val="uk-UA"/>
        </w:rPr>
        <w:t>Західний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діловий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світ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відрізняється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від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нашого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ще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й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тим,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що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під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час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обговорення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договорів,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угод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т.п.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ураховується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те,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як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одягнений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партнер,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які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його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манери.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Одна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деталь,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на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погляд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деяких,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незначна,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наприклад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несвіжа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носова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хустка,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відірваний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ґудзик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піджака,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може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негативним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чином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вплинути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на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результат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переговорів.</w:t>
      </w:r>
    </w:p>
    <w:p w14:paraId="37A3BFD9" w14:textId="77777777" w:rsidR="00FD09FC" w:rsidRPr="00487277" w:rsidRDefault="00FD09FC" w:rsidP="00FD09FC">
      <w:pPr>
        <w:pStyle w:val="a4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>Діловий</w:t>
      </w:r>
      <w:r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>чоловік</w:t>
      </w:r>
      <w:r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>повинен</w:t>
      </w:r>
      <w:r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>виглядати:</w:t>
      </w:r>
    </w:p>
    <w:p w14:paraId="2003B815" w14:textId="77777777" w:rsidR="00FD09FC" w:rsidRPr="00487277" w:rsidRDefault="00FD09FC" w:rsidP="00FD09FC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упевненим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собі;</w:t>
      </w:r>
    </w:p>
    <w:p w14:paraId="49B9C5B6" w14:textId="77777777" w:rsidR="00FD09FC" w:rsidRPr="00487277" w:rsidRDefault="00FD09FC" w:rsidP="00FD09FC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солідним;</w:t>
      </w:r>
    </w:p>
    <w:p w14:paraId="76E2A6EA" w14:textId="77777777" w:rsidR="00FD09FC" w:rsidRPr="00487277" w:rsidRDefault="00FD09FC" w:rsidP="00FD09FC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діловим;</w:t>
      </w:r>
    </w:p>
    <w:p w14:paraId="702A4A01" w14:textId="77777777" w:rsidR="00FD09FC" w:rsidRPr="00487277" w:rsidRDefault="00FD09FC" w:rsidP="00FD09FC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елегантним;</w:t>
      </w:r>
    </w:p>
    <w:p w14:paraId="2165F0E4" w14:textId="77777777" w:rsidR="00FD09FC" w:rsidRPr="00487277" w:rsidRDefault="00FD09FC" w:rsidP="00FD09FC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схиляти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довіри;</w:t>
      </w:r>
    </w:p>
    <w:p w14:paraId="5ED71D4A" w14:textId="77777777" w:rsidR="00FD09FC" w:rsidRPr="00487277" w:rsidRDefault="00FD09FC" w:rsidP="00FD09FC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бути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позбавленим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смаку;</w:t>
      </w:r>
    </w:p>
    <w:p w14:paraId="7D8B7E24" w14:textId="77777777" w:rsidR="00FD09FC" w:rsidRPr="00487277" w:rsidRDefault="00FD09FC" w:rsidP="00FD09FC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надійним;</w:t>
      </w:r>
    </w:p>
    <w:p w14:paraId="6B73183F" w14:textId="77777777" w:rsidR="00FD09FC" w:rsidRPr="00487277" w:rsidRDefault="00FD09FC" w:rsidP="00FD09FC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порядним;</w:t>
      </w:r>
    </w:p>
    <w:p w14:paraId="39761BC1" w14:textId="77777777" w:rsidR="00FD09FC" w:rsidRPr="00487277" w:rsidRDefault="00FD09FC" w:rsidP="00FD09FC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акуратним.</w:t>
      </w:r>
    </w:p>
    <w:p w14:paraId="03138020" w14:textId="77777777" w:rsidR="00FD09FC" w:rsidRPr="00487277" w:rsidRDefault="00FD09FC" w:rsidP="00FD09FC">
      <w:pPr>
        <w:pStyle w:val="2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>Неприпустиме</w:t>
      </w:r>
      <w:r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>зовнішньому</w:t>
      </w:r>
      <w:r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>вигляді</w:t>
      </w:r>
      <w:r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>ділового</w:t>
      </w:r>
      <w:r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>чоловіка</w:t>
      </w:r>
      <w:r w:rsidRPr="00487277">
        <w:rPr>
          <w:rStyle w:val="ab"/>
          <w:color w:val="000000" w:themeColor="text1"/>
          <w:sz w:val="28"/>
          <w:szCs w:val="28"/>
          <w:lang w:val="uk-UA"/>
        </w:rPr>
        <w:t>:</w:t>
      </w:r>
    </w:p>
    <w:p w14:paraId="1E270A44" w14:textId="77777777" w:rsidR="00FD09FC" w:rsidRPr="00487277" w:rsidRDefault="00FD09FC" w:rsidP="00FD09FC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короткі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носки,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залишають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частину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ноги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оголеною,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людина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сидить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“нога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ногу”;</w:t>
      </w:r>
    </w:p>
    <w:p w14:paraId="5AC1A6D9" w14:textId="77777777" w:rsidR="00FD09FC" w:rsidRPr="00487277" w:rsidRDefault="00FD09FC" w:rsidP="00FD09FC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несвіжа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носова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хустка;</w:t>
      </w:r>
    </w:p>
    <w:p w14:paraId="522AC300" w14:textId="77777777" w:rsidR="00FD09FC" w:rsidRPr="00487277" w:rsidRDefault="00FD09FC" w:rsidP="00FD09FC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напіввідірвані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ґудзики;</w:t>
      </w:r>
    </w:p>
    <w:p w14:paraId="4D87AD9E" w14:textId="77777777" w:rsidR="00FD09FC" w:rsidRPr="00487277" w:rsidRDefault="00FD09FC" w:rsidP="00FD09FC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м’ятий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костюм;</w:t>
      </w:r>
    </w:p>
    <w:p w14:paraId="691C5F56" w14:textId="77777777" w:rsidR="00FD09FC" w:rsidRPr="00487277" w:rsidRDefault="00FD09FC" w:rsidP="00FD09FC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несвіжа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сорочка;</w:t>
      </w:r>
    </w:p>
    <w:p w14:paraId="00825763" w14:textId="77777777" w:rsidR="00FD09FC" w:rsidRPr="00487277" w:rsidRDefault="00FD09FC" w:rsidP="00FD09FC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криво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зав’язана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краватка;</w:t>
      </w:r>
    </w:p>
    <w:p w14:paraId="235F2F15" w14:textId="77777777" w:rsidR="00FD09FC" w:rsidRPr="00487277" w:rsidRDefault="00FD09FC" w:rsidP="00FD09FC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нечищене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взуття;</w:t>
      </w:r>
    </w:p>
    <w:p w14:paraId="159E025D" w14:textId="77777777" w:rsidR="00FD09FC" w:rsidRPr="00487277" w:rsidRDefault="00FD09FC" w:rsidP="00FD09FC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жилет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ручного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в’язання;</w:t>
      </w:r>
    </w:p>
    <w:p w14:paraId="69CD5E92" w14:textId="77777777" w:rsidR="00FD09FC" w:rsidRPr="00487277" w:rsidRDefault="00FD09FC" w:rsidP="00FD09FC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шарф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ручного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в’язання;</w:t>
      </w:r>
    </w:p>
    <w:p w14:paraId="06B1F2C1" w14:textId="77777777" w:rsidR="00FD09FC" w:rsidRPr="00487277" w:rsidRDefault="00FD09FC" w:rsidP="00FD09FC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несвіжа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стрічка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капелюсі;</w:t>
      </w:r>
    </w:p>
    <w:p w14:paraId="73BA7A87" w14:textId="77777777" w:rsidR="00FD09FC" w:rsidRPr="00487277" w:rsidRDefault="00FD09FC" w:rsidP="00FD09FC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яскраві,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кричущі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кольори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деталей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одягу;</w:t>
      </w:r>
    </w:p>
    <w:p w14:paraId="53FB7185" w14:textId="77777777" w:rsidR="00FD09FC" w:rsidRPr="00487277" w:rsidRDefault="00FD09FC" w:rsidP="00FD09FC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колірні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контрасти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одязі.</w:t>
      </w:r>
    </w:p>
    <w:p w14:paraId="703EEB7B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Класичний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діловий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стиль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жінки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почав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формуватися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початку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XX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століття,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жінки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нарівні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чоловіками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почали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опановувати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сфери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бізнесу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політики.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Одяг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ділового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стилю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повинний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одночасно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зручним,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елегантним.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стримана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кольорова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одязі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створювати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спокійний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робочий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настрій.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сьогодні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діловий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стиль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залишається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консервативним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найменш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схильним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впливу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моди,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але,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працюючи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сучасному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офісі,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неможливо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враховувати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модні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тенденції.</w:t>
      </w:r>
    </w:p>
    <w:p w14:paraId="38DCCAAA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Костюм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гардероба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ділової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жінки.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Цієї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осені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класичні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спідничні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костюми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ділових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леді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стануть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менш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суворими.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Свободи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офісному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образу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додадуть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оригінально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скроєні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рукави,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лацканів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комірців.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слід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пам’ятати,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довжина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спідниці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діловому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костюмі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повинна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рівні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коліна: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трохи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нижче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трохи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вище.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Актуальна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спідниця-олівець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якраз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пасуватиме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офісного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стилю.</w:t>
      </w:r>
    </w:p>
    <w:p w14:paraId="0957B4B4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Можливий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інший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демократичний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варіант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костюма-двійки.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жакети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застібкою-блискавкою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найбільш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комфортні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динамічних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businesswoman.</w:t>
      </w:r>
    </w:p>
    <w:p w14:paraId="04BC01CF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Брючний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костюм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також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поширений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діловому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світі.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Брюки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повинні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прямі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прикривати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щиколотку.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Можливі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злегка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звужені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злегка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розкльошені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варіанти,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стрілкою.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Брючні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костюми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завжди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виглядають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елегантно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представницях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слабкої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статі.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Вибираючи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комплект,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варто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віддати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перевагу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взуттю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підборах.</w:t>
      </w:r>
    </w:p>
    <w:p w14:paraId="3B9E2051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Класичний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приталений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напівприталений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жакет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стане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базовою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річчю,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необхідності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поєднувати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брюками,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спідницями.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Цієї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осені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моді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чорний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кольори.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Тримають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популярність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укорочені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моделі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комірця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застібки.</w:t>
      </w:r>
    </w:p>
    <w:p w14:paraId="3C4A8D28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Традиційно,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найкращим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матеріалом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ділового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піджака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вважається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вовна.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Вовна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добре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зберігає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довготривка.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Комбінації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вовни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шовком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віскозою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дають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змогу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тільки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поліпшити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властивості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матеріалу,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використовувати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легких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жакетів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крою.</w:t>
      </w:r>
    </w:p>
    <w:p w14:paraId="1316072F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комплекту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діловому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стилі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варто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поставитися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відповідально.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Звертайте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увагу,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фактури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кольори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комплекті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суперечили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один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одному.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Крім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блузи,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жакетом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припустимо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надягати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трикотажний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топ.</w:t>
      </w:r>
    </w:p>
    <w:p w14:paraId="4F1E4CC5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Окрему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увагу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приділимо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офісним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сукням.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предмет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гардероба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того,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жіночності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витонченості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діловому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стилю,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противагу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«чоловічим»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брючним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костюмам.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Однак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виборі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офісної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сукні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слід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враховувати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тканину,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колір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довжину.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Декольте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розрізи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виключаються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сукня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повинна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занадто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відкритою.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Також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бажана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відсутність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значних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декоративних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елементів.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Сукня-футляр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підійде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ділових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зустрічей,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корпоративних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зібрань.</w:t>
      </w:r>
    </w:p>
    <w:p w14:paraId="58741255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Колірна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гамма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класичного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офісного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стилю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також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передбачає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деякі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обмеження.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Надається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перевага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нейтральним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кольорам: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чорному,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відтінкам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сірого,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темно-синьому,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брунатному.</w:t>
      </w:r>
    </w:p>
    <w:p w14:paraId="77F02EE0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офісному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стилі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також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можливий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стриманий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принт.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Клітинка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модна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тенденція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цього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сезону.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яскравих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контрастних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візерунків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одязі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потрібно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відмовитися.</w:t>
      </w:r>
    </w:p>
    <w:p w14:paraId="54434C12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Блуза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гардеробі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сучасної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стильної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ділової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жінки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незамінна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деталь.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Універсальний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колір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блузи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білий,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можливі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інші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варіанти.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Тільки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варто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утриматися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занадто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яскравих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кольорів,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прозорих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блискучих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тканин,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легковажних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мережив.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Блузи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рекомендується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вибирати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натуральних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матеріалів,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бавовна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шовк.</w:t>
      </w:r>
    </w:p>
    <w:p w14:paraId="34CA42C1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ділове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вбрання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видавалося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нудним,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розставити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акценти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допомогою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краватки,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стильної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шийної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хустки.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Створюйте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оригінальні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стильові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якими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захочеться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розлучитися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стінах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офісу,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межами.</w:t>
      </w:r>
    </w:p>
    <w:p w14:paraId="4E6FB563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Взуття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аксесуари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класичного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ділового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стилю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повинні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гармоніювати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лаконічною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стриманістю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костюма.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Ідеальними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ділового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костюма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вважаються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туфлі-човники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середньому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каблуці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5—7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сантиметрів.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Екстравагантне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ультрамодне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взуття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потрібно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виключити.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Діловій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жінці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зовсім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обов’язково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відмовлятися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улюблених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прикрас,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носити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невеликі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сережки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намисто.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Сумка,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портфель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клатч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повинні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підкреслювати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професійний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статус.</w:t>
      </w:r>
    </w:p>
    <w:p w14:paraId="2E8E778C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Якщо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вашій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фірмі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встановлено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діловий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дрес-код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унікальна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можливість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проявити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стиль,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перебуваючи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цьому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суворих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рамках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офісу.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Одне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умінь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справжньої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модниці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вдягатися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образ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зберегти,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начальство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дивилося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скоса,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нашіптували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спиною.</w:t>
      </w:r>
    </w:p>
    <w:p w14:paraId="2A8D14DF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1666EC8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sz w:val="28"/>
          <w:szCs w:val="28"/>
          <w:lang w:val="uk-UA"/>
        </w:rPr>
        <w:t>2.2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Проксеміка</w:t>
      </w:r>
    </w:p>
    <w:p w14:paraId="51B491DF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4D0017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Проксеміка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тобто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просторове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відношення.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Тут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надають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такі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речі,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відстань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між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співрозмовниками.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093CC3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Дистанція.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Американський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антрополог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Едвард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Холл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творець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науки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проксемики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виділяє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чотири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основні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зони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спілкування:</w:t>
      </w:r>
    </w:p>
    <w:p w14:paraId="7D6CC679" w14:textId="77777777" w:rsidR="00FD09FC" w:rsidRPr="00487277" w:rsidRDefault="00FD09FC" w:rsidP="00FD09FC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  <w:rPr>
          <w:noProof w:val="0"/>
          <w:sz w:val="28"/>
          <w:szCs w:val="28"/>
          <w:lang w:val="uk-UA"/>
        </w:rPr>
      </w:pPr>
      <w:r w:rsidRPr="00487277">
        <w:rPr>
          <w:rStyle w:val="ab"/>
          <w:i/>
          <w:iCs/>
          <w:noProof w:val="0"/>
          <w:sz w:val="28"/>
          <w:szCs w:val="28"/>
          <w:lang w:val="uk-UA"/>
        </w:rPr>
        <w:t>інтимна</w:t>
      </w:r>
      <w:r>
        <w:rPr>
          <w:rStyle w:val="ab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i/>
          <w:iCs/>
          <w:noProof w:val="0"/>
          <w:sz w:val="28"/>
          <w:szCs w:val="28"/>
          <w:lang w:val="uk-UA"/>
        </w:rPr>
        <w:t>зона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(15-45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см)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чоловік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допускає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тільки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близьких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собі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людей.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цій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зоні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ведеться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неголосний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довірлива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розмова,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здійснюються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тактильні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контакти.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Вторгнення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"чужого"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цю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зону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розцінюється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загроза;</w:t>
      </w:r>
    </w:p>
    <w:p w14:paraId="510714A8" w14:textId="77777777" w:rsidR="00FD09FC" w:rsidRPr="00487277" w:rsidRDefault="00FD09FC" w:rsidP="00FD09FC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i/>
          <w:iCs/>
          <w:noProof w:val="0"/>
          <w:sz w:val="28"/>
          <w:szCs w:val="28"/>
          <w:lang w:val="uk-UA"/>
        </w:rPr>
        <w:t>особиста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i/>
          <w:iCs/>
          <w:noProof w:val="0"/>
          <w:sz w:val="28"/>
          <w:szCs w:val="28"/>
          <w:lang w:val="uk-UA"/>
        </w:rPr>
        <w:t>персональна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)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i/>
          <w:iCs/>
          <w:noProof w:val="0"/>
          <w:sz w:val="28"/>
          <w:szCs w:val="28"/>
          <w:lang w:val="uk-UA"/>
        </w:rPr>
        <w:t>зона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(45-120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см)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зона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повсякденного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спілкування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друзями,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колегами.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Допускається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тільки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візуальний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(зоровий)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контакт;</w:t>
      </w:r>
    </w:p>
    <w:p w14:paraId="17B04C85" w14:textId="77777777" w:rsidR="00FD09FC" w:rsidRPr="00487277" w:rsidRDefault="00FD09FC" w:rsidP="00FD09FC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  <w:rPr>
          <w:noProof w:val="0"/>
          <w:sz w:val="28"/>
          <w:szCs w:val="28"/>
          <w:lang w:val="uk-UA"/>
        </w:rPr>
      </w:pPr>
      <w:r w:rsidRPr="00487277">
        <w:rPr>
          <w:rStyle w:val="ab"/>
          <w:i/>
          <w:iCs/>
          <w:noProof w:val="0"/>
          <w:sz w:val="28"/>
          <w:szCs w:val="28"/>
          <w:lang w:val="uk-UA"/>
        </w:rPr>
        <w:t>соціальна</w:t>
      </w:r>
      <w:r>
        <w:rPr>
          <w:rStyle w:val="ab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i/>
          <w:iCs/>
          <w:noProof w:val="0"/>
          <w:sz w:val="28"/>
          <w:szCs w:val="28"/>
          <w:lang w:val="uk-UA"/>
        </w:rPr>
        <w:t>зона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(120-400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см)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зона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проведення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офіційних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зустрічей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ведення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переговорів,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нарад,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проведення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адміністративних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бесід;</w:t>
      </w:r>
    </w:p>
    <w:p w14:paraId="61745BD6" w14:textId="77777777" w:rsidR="00FD09FC" w:rsidRPr="00487277" w:rsidRDefault="00FD09FC" w:rsidP="00FD09FC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  <w:rPr>
          <w:noProof w:val="0"/>
          <w:sz w:val="28"/>
          <w:szCs w:val="28"/>
          <w:lang w:val="uk-UA"/>
        </w:rPr>
      </w:pPr>
      <w:r w:rsidRPr="00487277">
        <w:rPr>
          <w:rStyle w:val="ab"/>
          <w:i/>
          <w:iCs/>
          <w:noProof w:val="0"/>
          <w:sz w:val="28"/>
          <w:szCs w:val="28"/>
          <w:lang w:val="uk-UA"/>
        </w:rPr>
        <w:t>публічна</w:t>
      </w:r>
      <w:r>
        <w:rPr>
          <w:rStyle w:val="ab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i/>
          <w:iCs/>
          <w:noProof w:val="0"/>
          <w:sz w:val="28"/>
          <w:szCs w:val="28"/>
          <w:lang w:val="uk-UA"/>
        </w:rPr>
        <w:t>зона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(400-750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см)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зона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спілкування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великими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групами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людей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час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лекцій,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мітингів,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публічних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виступів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т.д.</w:t>
      </w:r>
    </w:p>
    <w:p w14:paraId="47F4128F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Зазвичай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відчувають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себе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зручно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виробляють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сприятливе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враження,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коли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знаходяться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відстані,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відповідному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зазначених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вище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видів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взаємодії.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Надмірно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близьке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надмірно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віддалене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положення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негативно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позначаються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комунікації.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малознайомий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чоловік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спробує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переступити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кордон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вашої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особистої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дистанції,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інстинктивно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відступите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назад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або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витягнете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щоб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допустити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вторгнення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ваш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особистий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простір.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можете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відчути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гнів,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почастішання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пульсу,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викид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адреналіну.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lastRenderedPageBreak/>
        <w:t>Якщо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потрапили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ситуацію,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коли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вторгнення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неминуче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(ліфт,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переповнений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транспорт),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рекомендуємо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постаратися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зберегти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спокій,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розмовляти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ним,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краще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відмовитися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навіть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невербального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контакту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ним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(не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дивитеся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очі)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lang w:val="uk-UA"/>
        </w:rPr>
        <w:t>[8]</w:t>
      </w:r>
      <w:r w:rsidRPr="00487277">
        <w:rPr>
          <w:noProof w:val="0"/>
          <w:sz w:val="28"/>
          <w:szCs w:val="28"/>
          <w:lang w:val="uk-UA"/>
        </w:rPr>
        <w:t>.</w:t>
      </w:r>
    </w:p>
    <w:p w14:paraId="7978CE6A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Слід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зазначити,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правила,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стосуються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зонам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спілкування,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варіюються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залежності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віку,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статі,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особистісних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властивостей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суспільного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статусу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також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національності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щільності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населення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районі,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живе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людина.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Наприклад,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діти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похилого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віку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тримаються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співрозмовника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ближче,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ніж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підлітки,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молоді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середнього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віку.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Чоловіки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віддають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перевагу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більш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віддалене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положення,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ніж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жінки.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Врівноважена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підходить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співрозмовника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ближче,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тоді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неспокійні,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нервові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триматися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далі.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спілкуються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великій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відстані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співрозмовниками,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володіють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більш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високим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статусом.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Азіати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взаємодіють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більш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близькій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відстані,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ніж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європейці,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городяни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ближче,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ніж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жителі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малонаселених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районів.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сільській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місцевості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поняття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"особистий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простір"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набагато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ширше,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ніж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місті.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сільський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житель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час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перебування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місті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часто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відчуває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значний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дискомфорт.</w:t>
      </w:r>
    </w:p>
    <w:p w14:paraId="2A93A9E0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Орієнтація.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Слід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зазначити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також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такі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прокееміческіе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компоненти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невербальної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системи,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орієнтація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(кут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спілкування).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Орієнтація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це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розташування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партнерів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але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відношенню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один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одного,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виражається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повороті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тіла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носка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ноги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напрямку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партнера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сторону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нього,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сигналізує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бажання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або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небажання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спілкуватися.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Це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розташування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партнерів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може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варіюватися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положення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"обличчям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обличчя"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положення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спиною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один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одного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відповідно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кооперативного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соперничающего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спілкування.</w:t>
      </w:r>
    </w:p>
    <w:p w14:paraId="7DE8C978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Розміщення</w:t>
      </w:r>
      <w:r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за</w:t>
      </w:r>
      <w:r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столом.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Правильне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розміщення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учасників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столом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засобом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їх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ефективної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взаємодії.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Різні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відтінки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відносини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людей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можуть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виражатися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через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те,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місце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вони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займають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столом.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розташуванню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двох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людей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столом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можна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судити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характер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їх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спілкування.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зв'язку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цим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виділяють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чотири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основні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позиції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(рис.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3.1,</w:t>
      </w:r>
      <w:r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А,</w:t>
      </w:r>
      <w:r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співрозмовники).</w:t>
      </w:r>
    </w:p>
    <w:p w14:paraId="6685EB4A" w14:textId="77777777" w:rsidR="00FD09FC" w:rsidRPr="00487277" w:rsidRDefault="00FD09FC" w:rsidP="00FD09F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Fonts w:ascii="Times New Roman" w:hAnsi="Times New Roman" w:cs="Times New Roman"/>
          <w:noProof w:val="0"/>
          <w:sz w:val="28"/>
          <w:szCs w:val="28"/>
        </w:rPr>
        <w:t>1.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>Кутове</w:t>
      </w:r>
      <w:r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 xml:space="preserve"> </w:t>
      </w:r>
      <w:r w:rsidRPr="00487277"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>розташування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характерно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для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людей,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зайнятих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дружній,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невимушеній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бесідою.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Ця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позиція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найбільш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сприятлива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для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спілкування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учня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учителем,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керівника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підлеглими,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гак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як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обох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є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достатній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простір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для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обміну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поглядами,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жестикулювання.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Кут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столу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служить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заспокійливим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бар'єром,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що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захищає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несподіваних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випадів.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ВЗХ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ляди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їх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перехрещуються,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коли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зачіпаються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важкі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моменти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обговорення,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завжди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можна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направити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очі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нерухомий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об'єкт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зосередитися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формулюванні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відповіді.</w:t>
      </w:r>
    </w:p>
    <w:p w14:paraId="3AA068E6" w14:textId="77777777" w:rsidR="00FD09FC" w:rsidRPr="00487277" w:rsidRDefault="00FD09FC" w:rsidP="00FD09F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Fonts w:ascii="Times New Roman" w:hAnsi="Times New Roman" w:cs="Times New Roman"/>
          <w:noProof w:val="0"/>
          <w:sz w:val="28"/>
          <w:szCs w:val="28"/>
        </w:rPr>
        <w:t>2.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>конкуруюче-оборонна</w:t>
      </w:r>
      <w:r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 xml:space="preserve"> </w:t>
      </w:r>
      <w:r w:rsidRPr="00487277"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>позиція.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Положення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друг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проти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друга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може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викликати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оборонне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ставлення</w:t>
      </w:r>
    </w:p>
    <w:p w14:paraId="36E5126D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noProof w:val="0"/>
          <w:sz w:val="28"/>
          <w:szCs w:val="28"/>
          <w:lang w:val="uk-UA"/>
        </w:rPr>
      </w:pPr>
      <w:r w:rsidRPr="00487277">
        <w:rPr>
          <w:sz w:val="28"/>
          <w:szCs w:val="28"/>
          <w:lang w:val="uk-UA"/>
        </w:rPr>
        <w:lastRenderedPageBreak/>
        <w:drawing>
          <wp:inline distT="0" distB="0" distL="0" distR="0" wp14:anchorId="633A95CF" wp14:editId="59920D39">
            <wp:extent cx="3075940" cy="1365885"/>
            <wp:effectExtent l="0" t="0" r="0" b="5715"/>
            <wp:docPr id="50" name="Рисунок 50" descr="Розміщення за сто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зміщення за столом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0B565" w14:textId="77777777" w:rsidR="00FD09FC" w:rsidRPr="00487277" w:rsidRDefault="00FD09FC" w:rsidP="00FD09FC">
      <w:pPr>
        <w:spacing w:after="0" w:line="240" w:lineRule="auto"/>
        <w:jc w:val="center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Fonts w:ascii="Times New Roman" w:hAnsi="Times New Roman" w:cs="Times New Roman"/>
          <w:noProof w:val="0"/>
          <w:sz w:val="28"/>
          <w:szCs w:val="28"/>
        </w:rPr>
        <w:t>Рис.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1.4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Розміщення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столом</w:t>
      </w:r>
    </w:p>
    <w:p w14:paraId="6F3B9657" w14:textId="77777777" w:rsidR="00FD09FC" w:rsidRPr="00487277" w:rsidRDefault="00FD09FC" w:rsidP="00FD09F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Fonts w:ascii="Times New Roman" w:hAnsi="Times New Roman" w:cs="Times New Roman"/>
          <w:noProof w:val="0"/>
          <w:sz w:val="28"/>
          <w:szCs w:val="28"/>
        </w:rPr>
        <w:t>Розміщення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столом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(рис.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1.4):</w:t>
      </w:r>
    </w:p>
    <w:p w14:paraId="5C037FB7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кутове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розташування;</w:t>
      </w:r>
      <w:r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б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конкур</w:t>
      </w:r>
      <w:r w:rsidRPr="00487277">
        <w:rPr>
          <w:sz w:val="28"/>
          <w:szCs w:val="28"/>
          <w:lang w:val="uk-UA"/>
        </w:rPr>
        <w:t>уюче</w:t>
      </w:r>
      <w:r w:rsidRPr="00487277">
        <w:rPr>
          <w:noProof w:val="0"/>
          <w:sz w:val="28"/>
          <w:szCs w:val="28"/>
          <w:lang w:val="uk-UA"/>
        </w:rPr>
        <w:t>-оборонна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позиція;</w:t>
      </w:r>
      <w:r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позиція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ділової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взаємодії;</w:t>
      </w:r>
      <w:r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г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незалежна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позиція</w:t>
      </w:r>
    </w:p>
    <w:p w14:paraId="0D476FEB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атмосферу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суперництва.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дана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позиція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застосовується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гострих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дискусіях,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суперечках,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дискусіях.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Співрозмовники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сидять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навпроти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один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одного,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дозволяє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добре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оглядати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виразу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обличчя,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здійснюються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жести,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можуть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щомиті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мінятися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залежності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гостроти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обговорюваних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питань.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Це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може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привести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того,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коли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кожна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сторона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буде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дотримуватися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своєї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точки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зору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стіл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бар'єром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між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ними.</w:t>
      </w:r>
    </w:p>
    <w:p w14:paraId="089D3515" w14:textId="77777777" w:rsidR="00FD09FC" w:rsidRPr="00487277" w:rsidRDefault="00FD09FC" w:rsidP="00FD09F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Fonts w:ascii="Times New Roman" w:hAnsi="Times New Roman" w:cs="Times New Roman"/>
          <w:noProof w:val="0"/>
          <w:sz w:val="28"/>
          <w:szCs w:val="28"/>
        </w:rPr>
        <w:t>3.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>Позиція</w:t>
      </w:r>
      <w:r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 xml:space="preserve"> </w:t>
      </w:r>
      <w:r w:rsidRPr="00487277"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>ділової</w:t>
      </w:r>
      <w:r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 xml:space="preserve"> </w:t>
      </w:r>
      <w:r w:rsidRPr="00487277"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>взаємодії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-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одна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найбільш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вдалих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стратегічних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позицій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для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обговорення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вироблення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спільних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рішень.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Між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учасниками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розмови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немає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ніяких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фізичних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бар'єрів,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вони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сидять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поруч.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Спілкування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носить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довірливо-інтимний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характер.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такій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позиції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можна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обговорити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мало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всі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питання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теми,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оскільки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співрозмовники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повністю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приймають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один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одного.</w:t>
      </w:r>
    </w:p>
    <w:p w14:paraId="120A2EA3" w14:textId="77777777" w:rsidR="00FD09FC" w:rsidRPr="00487277" w:rsidRDefault="00FD09FC" w:rsidP="00FD09F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Fonts w:ascii="Times New Roman" w:hAnsi="Times New Roman" w:cs="Times New Roman"/>
          <w:noProof w:val="0"/>
          <w:sz w:val="28"/>
          <w:szCs w:val="28"/>
        </w:rPr>
        <w:t>4.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>Незалежна</w:t>
      </w:r>
      <w:r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 xml:space="preserve"> </w:t>
      </w:r>
      <w:r w:rsidRPr="00487277"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>позиція.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Її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займають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люди,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які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бажають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взаємодіяти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один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одним.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Співрозмовники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сидять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різних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кутах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столу,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що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негативно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впливає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процес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комунікації.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Якщо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спробувати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змінити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положення,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сісти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ближче,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інша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людина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може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демонстративно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встати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покинути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приміщення.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Це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сама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негативна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форма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спілкування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столом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форма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невербального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спілкування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цілому.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Вона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свідчить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про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відсутність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зацікавленості.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Це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положення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можна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розцінювати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як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вороже.</w:t>
      </w:r>
    </w:p>
    <w:p w14:paraId="2BABEC0C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Важлива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також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форма</w:t>
      </w:r>
      <w:r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столу,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яким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керівник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спілкується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підлеглими.</w:t>
      </w:r>
    </w:p>
    <w:p w14:paraId="7D8B511C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Квадратні</w:t>
      </w:r>
      <w:r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столи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хороші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для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проведення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короткої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ділової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бесіди.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Відносини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співпраці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встановляться,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швидше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все,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людиною,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сидить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поруч.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Причому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більше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розуміння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буде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виходити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сидячого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праворуч.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Найбільший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опір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буде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надавати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той,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хто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сидить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навпроти.</w:t>
      </w:r>
    </w:p>
    <w:p w14:paraId="64B3ADAF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Круглий</w:t>
      </w:r>
      <w:r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стіл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створює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атмосферу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неофіціальності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невимушеності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найкращим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засобом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проведення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бесіди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людей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однакового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соціального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статусу,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кожному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столом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виділяється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однакове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простір.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Керівник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має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найвищі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повноваженнями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круглим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столом,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сидить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обидва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боки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нього,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візуально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виділяється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більше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влади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поваги,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ніж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іншим.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Причому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учасник,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сидить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праворуч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нього,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має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більше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впливу,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ніж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учасник,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сидить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зліва.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Ступінь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впливу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зменшується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залежності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віддаленості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керівника.</w:t>
      </w:r>
    </w:p>
    <w:p w14:paraId="5C1AFEFE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lastRenderedPageBreak/>
        <w:t>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ділових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комунікаціях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часто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використовуються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квадратні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круглі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столи.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Квадратний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стіл,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зазвичай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робочим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столом,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використовується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для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ділових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переговорів,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брифінгів,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випадку,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коли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провинилися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«викликають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килим».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Круглий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стіл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служить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створенню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невимушеної,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неофіційної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атмосфери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хороший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випадку,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потрібно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досягти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згоди.</w:t>
      </w:r>
    </w:p>
    <w:p w14:paraId="12B5501C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</w:p>
    <w:p w14:paraId="50CF02FC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sz w:val="28"/>
          <w:szCs w:val="28"/>
          <w:lang w:val="uk-UA"/>
        </w:rPr>
        <w:t>2.3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Міміка.</w:t>
      </w:r>
    </w:p>
    <w:p w14:paraId="30B25BF5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7E9ABF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sz w:val="28"/>
          <w:szCs w:val="28"/>
          <w:lang w:val="uk-UA"/>
        </w:rPr>
        <w:t>Міміка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найважливіший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невербальний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канал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вираження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емоцій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іншими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людьми.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Дослідники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намагалися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класифікувати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виразу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обличчя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правило,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точки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зору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сходяться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шести: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радість,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здивування,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страх,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сум,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гнів,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відраза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презирство.</w:t>
      </w:r>
    </w:p>
    <w:p w14:paraId="25037BF0" w14:textId="77777777" w:rsidR="00FD09FC" w:rsidRPr="00487277" w:rsidRDefault="00FD09FC" w:rsidP="00FD09FC">
      <w:pPr>
        <w:pStyle w:val="a5"/>
        <w:ind w:right="-2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B664E8" w14:textId="77777777" w:rsidR="00FD09FC" w:rsidRPr="00487277" w:rsidRDefault="00FD09FC" w:rsidP="00FD09FC">
      <w:pPr>
        <w:spacing w:after="0" w:line="240" w:lineRule="auto"/>
        <w:rPr>
          <w:rFonts w:ascii="Times New Roman" w:hAnsi="Times New Roman" w:cs="Times New Roman"/>
          <w:b/>
          <w:bCs/>
          <w:noProof w:val="0"/>
        </w:rPr>
      </w:pPr>
      <w:r w:rsidRPr="00487277">
        <w:rPr>
          <w:rStyle w:val="ab"/>
          <w:rFonts w:ascii="Times New Roman" w:eastAsiaTheme="majorEastAsia" w:hAnsi="Times New Roman" w:cs="Times New Roman"/>
          <w:noProof w:val="0"/>
          <w:sz w:val="28"/>
          <w:szCs w:val="28"/>
        </w:rPr>
        <w:t>Таблиця</w:t>
      </w:r>
      <w:r>
        <w:rPr>
          <w:rStyle w:val="ab"/>
          <w:rFonts w:ascii="Times New Roman" w:eastAsiaTheme="majorEastAsia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Style w:val="ab"/>
          <w:rFonts w:ascii="Times New Roman" w:eastAsiaTheme="majorEastAsia" w:hAnsi="Times New Roman" w:cs="Times New Roman"/>
          <w:noProof w:val="0"/>
          <w:sz w:val="28"/>
          <w:szCs w:val="28"/>
        </w:rPr>
        <w:t>1.1</w:t>
      </w:r>
      <w:r>
        <w:rPr>
          <w:rFonts w:ascii="Times New Roman" w:hAnsi="Times New Roman" w:cs="Times New Roman"/>
          <w:b/>
          <w:bCs/>
          <w:noProof w:val="0"/>
        </w:rPr>
        <w:t xml:space="preserve"> </w:t>
      </w:r>
      <w:r w:rsidRPr="00487277">
        <w:rPr>
          <w:rStyle w:val="ab"/>
          <w:rFonts w:ascii="Times New Roman" w:eastAsiaTheme="majorEastAsia" w:hAnsi="Times New Roman" w:cs="Times New Roman"/>
          <w:noProof w:val="0"/>
          <w:sz w:val="28"/>
          <w:szCs w:val="28"/>
        </w:rPr>
        <w:t>Мімічні</w:t>
      </w:r>
      <w:r>
        <w:rPr>
          <w:rStyle w:val="ab"/>
          <w:rFonts w:ascii="Times New Roman" w:eastAsiaTheme="majorEastAsia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Style w:val="ab"/>
          <w:rFonts w:ascii="Times New Roman" w:eastAsiaTheme="majorEastAsia" w:hAnsi="Times New Roman" w:cs="Times New Roman"/>
          <w:noProof w:val="0"/>
          <w:sz w:val="28"/>
          <w:szCs w:val="28"/>
        </w:rPr>
        <w:t>коди</w:t>
      </w:r>
      <w:r>
        <w:rPr>
          <w:rStyle w:val="ab"/>
          <w:rFonts w:ascii="Times New Roman" w:eastAsiaTheme="majorEastAsia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Style w:val="ab"/>
          <w:rFonts w:ascii="Times New Roman" w:eastAsiaTheme="majorEastAsia" w:hAnsi="Times New Roman" w:cs="Times New Roman"/>
          <w:noProof w:val="0"/>
          <w:sz w:val="28"/>
          <w:szCs w:val="28"/>
        </w:rPr>
        <w:t>емоційних</w:t>
      </w:r>
      <w:r>
        <w:rPr>
          <w:rStyle w:val="ab"/>
          <w:rFonts w:ascii="Times New Roman" w:eastAsiaTheme="majorEastAsia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Style w:val="ab"/>
          <w:rFonts w:ascii="Times New Roman" w:eastAsiaTheme="majorEastAsia" w:hAnsi="Times New Roman" w:cs="Times New Roman"/>
          <w:noProof w:val="0"/>
          <w:sz w:val="28"/>
          <w:szCs w:val="28"/>
        </w:rPr>
        <w:t>станів</w:t>
      </w:r>
    </w:p>
    <w:tbl>
      <w:tblPr>
        <w:tblStyle w:val="11"/>
        <w:tblW w:w="9414" w:type="dxa"/>
        <w:tblLayout w:type="fixed"/>
        <w:tblLook w:val="04A0" w:firstRow="1" w:lastRow="0" w:firstColumn="1" w:lastColumn="0" w:noHBand="0" w:noVBand="1"/>
      </w:tblPr>
      <w:tblGrid>
        <w:gridCol w:w="1500"/>
        <w:gridCol w:w="1060"/>
        <w:gridCol w:w="238"/>
        <w:gridCol w:w="1166"/>
        <w:gridCol w:w="1404"/>
        <w:gridCol w:w="14"/>
        <w:gridCol w:w="978"/>
        <w:gridCol w:w="1372"/>
        <w:gridCol w:w="14"/>
        <w:gridCol w:w="1654"/>
        <w:gridCol w:w="14"/>
      </w:tblGrid>
      <w:tr w:rsidR="00FD09FC" w:rsidRPr="00487277" w14:paraId="729ECA55" w14:textId="77777777" w:rsidTr="00A102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vMerge w:val="restart"/>
            <w:hideMark/>
          </w:tcPr>
          <w:p w14:paraId="1D49CD09" w14:textId="77777777" w:rsidR="00FD09FC" w:rsidRPr="00487277" w:rsidRDefault="00FD09FC" w:rsidP="00A102C7">
            <w:pPr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Частини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та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елементи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особи</w:t>
            </w:r>
          </w:p>
        </w:tc>
        <w:tc>
          <w:tcPr>
            <w:tcW w:w="7914" w:type="dxa"/>
            <w:gridSpan w:val="10"/>
            <w:hideMark/>
          </w:tcPr>
          <w:p w14:paraId="334B80F3" w14:textId="77777777" w:rsidR="00FD09FC" w:rsidRPr="00487277" w:rsidRDefault="00FD09FC" w:rsidP="00A102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</w:rPr>
              <w:t>Е</w:t>
            </w:r>
            <w:r w:rsidRPr="00487277">
              <w:rPr>
                <w:rFonts w:ascii="Times New Roman" w:hAnsi="Times New Roman" w:cs="Times New Roman"/>
                <w:noProof w:val="0"/>
              </w:rPr>
              <w:t>моційн</w:t>
            </w:r>
            <w:r w:rsidRPr="0048727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стан</w:t>
            </w:r>
            <w:r w:rsidRPr="00487277">
              <w:rPr>
                <w:rFonts w:ascii="Times New Roman" w:hAnsi="Times New Roman" w:cs="Times New Roman"/>
              </w:rPr>
              <w:t>овище</w:t>
            </w:r>
          </w:p>
        </w:tc>
      </w:tr>
      <w:tr w:rsidR="00FD09FC" w:rsidRPr="00487277" w14:paraId="2B018C8A" w14:textId="77777777" w:rsidTr="00A102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vMerge/>
            <w:hideMark/>
          </w:tcPr>
          <w:p w14:paraId="50C519D6" w14:textId="77777777" w:rsidR="00FD09FC" w:rsidRPr="00487277" w:rsidRDefault="00FD09FC" w:rsidP="00A102C7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1060" w:type="dxa"/>
            <w:hideMark/>
          </w:tcPr>
          <w:p w14:paraId="347D036E" w14:textId="77777777" w:rsidR="00FD09FC" w:rsidRPr="00487277" w:rsidRDefault="00FD09FC" w:rsidP="00A10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гнів</w:t>
            </w:r>
          </w:p>
        </w:tc>
        <w:tc>
          <w:tcPr>
            <w:tcW w:w="1404" w:type="dxa"/>
            <w:gridSpan w:val="2"/>
            <w:hideMark/>
          </w:tcPr>
          <w:p w14:paraId="3AF960E3" w14:textId="77777777" w:rsidR="00FD09FC" w:rsidRPr="00487277" w:rsidRDefault="00FD09FC" w:rsidP="00A10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презирство</w:t>
            </w:r>
          </w:p>
        </w:tc>
        <w:tc>
          <w:tcPr>
            <w:tcW w:w="1404" w:type="dxa"/>
            <w:hideMark/>
          </w:tcPr>
          <w:p w14:paraId="0C06BAB6" w14:textId="77777777" w:rsidR="00FD09FC" w:rsidRPr="00487277" w:rsidRDefault="00FD09FC" w:rsidP="00A10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страждання</w:t>
            </w:r>
          </w:p>
        </w:tc>
        <w:tc>
          <w:tcPr>
            <w:tcW w:w="992" w:type="dxa"/>
            <w:gridSpan w:val="2"/>
            <w:hideMark/>
          </w:tcPr>
          <w:p w14:paraId="79358E36" w14:textId="77777777" w:rsidR="00FD09FC" w:rsidRPr="00487277" w:rsidRDefault="00FD09FC" w:rsidP="00A10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страх</w:t>
            </w:r>
          </w:p>
        </w:tc>
        <w:tc>
          <w:tcPr>
            <w:tcW w:w="1372" w:type="dxa"/>
            <w:hideMark/>
          </w:tcPr>
          <w:p w14:paraId="169DB35E" w14:textId="77777777" w:rsidR="00FD09FC" w:rsidRPr="00487277" w:rsidRDefault="00FD09FC" w:rsidP="00A10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здивування</w:t>
            </w:r>
          </w:p>
        </w:tc>
        <w:tc>
          <w:tcPr>
            <w:tcW w:w="1668" w:type="dxa"/>
            <w:gridSpan w:val="2"/>
            <w:hideMark/>
          </w:tcPr>
          <w:p w14:paraId="3AF6D977" w14:textId="77777777" w:rsidR="00FD09FC" w:rsidRPr="00487277" w:rsidRDefault="00FD09FC" w:rsidP="00A10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</w:rPr>
              <w:t>р</w:t>
            </w:r>
            <w:r w:rsidRPr="00487277">
              <w:rPr>
                <w:rFonts w:ascii="Times New Roman" w:hAnsi="Times New Roman" w:cs="Times New Roman"/>
                <w:noProof w:val="0"/>
              </w:rPr>
              <w:t>адість</w:t>
            </w:r>
          </w:p>
        </w:tc>
      </w:tr>
      <w:tr w:rsidR="00FD09FC" w:rsidRPr="00487277" w14:paraId="6A62FFDD" w14:textId="77777777" w:rsidTr="00A10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hideMark/>
          </w:tcPr>
          <w:p w14:paraId="75794998" w14:textId="77777777" w:rsidR="00FD09FC" w:rsidRPr="00487277" w:rsidRDefault="00FD09FC" w:rsidP="00A102C7">
            <w:pPr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положення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рота</w:t>
            </w:r>
          </w:p>
        </w:tc>
        <w:tc>
          <w:tcPr>
            <w:tcW w:w="1060" w:type="dxa"/>
            <w:hideMark/>
          </w:tcPr>
          <w:p w14:paraId="490946A7" w14:textId="77777777" w:rsidR="00FD09FC" w:rsidRPr="00487277" w:rsidRDefault="00FD09FC" w:rsidP="00A10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відкрито</w:t>
            </w:r>
          </w:p>
        </w:tc>
        <w:tc>
          <w:tcPr>
            <w:tcW w:w="2822" w:type="dxa"/>
            <w:gridSpan w:val="4"/>
            <w:hideMark/>
          </w:tcPr>
          <w:p w14:paraId="03E84705" w14:textId="77777777" w:rsidR="00FD09FC" w:rsidRPr="00487277" w:rsidRDefault="00FD09FC" w:rsidP="00A10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Закрито</w:t>
            </w:r>
          </w:p>
        </w:tc>
        <w:tc>
          <w:tcPr>
            <w:tcW w:w="2364" w:type="dxa"/>
            <w:gridSpan w:val="3"/>
            <w:hideMark/>
          </w:tcPr>
          <w:p w14:paraId="00F92FD6" w14:textId="77777777" w:rsidR="00FD09FC" w:rsidRPr="00487277" w:rsidRDefault="00FD09FC" w:rsidP="00A10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відкрито</w:t>
            </w:r>
          </w:p>
        </w:tc>
        <w:tc>
          <w:tcPr>
            <w:tcW w:w="1668" w:type="dxa"/>
            <w:gridSpan w:val="2"/>
            <w:hideMark/>
          </w:tcPr>
          <w:p w14:paraId="72ACCDE0" w14:textId="77777777" w:rsidR="00FD09FC" w:rsidRPr="00487277" w:rsidRDefault="00FD09FC" w:rsidP="00A10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зазвичай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закритий</w:t>
            </w:r>
          </w:p>
        </w:tc>
      </w:tr>
      <w:tr w:rsidR="00FD09FC" w:rsidRPr="00487277" w14:paraId="19016EFD" w14:textId="77777777" w:rsidTr="00A10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hideMark/>
          </w:tcPr>
          <w:p w14:paraId="72FE9F78" w14:textId="77777777" w:rsidR="00FD09FC" w:rsidRPr="00487277" w:rsidRDefault="00FD09FC" w:rsidP="00A102C7">
            <w:pPr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губи</w:t>
            </w:r>
          </w:p>
        </w:tc>
        <w:tc>
          <w:tcPr>
            <w:tcW w:w="3882" w:type="dxa"/>
            <w:gridSpan w:val="5"/>
            <w:hideMark/>
          </w:tcPr>
          <w:p w14:paraId="2D38A4CC" w14:textId="77777777" w:rsidR="00FD09FC" w:rsidRPr="00487277" w:rsidRDefault="00FD09FC" w:rsidP="00A10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</w:rPr>
              <w:t>к</w:t>
            </w:r>
            <w:r w:rsidRPr="00487277">
              <w:rPr>
                <w:rFonts w:ascii="Times New Roman" w:hAnsi="Times New Roman" w:cs="Times New Roman"/>
                <w:noProof w:val="0"/>
              </w:rPr>
              <w:t>уточки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губ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опущені</w:t>
            </w:r>
          </w:p>
        </w:tc>
        <w:tc>
          <w:tcPr>
            <w:tcW w:w="4032" w:type="dxa"/>
            <w:gridSpan w:val="5"/>
            <w:hideMark/>
          </w:tcPr>
          <w:p w14:paraId="7116F6A8" w14:textId="77777777" w:rsidR="00FD09FC" w:rsidRPr="00487277" w:rsidRDefault="00FD09FC" w:rsidP="00A10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</w:rPr>
              <w:t>к</w:t>
            </w:r>
            <w:r w:rsidRPr="00487277">
              <w:rPr>
                <w:rFonts w:ascii="Times New Roman" w:hAnsi="Times New Roman" w:cs="Times New Roman"/>
                <w:noProof w:val="0"/>
              </w:rPr>
              <w:t>уточки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губ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підняті</w:t>
            </w:r>
          </w:p>
        </w:tc>
      </w:tr>
      <w:tr w:rsidR="00FD09FC" w:rsidRPr="00487277" w14:paraId="5383ECB0" w14:textId="77777777" w:rsidTr="00A10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hideMark/>
          </w:tcPr>
          <w:p w14:paraId="670B9F5F" w14:textId="77777777" w:rsidR="00FD09FC" w:rsidRPr="00487277" w:rsidRDefault="00FD09FC" w:rsidP="00A102C7">
            <w:pPr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форма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очей</w:t>
            </w:r>
          </w:p>
        </w:tc>
        <w:tc>
          <w:tcPr>
            <w:tcW w:w="1298" w:type="dxa"/>
            <w:gridSpan w:val="2"/>
            <w:hideMark/>
          </w:tcPr>
          <w:p w14:paraId="43EDF9F2" w14:textId="77777777" w:rsidR="00FD09FC" w:rsidRPr="00487277" w:rsidRDefault="00FD09FC" w:rsidP="00A10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</w:rPr>
              <w:t>р</w:t>
            </w:r>
            <w:r w:rsidRPr="00487277">
              <w:rPr>
                <w:rFonts w:ascii="Times New Roman" w:hAnsi="Times New Roman" w:cs="Times New Roman"/>
                <w:noProof w:val="0"/>
              </w:rPr>
              <w:t>озкрито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або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звужені</w:t>
            </w:r>
          </w:p>
        </w:tc>
        <w:tc>
          <w:tcPr>
            <w:tcW w:w="2584" w:type="dxa"/>
            <w:gridSpan w:val="3"/>
            <w:hideMark/>
          </w:tcPr>
          <w:p w14:paraId="1B9A8B1D" w14:textId="77777777" w:rsidR="00FD09FC" w:rsidRPr="00487277" w:rsidRDefault="00FD09FC" w:rsidP="00A10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</w:rPr>
              <w:t>з</w:t>
            </w:r>
            <w:r w:rsidRPr="00487277">
              <w:rPr>
                <w:rFonts w:ascii="Times New Roman" w:hAnsi="Times New Roman" w:cs="Times New Roman"/>
                <w:noProof w:val="0"/>
              </w:rPr>
              <w:t>вужені</w:t>
            </w:r>
          </w:p>
        </w:tc>
        <w:tc>
          <w:tcPr>
            <w:tcW w:w="2364" w:type="dxa"/>
            <w:gridSpan w:val="3"/>
            <w:hideMark/>
          </w:tcPr>
          <w:p w14:paraId="12D794FB" w14:textId="77777777" w:rsidR="00FD09FC" w:rsidRPr="00487277" w:rsidRDefault="00FD09FC" w:rsidP="00A10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широко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розкриті</w:t>
            </w:r>
          </w:p>
        </w:tc>
        <w:tc>
          <w:tcPr>
            <w:tcW w:w="1668" w:type="dxa"/>
            <w:gridSpan w:val="2"/>
            <w:hideMark/>
          </w:tcPr>
          <w:p w14:paraId="737B128F" w14:textId="77777777" w:rsidR="00FD09FC" w:rsidRPr="00487277" w:rsidRDefault="00FD09FC" w:rsidP="00A10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</w:rPr>
              <w:t>п</w:t>
            </w:r>
            <w:r w:rsidRPr="00487277">
              <w:rPr>
                <w:rFonts w:ascii="Times New Roman" w:hAnsi="Times New Roman" w:cs="Times New Roman"/>
                <w:noProof w:val="0"/>
              </w:rPr>
              <w:t>римружені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або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розкриті</w:t>
            </w:r>
          </w:p>
        </w:tc>
      </w:tr>
      <w:tr w:rsidR="00FD09FC" w:rsidRPr="00487277" w14:paraId="0EFEA23D" w14:textId="77777777" w:rsidTr="00A10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hideMark/>
          </w:tcPr>
          <w:p w14:paraId="071BF5C8" w14:textId="77777777" w:rsidR="00FD09FC" w:rsidRPr="00487277" w:rsidRDefault="00FD09FC" w:rsidP="00A102C7">
            <w:pPr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яскравість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очей</w:t>
            </w:r>
          </w:p>
        </w:tc>
        <w:tc>
          <w:tcPr>
            <w:tcW w:w="1298" w:type="dxa"/>
            <w:gridSpan w:val="2"/>
            <w:hideMark/>
          </w:tcPr>
          <w:p w14:paraId="56B0A4F7" w14:textId="77777777" w:rsidR="00FD09FC" w:rsidRPr="00487277" w:rsidRDefault="00FD09FC" w:rsidP="00A10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блищать</w:t>
            </w:r>
          </w:p>
        </w:tc>
        <w:tc>
          <w:tcPr>
            <w:tcW w:w="2584" w:type="dxa"/>
            <w:gridSpan w:val="3"/>
            <w:hideMark/>
          </w:tcPr>
          <w:p w14:paraId="51B5711F" w14:textId="77777777" w:rsidR="00FD09FC" w:rsidRPr="00487277" w:rsidRDefault="00FD09FC" w:rsidP="00A10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</w:rPr>
              <w:t>т</w:t>
            </w:r>
            <w:r w:rsidRPr="00487277">
              <w:rPr>
                <w:rFonts w:ascii="Times New Roman" w:hAnsi="Times New Roman" w:cs="Times New Roman"/>
                <w:noProof w:val="0"/>
              </w:rPr>
              <w:t>ьмяні</w:t>
            </w:r>
          </w:p>
        </w:tc>
        <w:tc>
          <w:tcPr>
            <w:tcW w:w="2364" w:type="dxa"/>
            <w:gridSpan w:val="3"/>
            <w:hideMark/>
          </w:tcPr>
          <w:p w14:paraId="38C1807D" w14:textId="77777777" w:rsidR="00FD09FC" w:rsidRPr="00487277" w:rsidRDefault="00FD09FC" w:rsidP="00A10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</w:rPr>
              <w:t>б</w:t>
            </w:r>
            <w:r w:rsidRPr="00487277">
              <w:rPr>
                <w:rFonts w:ascii="Times New Roman" w:hAnsi="Times New Roman" w:cs="Times New Roman"/>
                <w:noProof w:val="0"/>
              </w:rPr>
              <w:t>лиск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очей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не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виражений</w:t>
            </w:r>
          </w:p>
        </w:tc>
        <w:tc>
          <w:tcPr>
            <w:tcW w:w="1668" w:type="dxa"/>
            <w:gridSpan w:val="2"/>
            <w:hideMark/>
          </w:tcPr>
          <w:p w14:paraId="726B0729" w14:textId="77777777" w:rsidR="00FD09FC" w:rsidRPr="00487277" w:rsidRDefault="00FD09FC" w:rsidP="00A10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блищать</w:t>
            </w:r>
          </w:p>
        </w:tc>
      </w:tr>
      <w:tr w:rsidR="00FD09FC" w:rsidRPr="00487277" w14:paraId="7B191F3F" w14:textId="77777777" w:rsidTr="00A10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hideMark/>
          </w:tcPr>
          <w:p w14:paraId="59A2B8D4" w14:textId="77777777" w:rsidR="00FD09FC" w:rsidRPr="00487277" w:rsidRDefault="00FD09FC" w:rsidP="00A102C7">
            <w:pPr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положення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брів</w:t>
            </w:r>
          </w:p>
        </w:tc>
        <w:tc>
          <w:tcPr>
            <w:tcW w:w="3882" w:type="dxa"/>
            <w:gridSpan w:val="5"/>
            <w:hideMark/>
          </w:tcPr>
          <w:p w14:paraId="52997F78" w14:textId="77777777" w:rsidR="00FD09FC" w:rsidRPr="00487277" w:rsidRDefault="00FD09FC" w:rsidP="00A10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</w:rPr>
              <w:t>з</w:t>
            </w:r>
            <w:r w:rsidRPr="00487277">
              <w:rPr>
                <w:rFonts w:ascii="Times New Roman" w:hAnsi="Times New Roman" w:cs="Times New Roman"/>
                <w:noProof w:val="0"/>
              </w:rPr>
              <w:t>рушені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до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перенісся</w:t>
            </w:r>
          </w:p>
        </w:tc>
        <w:tc>
          <w:tcPr>
            <w:tcW w:w="4032" w:type="dxa"/>
            <w:gridSpan w:val="5"/>
            <w:hideMark/>
          </w:tcPr>
          <w:p w14:paraId="65BC125B" w14:textId="77777777" w:rsidR="00FD09FC" w:rsidRPr="00487277" w:rsidRDefault="00FD09FC" w:rsidP="00A10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підняті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вгору</w:t>
            </w:r>
          </w:p>
        </w:tc>
      </w:tr>
      <w:tr w:rsidR="00FD09FC" w:rsidRPr="00487277" w14:paraId="69C14F49" w14:textId="77777777" w:rsidTr="00A10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hideMark/>
          </w:tcPr>
          <w:p w14:paraId="0DD0AD33" w14:textId="77777777" w:rsidR="00FD09FC" w:rsidRPr="00487277" w:rsidRDefault="00FD09FC" w:rsidP="00A102C7">
            <w:pPr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куточки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брів</w:t>
            </w:r>
          </w:p>
        </w:tc>
        <w:tc>
          <w:tcPr>
            <w:tcW w:w="3882" w:type="dxa"/>
            <w:gridSpan w:val="5"/>
            <w:hideMark/>
          </w:tcPr>
          <w:p w14:paraId="19913401" w14:textId="77777777" w:rsidR="00FD09FC" w:rsidRPr="00487277" w:rsidRDefault="00FD09FC" w:rsidP="00A10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</w:rPr>
              <w:t>з</w:t>
            </w:r>
            <w:r w:rsidRPr="00487277">
              <w:rPr>
                <w:rFonts w:ascii="Times New Roman" w:hAnsi="Times New Roman" w:cs="Times New Roman"/>
                <w:noProof w:val="0"/>
              </w:rPr>
              <w:t>овнішні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куточки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брів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підняті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вгору</w:t>
            </w:r>
          </w:p>
        </w:tc>
        <w:tc>
          <w:tcPr>
            <w:tcW w:w="4032" w:type="dxa"/>
            <w:gridSpan w:val="5"/>
            <w:hideMark/>
          </w:tcPr>
          <w:p w14:paraId="7284BFDC" w14:textId="77777777" w:rsidR="00FD09FC" w:rsidRPr="00487277" w:rsidRDefault="00FD09FC" w:rsidP="00A10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</w:rPr>
              <w:t>в</w:t>
            </w:r>
            <w:r w:rsidRPr="00487277">
              <w:rPr>
                <w:rFonts w:ascii="Times New Roman" w:hAnsi="Times New Roman" w:cs="Times New Roman"/>
                <w:noProof w:val="0"/>
              </w:rPr>
              <w:t>нутрішні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куточки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брів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підняті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вгору</w:t>
            </w:r>
          </w:p>
        </w:tc>
      </w:tr>
      <w:tr w:rsidR="00FD09FC" w:rsidRPr="00487277" w14:paraId="22E0F7BA" w14:textId="77777777" w:rsidTr="00A10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hideMark/>
          </w:tcPr>
          <w:p w14:paraId="380B80CE" w14:textId="77777777" w:rsidR="00FD09FC" w:rsidRPr="00487277" w:rsidRDefault="00FD09FC" w:rsidP="00A102C7">
            <w:pPr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лоб</w:t>
            </w:r>
          </w:p>
        </w:tc>
        <w:tc>
          <w:tcPr>
            <w:tcW w:w="3882" w:type="dxa"/>
            <w:gridSpan w:val="5"/>
            <w:hideMark/>
          </w:tcPr>
          <w:p w14:paraId="2C593E25" w14:textId="77777777" w:rsidR="00FD09FC" w:rsidRPr="00487277" w:rsidRDefault="00FD09FC" w:rsidP="00A10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</w:rPr>
              <w:t>в</w:t>
            </w:r>
            <w:r w:rsidRPr="00487277">
              <w:rPr>
                <w:rFonts w:ascii="Times New Roman" w:hAnsi="Times New Roman" w:cs="Times New Roman"/>
                <w:noProof w:val="0"/>
              </w:rPr>
              <w:t>ертикальні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складки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на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лобі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і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переніссі</w:t>
            </w:r>
          </w:p>
        </w:tc>
        <w:tc>
          <w:tcPr>
            <w:tcW w:w="4032" w:type="dxa"/>
            <w:gridSpan w:val="5"/>
            <w:hideMark/>
          </w:tcPr>
          <w:p w14:paraId="76B1ED13" w14:textId="77777777" w:rsidR="00FD09FC" w:rsidRPr="00487277" w:rsidRDefault="00FD09FC" w:rsidP="00A10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</w:rPr>
              <w:t>г</w:t>
            </w:r>
            <w:r w:rsidRPr="00487277">
              <w:rPr>
                <w:rFonts w:ascii="Times New Roman" w:hAnsi="Times New Roman" w:cs="Times New Roman"/>
                <w:noProof w:val="0"/>
              </w:rPr>
              <w:t>оризонтальні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складки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на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лобі</w:t>
            </w:r>
          </w:p>
        </w:tc>
      </w:tr>
      <w:tr w:rsidR="00FD09FC" w:rsidRPr="00487277" w14:paraId="05F934BA" w14:textId="77777777" w:rsidTr="00A10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hideMark/>
          </w:tcPr>
          <w:p w14:paraId="2B8C5DEF" w14:textId="77777777" w:rsidR="00FD09FC" w:rsidRPr="00487277" w:rsidRDefault="00FD09FC" w:rsidP="00A102C7">
            <w:pPr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рухливість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особи</w:t>
            </w:r>
          </w:p>
        </w:tc>
        <w:tc>
          <w:tcPr>
            <w:tcW w:w="3882" w:type="dxa"/>
            <w:gridSpan w:val="5"/>
            <w:hideMark/>
          </w:tcPr>
          <w:p w14:paraId="42FC589D" w14:textId="77777777" w:rsidR="00FD09FC" w:rsidRPr="00487277" w:rsidRDefault="00FD09FC" w:rsidP="00A10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</w:rPr>
              <w:t>д</w:t>
            </w:r>
            <w:r w:rsidRPr="00487277">
              <w:rPr>
                <w:rFonts w:ascii="Times New Roman" w:hAnsi="Times New Roman" w:cs="Times New Roman"/>
                <w:noProof w:val="0"/>
              </w:rPr>
              <w:t>инамічний</w:t>
            </w:r>
          </w:p>
        </w:tc>
        <w:tc>
          <w:tcPr>
            <w:tcW w:w="2364" w:type="dxa"/>
            <w:gridSpan w:val="3"/>
            <w:hideMark/>
          </w:tcPr>
          <w:p w14:paraId="65E0611D" w14:textId="77777777" w:rsidR="00FD09FC" w:rsidRPr="00487277" w:rsidRDefault="00FD09FC" w:rsidP="00A10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застигле</w:t>
            </w:r>
          </w:p>
        </w:tc>
        <w:tc>
          <w:tcPr>
            <w:tcW w:w="1668" w:type="dxa"/>
            <w:gridSpan w:val="2"/>
            <w:hideMark/>
          </w:tcPr>
          <w:p w14:paraId="6BFA8CD2" w14:textId="77777777" w:rsidR="00FD09FC" w:rsidRPr="00487277" w:rsidRDefault="00FD09FC" w:rsidP="00A10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</w:rPr>
            </w:pPr>
            <w:r w:rsidRPr="00487277">
              <w:rPr>
                <w:rFonts w:ascii="Times New Roman" w:hAnsi="Times New Roman" w:cs="Times New Roman"/>
                <w:noProof w:val="0"/>
              </w:rPr>
              <w:t>особа</w:t>
            </w:r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487277">
              <w:rPr>
                <w:rFonts w:ascii="Times New Roman" w:hAnsi="Times New Roman" w:cs="Times New Roman"/>
                <w:noProof w:val="0"/>
              </w:rPr>
              <w:t>динамічний</w:t>
            </w:r>
          </w:p>
        </w:tc>
      </w:tr>
    </w:tbl>
    <w:p w14:paraId="44686E5B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</w:p>
    <w:p w14:paraId="755E6808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діловій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комунікації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значення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міміки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визначається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тим,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вона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може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бути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використана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для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встановлення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психологічного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контакту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посилення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мовного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висловлювання.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Крім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того,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міміка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багато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може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підказати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психічний</w:t>
      </w:r>
      <w:r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стан</w:t>
      </w:r>
      <w:r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мовця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(радість,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задоволення,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уважність,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нудьга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ін.),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так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ставлення</w:t>
      </w:r>
      <w:r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його</w:t>
      </w:r>
      <w:r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до</w:t>
      </w:r>
      <w:r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співрозмовника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(повага,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співчуття,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доброзичливість,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зневага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ін.).</w:t>
      </w:r>
    </w:p>
    <w:p w14:paraId="41C9E5FB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</w:p>
    <w:p w14:paraId="79889763" w14:textId="77777777" w:rsidR="00FD09FC" w:rsidRPr="00487277" w:rsidRDefault="00FD09FC" w:rsidP="00FD09FC">
      <w:pPr>
        <w:pStyle w:val="a5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sz w:val="28"/>
          <w:szCs w:val="28"/>
          <w:lang w:val="uk-UA"/>
        </w:rPr>
        <w:t>2.4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Кінесика</w:t>
      </w:r>
    </w:p>
    <w:p w14:paraId="08249C91" w14:textId="77777777" w:rsidR="00FD09FC" w:rsidRPr="00487277" w:rsidRDefault="00FD09FC" w:rsidP="00FD09FC">
      <w:pPr>
        <w:pStyle w:val="a5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9713DB" w14:textId="77777777" w:rsidR="00FD09FC" w:rsidRPr="00487277" w:rsidRDefault="00FD09FC" w:rsidP="00FD09FC">
      <w:pPr>
        <w:pStyle w:val="a5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sz w:val="28"/>
          <w:szCs w:val="28"/>
          <w:lang w:val="uk-UA"/>
        </w:rPr>
        <w:t>Кінесика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(жести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пози)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сукупність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поз,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жестів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рухів,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доповнюють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роблять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більш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виразною.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Цей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метод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допомагає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підтримувати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увагу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слухача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акцентувати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моменти,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найважливішими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оповідача.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Тут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важливо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дотримуватися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однозначність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тлумачення,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іншому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випадку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виникнути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небажані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наслідки.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тіла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інтерпретується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позитивний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справжній,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важливо,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видається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природним.</w:t>
      </w:r>
    </w:p>
    <w:p w14:paraId="61E1A6B4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Поза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(положення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тіла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людини)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наочно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показує,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дана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сприймає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свій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статус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відношенню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статусу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інших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присутніх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осіб.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позі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рухах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виявляється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тільки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соціальний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статус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але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його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психологічний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стан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«йти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високо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піднятою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головою»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або,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навпаки,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«стояти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напівзігнутих»).</w:t>
      </w:r>
    </w:p>
    <w:p w14:paraId="28C521D5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Пози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поділяються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наступним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чином:</w:t>
      </w:r>
    </w:p>
    <w:p w14:paraId="2DAFA513" w14:textId="77777777" w:rsidR="00FD09FC" w:rsidRPr="00487277" w:rsidRDefault="00FD09FC" w:rsidP="00FD09FC">
      <w:pPr>
        <w:pStyle w:val="a3"/>
        <w:numPr>
          <w:ilvl w:val="0"/>
          <w:numId w:val="18"/>
        </w:numPr>
        <w:shd w:val="clear" w:color="auto" w:fill="FFFFFF"/>
        <w:ind w:left="0" w:firstLine="709"/>
        <w:jc w:val="both"/>
        <w:rPr>
          <w:noProof w:val="0"/>
          <w:sz w:val="28"/>
          <w:szCs w:val="28"/>
          <w:lang w:val="uk-UA"/>
        </w:rPr>
      </w:pPr>
      <w:r w:rsidRPr="00487277">
        <w:rPr>
          <w:rStyle w:val="ab"/>
          <w:i/>
          <w:iCs/>
          <w:noProof w:val="0"/>
          <w:sz w:val="28"/>
          <w:szCs w:val="28"/>
          <w:lang w:val="uk-UA"/>
        </w:rPr>
        <w:t>закрита</w:t>
      </w:r>
      <w:r>
        <w:rPr>
          <w:rStyle w:val="ab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i/>
          <w:iCs/>
          <w:noProof w:val="0"/>
          <w:sz w:val="28"/>
          <w:szCs w:val="28"/>
          <w:lang w:val="uk-UA"/>
        </w:rPr>
        <w:t>поза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сприймається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поза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недовіри,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незгоди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протидії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характеризується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тим,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намагається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якось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закрити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передню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частину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тіла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зайняти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якомога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менше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місця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просторі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(наприклад,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"наполеонівська"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поза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стоячи: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схрещені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грудях);</w:t>
      </w:r>
    </w:p>
    <w:p w14:paraId="465C8253" w14:textId="77777777" w:rsidR="00FD09FC" w:rsidRPr="00487277" w:rsidRDefault="00FD09FC" w:rsidP="00FD09FC">
      <w:pPr>
        <w:pStyle w:val="a3"/>
        <w:numPr>
          <w:ilvl w:val="0"/>
          <w:numId w:val="18"/>
        </w:numPr>
        <w:shd w:val="clear" w:color="auto" w:fill="FFFFFF"/>
        <w:ind w:left="0" w:firstLine="709"/>
        <w:jc w:val="both"/>
        <w:rPr>
          <w:rStyle w:val="ab"/>
          <w:b w:val="0"/>
          <w:bCs w:val="0"/>
          <w:noProof w:val="0"/>
          <w:sz w:val="28"/>
          <w:szCs w:val="28"/>
          <w:lang w:val="uk-UA"/>
        </w:rPr>
      </w:pPr>
      <w:r w:rsidRPr="00487277">
        <w:rPr>
          <w:rStyle w:val="ab"/>
          <w:i/>
          <w:iCs/>
          <w:noProof w:val="0"/>
          <w:sz w:val="28"/>
          <w:szCs w:val="28"/>
          <w:lang w:val="uk-UA"/>
        </w:rPr>
        <w:t>відкрита</w:t>
      </w:r>
      <w:r>
        <w:rPr>
          <w:rStyle w:val="ab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i/>
          <w:iCs/>
          <w:noProof w:val="0"/>
          <w:sz w:val="28"/>
          <w:szCs w:val="28"/>
          <w:lang w:val="uk-UA"/>
        </w:rPr>
        <w:t>поза,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якій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корпус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тіла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спрямований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бік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співрозмовника,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долоні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відкриті,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стопи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розгорнуті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партнера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спілкуванню.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Це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поза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довіри,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згоди,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доброзичливості,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психологічного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комфорту.</w:t>
      </w:r>
    </w:p>
    <w:p w14:paraId="66007B5F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lang w:val="uk-UA"/>
        </w:rPr>
      </w:pP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Жести.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Можна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виділити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наступні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види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жестів:</w:t>
      </w:r>
    </w:p>
    <w:p w14:paraId="3B89E7D1" w14:textId="77777777" w:rsidR="00FD09FC" w:rsidRPr="00487277" w:rsidRDefault="00FD09FC" w:rsidP="00FD09FC">
      <w:pPr>
        <w:pStyle w:val="a3"/>
        <w:numPr>
          <w:ilvl w:val="0"/>
          <w:numId w:val="19"/>
        </w:numPr>
        <w:shd w:val="clear" w:color="auto" w:fill="FFFFFF"/>
        <w:ind w:left="0" w:firstLine="709"/>
        <w:jc w:val="both"/>
        <w:rPr>
          <w:noProof w:val="0"/>
          <w:sz w:val="28"/>
          <w:szCs w:val="28"/>
          <w:lang w:val="uk-UA"/>
        </w:rPr>
      </w:pPr>
      <w:r w:rsidRPr="00487277">
        <w:rPr>
          <w:rStyle w:val="ab"/>
          <w:i/>
          <w:iCs/>
          <w:noProof w:val="0"/>
          <w:sz w:val="28"/>
          <w:szCs w:val="28"/>
          <w:lang w:val="uk-UA"/>
        </w:rPr>
        <w:t>комунікативні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вітання,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прощання,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привернення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уваги,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заборон,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знаки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запитання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т.д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.;</w:t>
      </w:r>
    </w:p>
    <w:p w14:paraId="348F23E1" w14:textId="77777777" w:rsidR="00FD09FC" w:rsidRPr="00487277" w:rsidRDefault="00FD09FC" w:rsidP="00FD09FC">
      <w:pPr>
        <w:pStyle w:val="a3"/>
        <w:numPr>
          <w:ilvl w:val="0"/>
          <w:numId w:val="19"/>
        </w:numPr>
        <w:shd w:val="clear" w:color="auto" w:fill="FFFFFF"/>
        <w:ind w:left="0" w:firstLine="709"/>
        <w:jc w:val="both"/>
        <w:rPr>
          <w:noProof w:val="0"/>
          <w:sz w:val="28"/>
          <w:szCs w:val="28"/>
          <w:lang w:val="uk-UA"/>
        </w:rPr>
      </w:pPr>
      <w:r w:rsidRPr="00487277">
        <w:rPr>
          <w:rStyle w:val="ab"/>
          <w:i/>
          <w:iCs/>
          <w:noProof w:val="0"/>
          <w:sz w:val="28"/>
          <w:szCs w:val="28"/>
          <w:lang w:val="uk-UA"/>
        </w:rPr>
        <w:t>відкритості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свідчать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щирість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бажання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говорити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відверто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"розкриті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руки",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"розстібання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піджака");</w:t>
      </w:r>
    </w:p>
    <w:p w14:paraId="7260383D" w14:textId="77777777" w:rsidR="00FD09FC" w:rsidRPr="00487277" w:rsidRDefault="00FD09FC" w:rsidP="00FD09FC">
      <w:pPr>
        <w:pStyle w:val="a3"/>
        <w:numPr>
          <w:ilvl w:val="0"/>
          <w:numId w:val="19"/>
        </w:numPr>
        <w:shd w:val="clear" w:color="auto" w:fill="FFFFFF"/>
        <w:ind w:left="0" w:firstLine="709"/>
        <w:jc w:val="both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i/>
          <w:iCs/>
          <w:noProof w:val="0"/>
          <w:sz w:val="28"/>
          <w:szCs w:val="28"/>
          <w:lang w:val="uk-UA"/>
        </w:rPr>
        <w:t>впевненості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висловлюють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почуття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переваги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іншими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"закладання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спину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захопленням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зап'ястя",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"закладання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голову");</w:t>
      </w:r>
    </w:p>
    <w:p w14:paraId="705A83A1" w14:textId="77777777" w:rsidR="00FD09FC" w:rsidRPr="00487277" w:rsidRDefault="00FD09FC" w:rsidP="00FD09FC">
      <w:pPr>
        <w:pStyle w:val="a3"/>
        <w:numPr>
          <w:ilvl w:val="0"/>
          <w:numId w:val="19"/>
        </w:numPr>
        <w:shd w:val="clear" w:color="auto" w:fill="FFFFFF"/>
        <w:ind w:left="0" w:firstLine="709"/>
        <w:jc w:val="both"/>
        <w:rPr>
          <w:noProof w:val="0"/>
          <w:sz w:val="28"/>
          <w:szCs w:val="28"/>
          <w:lang w:val="uk-UA"/>
        </w:rPr>
      </w:pPr>
      <w:r w:rsidRPr="00487277">
        <w:rPr>
          <w:rStyle w:val="ab"/>
          <w:i/>
          <w:iCs/>
          <w:noProof w:val="0"/>
          <w:sz w:val="28"/>
          <w:szCs w:val="28"/>
          <w:lang w:val="uk-UA"/>
        </w:rPr>
        <w:t>роздуми</w:t>
      </w:r>
      <w:r>
        <w:rPr>
          <w:rStyle w:val="ab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i/>
          <w:iCs/>
          <w:noProof w:val="0"/>
          <w:sz w:val="28"/>
          <w:szCs w:val="28"/>
          <w:lang w:val="uk-UA"/>
        </w:rPr>
        <w:t>і</w:t>
      </w:r>
      <w:r>
        <w:rPr>
          <w:rStyle w:val="ab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i/>
          <w:iCs/>
          <w:noProof w:val="0"/>
          <w:sz w:val="28"/>
          <w:szCs w:val="28"/>
          <w:lang w:val="uk-UA"/>
        </w:rPr>
        <w:t>оцінки</w:t>
      </w:r>
      <w:r>
        <w:rPr>
          <w:rStyle w:val="ab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i/>
          <w:iCs/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відбивають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стан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замисленості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прагнення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знайти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рішення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проблеми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"рука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щоки",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"пощипування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перенісся");</w:t>
      </w:r>
    </w:p>
    <w:p w14:paraId="5B78A0E9" w14:textId="77777777" w:rsidR="00FD09FC" w:rsidRPr="00487277" w:rsidRDefault="00FD09FC" w:rsidP="00FD09FC">
      <w:pPr>
        <w:pStyle w:val="a3"/>
        <w:numPr>
          <w:ilvl w:val="0"/>
          <w:numId w:val="19"/>
        </w:numPr>
        <w:shd w:val="clear" w:color="auto" w:fill="FFFFFF"/>
        <w:ind w:left="0" w:firstLine="709"/>
        <w:jc w:val="both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i/>
          <w:iCs/>
          <w:noProof w:val="0"/>
          <w:sz w:val="28"/>
          <w:szCs w:val="28"/>
          <w:lang w:val="uk-UA"/>
        </w:rPr>
        <w:t>сумніви</w:t>
      </w:r>
      <w:r>
        <w:rPr>
          <w:rStyle w:val="ab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i/>
          <w:iCs/>
          <w:noProof w:val="0"/>
          <w:sz w:val="28"/>
          <w:szCs w:val="28"/>
          <w:lang w:val="uk-UA"/>
        </w:rPr>
        <w:t>і</w:t>
      </w:r>
      <w:r>
        <w:rPr>
          <w:rStyle w:val="ab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i/>
          <w:iCs/>
          <w:noProof w:val="0"/>
          <w:sz w:val="28"/>
          <w:szCs w:val="28"/>
          <w:lang w:val="uk-UA"/>
        </w:rPr>
        <w:t>невпевненості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чухання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вказівним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пальцем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правої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мочкою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вуха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або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ж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бічній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частині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шиї,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дотик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носа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його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легке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потирання;</w:t>
      </w:r>
    </w:p>
    <w:p w14:paraId="3DC1FA5D" w14:textId="77777777" w:rsidR="00FD09FC" w:rsidRPr="00487277" w:rsidRDefault="00FD09FC" w:rsidP="00FD09FC">
      <w:pPr>
        <w:pStyle w:val="a3"/>
        <w:numPr>
          <w:ilvl w:val="0"/>
          <w:numId w:val="19"/>
        </w:numPr>
        <w:shd w:val="clear" w:color="auto" w:fill="FFFFFF"/>
        <w:ind w:left="0" w:firstLine="709"/>
        <w:jc w:val="both"/>
        <w:rPr>
          <w:noProof w:val="0"/>
          <w:sz w:val="28"/>
          <w:szCs w:val="28"/>
          <w:lang w:val="uk-UA"/>
        </w:rPr>
      </w:pPr>
      <w:r w:rsidRPr="00487277">
        <w:rPr>
          <w:rStyle w:val="ab"/>
          <w:i/>
          <w:iCs/>
          <w:noProof w:val="0"/>
          <w:sz w:val="28"/>
          <w:szCs w:val="28"/>
          <w:lang w:val="uk-UA"/>
        </w:rPr>
        <w:t>підозрілості</w:t>
      </w:r>
      <w:r>
        <w:rPr>
          <w:rStyle w:val="ab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i/>
          <w:iCs/>
          <w:noProof w:val="0"/>
          <w:sz w:val="28"/>
          <w:szCs w:val="28"/>
          <w:lang w:val="uk-UA"/>
        </w:rPr>
        <w:t>і</w:t>
      </w:r>
      <w:r>
        <w:rPr>
          <w:rStyle w:val="ab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i/>
          <w:iCs/>
          <w:noProof w:val="0"/>
          <w:sz w:val="28"/>
          <w:szCs w:val="28"/>
          <w:lang w:val="uk-UA"/>
        </w:rPr>
        <w:t>скритності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свідчать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недовіру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вас,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сумнівів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вашій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правоті,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бажання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щось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приховати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приховати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вас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(потирання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чола,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скронь,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підборіддя,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прагнення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прикрити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обличчя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руками);</w:t>
      </w:r>
    </w:p>
    <w:p w14:paraId="55AE94F4" w14:textId="77777777" w:rsidR="00FD09FC" w:rsidRPr="00487277" w:rsidRDefault="00FD09FC" w:rsidP="00FD09FC">
      <w:pPr>
        <w:pStyle w:val="a3"/>
        <w:numPr>
          <w:ilvl w:val="0"/>
          <w:numId w:val="19"/>
        </w:numPr>
        <w:shd w:val="clear" w:color="auto" w:fill="FFFFFF"/>
        <w:ind w:left="0" w:firstLine="709"/>
        <w:jc w:val="both"/>
        <w:rPr>
          <w:noProof w:val="0"/>
          <w:sz w:val="28"/>
          <w:szCs w:val="28"/>
          <w:lang w:val="uk-UA"/>
        </w:rPr>
      </w:pPr>
      <w:r w:rsidRPr="00487277">
        <w:rPr>
          <w:rStyle w:val="ab"/>
          <w:i/>
          <w:iCs/>
          <w:noProof w:val="0"/>
          <w:sz w:val="28"/>
          <w:szCs w:val="28"/>
          <w:lang w:val="uk-UA"/>
        </w:rPr>
        <w:t>свідчать</w:t>
      </w:r>
      <w:r>
        <w:rPr>
          <w:rStyle w:val="ab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i/>
          <w:iCs/>
          <w:noProof w:val="0"/>
          <w:sz w:val="28"/>
          <w:szCs w:val="28"/>
          <w:lang w:val="uk-UA"/>
        </w:rPr>
        <w:t>υ</w:t>
      </w:r>
      <w:r>
        <w:rPr>
          <w:rStyle w:val="ab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i/>
          <w:iCs/>
          <w:noProof w:val="0"/>
          <w:sz w:val="28"/>
          <w:szCs w:val="28"/>
          <w:lang w:val="uk-UA"/>
        </w:rPr>
        <w:t>небажанні</w:t>
      </w:r>
      <w:r>
        <w:rPr>
          <w:rStyle w:val="ab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i/>
          <w:iCs/>
          <w:noProof w:val="0"/>
          <w:sz w:val="28"/>
          <w:szCs w:val="28"/>
          <w:lang w:val="uk-UA"/>
        </w:rPr>
        <w:t>слухати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прагнення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закінчити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бесіду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(опускання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вік,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почісування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вуха);</w:t>
      </w:r>
    </w:p>
    <w:p w14:paraId="2595464F" w14:textId="77777777" w:rsidR="00FD09FC" w:rsidRPr="00487277" w:rsidRDefault="00FD09FC" w:rsidP="00FD09FC">
      <w:pPr>
        <w:pStyle w:val="a3"/>
        <w:numPr>
          <w:ilvl w:val="0"/>
          <w:numId w:val="19"/>
        </w:numPr>
        <w:shd w:val="clear" w:color="auto" w:fill="FFFFFF"/>
        <w:ind w:left="0" w:firstLine="709"/>
        <w:jc w:val="both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i/>
          <w:iCs/>
          <w:noProof w:val="0"/>
          <w:sz w:val="28"/>
          <w:szCs w:val="28"/>
          <w:lang w:val="uk-UA"/>
        </w:rPr>
        <w:t>незгоди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"збирання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ворсинок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піджака",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"опускання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вік");</w:t>
      </w:r>
    </w:p>
    <w:p w14:paraId="6AB70D3A" w14:textId="77777777" w:rsidR="00FD09FC" w:rsidRPr="00487277" w:rsidRDefault="00FD09FC" w:rsidP="00FD09FC">
      <w:pPr>
        <w:pStyle w:val="a3"/>
        <w:numPr>
          <w:ilvl w:val="0"/>
          <w:numId w:val="19"/>
        </w:numPr>
        <w:shd w:val="clear" w:color="auto" w:fill="FFFFFF"/>
        <w:ind w:left="0" w:firstLine="709"/>
        <w:jc w:val="both"/>
        <w:rPr>
          <w:noProof w:val="0"/>
          <w:sz w:val="28"/>
          <w:szCs w:val="28"/>
          <w:lang w:val="uk-UA"/>
        </w:rPr>
      </w:pPr>
      <w:r w:rsidRPr="00487277">
        <w:rPr>
          <w:rStyle w:val="ab"/>
          <w:i/>
          <w:iCs/>
          <w:noProof w:val="0"/>
          <w:sz w:val="28"/>
          <w:szCs w:val="28"/>
          <w:lang w:val="uk-UA"/>
        </w:rPr>
        <w:t>готовності</w:t>
      </w:r>
      <w:r>
        <w:rPr>
          <w:rStyle w:val="ab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i/>
          <w:iCs/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сигналізують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бажання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закінчити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розмова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зустріч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(подача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корпусу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вперед,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цьому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обидві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лежать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колінах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тримаються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бічні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краї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стільця).</w:t>
      </w:r>
    </w:p>
    <w:p w14:paraId="0B8363AF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Хода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це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стиль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пересування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(ритм,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динаміка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кроку,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амплітуда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перенесення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тіла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русі).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ході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можна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судити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самопочуття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його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характері,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віці.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Наприклад,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"важка"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хода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характерна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для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людей,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знаходяться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гніві,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"легка"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для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радісних.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зайняті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вирішенням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проблем,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часто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ходять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позі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"мислителя"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(голова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опущена,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зчеплені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спиною,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хода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повільна).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Для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створення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привабливого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зовнішнього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вигляду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найбільш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краща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хода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впевненої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таке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ж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враження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створює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правильна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lastRenderedPageBreak/>
        <w:t>постава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легка,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пружна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завжди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пряма.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Голова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цьому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повинна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бути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злегка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піднята,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плечі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розправлені.</w:t>
      </w:r>
    </w:p>
    <w:p w14:paraId="4A93DC7B" w14:textId="77777777" w:rsidR="00FD09FC" w:rsidRPr="00487277" w:rsidRDefault="00FD09FC" w:rsidP="00FD09FC">
      <w:pPr>
        <w:pStyle w:val="a5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7E4575" w14:textId="77777777" w:rsidR="00FD09FC" w:rsidRPr="00487277" w:rsidRDefault="00FD09FC" w:rsidP="00FD09FC">
      <w:pPr>
        <w:pStyle w:val="a5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sz w:val="28"/>
          <w:szCs w:val="28"/>
          <w:lang w:val="uk-UA"/>
        </w:rPr>
        <w:t>2.5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Гаптика</w:t>
      </w:r>
    </w:p>
    <w:p w14:paraId="783B6D1F" w14:textId="77777777" w:rsidR="00FD09FC" w:rsidRPr="00487277" w:rsidRDefault="00FD09FC" w:rsidP="00FD09FC">
      <w:pPr>
        <w:pStyle w:val="a5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D63361" w14:textId="77777777" w:rsidR="00FD09FC" w:rsidRPr="00487277" w:rsidRDefault="00FD09FC" w:rsidP="00FD09FC">
      <w:pPr>
        <w:pStyle w:val="a5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sz w:val="28"/>
          <w:szCs w:val="28"/>
          <w:lang w:val="uk-UA"/>
        </w:rPr>
        <w:t>Гаптика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(дотику,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тактильне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спілкування)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торкання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бути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використані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розрядки,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підтримки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поздоровлення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залежності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ставлення.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Дотики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часто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регулюються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культурними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відмінностями.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.Всі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тактильні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види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невербального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розділити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професійні,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любовні,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дружні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ретельні.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Природно,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діловій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сфері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використовуються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професійні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дотику.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покликані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викликати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довіри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людини,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але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цьому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потрібно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враховувати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культурні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чинники,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кожній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сильно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відрізнятися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[10].</w:t>
      </w:r>
    </w:p>
    <w:p w14:paraId="267DC01F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Неадекватне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використання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особистістю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такесики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може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призвести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конфліктів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спілкуванні.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Наприклад,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поплескування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плечу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можливо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тільки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умови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близьких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відносин,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рівності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соціального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становища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суспільстві.</w:t>
      </w:r>
    </w:p>
    <w:p w14:paraId="41401B5C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Рукостискання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найпоширеніше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такесичний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засіб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неодмінним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атрибутом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будь-якої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зустрічі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прощанні.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Обмін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рукостисканням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балакучих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жест,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відомий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давніх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часів.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Первісні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зустрічі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простягали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один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одному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розкритими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долонями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вперед,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щоб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показати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свою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беззбройного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миролюбність.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Можна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виділити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наступні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види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рукостискань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їх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характеристики:</w:t>
      </w:r>
    </w:p>
    <w:p w14:paraId="536677CE" w14:textId="77777777" w:rsidR="00FD09FC" w:rsidRPr="00487277" w:rsidRDefault="00FD09FC" w:rsidP="00FD09FC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міцне,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енергійне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поштовхи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співрозмовника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одночасно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радісним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вигуком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говорить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щирість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партнера,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його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бажання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продовжити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бесіду;</w:t>
      </w:r>
    </w:p>
    <w:p w14:paraId="1D0EFC72" w14:textId="77777777" w:rsidR="00FD09FC" w:rsidRPr="00487277" w:rsidRDefault="00FD09FC" w:rsidP="00FD09FC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якщо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партнерів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знаходяться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однаковому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становищі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це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демонстрація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рівноправності;</w:t>
      </w:r>
    </w:p>
    <w:p w14:paraId="62F75663" w14:textId="77777777" w:rsidR="00FD09FC" w:rsidRPr="00487277" w:rsidRDefault="00FD09FC" w:rsidP="00FD09FC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домінуюче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рукостискання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(рука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зверху,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долоня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розгорнута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вниз)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найбільш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агресивною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його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формою.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домінуючому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(владному)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рукостисканні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повідомляє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іншому,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він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хоче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головувати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процесі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спілкування;</w:t>
      </w:r>
    </w:p>
    <w:p w14:paraId="45B9FDEA" w14:textId="77777777" w:rsidR="00FD09FC" w:rsidRPr="00487277" w:rsidRDefault="00FD09FC" w:rsidP="00FD09FC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покірне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рукостискання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(рука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знизу,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долоня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розгорнута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вгору)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демонструється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ситуаціях,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коли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хоче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віддати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ініціативу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іншій,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дозволити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йому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відчувати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себе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господарем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становища;</w:t>
      </w:r>
    </w:p>
    <w:p w14:paraId="0B4ECDB5" w14:textId="77777777" w:rsidR="00FD09FC" w:rsidRPr="00487277" w:rsidRDefault="00FD09FC" w:rsidP="00FD09FC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обхват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партнера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своїми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руками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вигляді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"рукавички"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(людина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двома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руками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обхоплює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іншого)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говорить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дружелюбність.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Однак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цей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рукостискання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слід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застосовувати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добре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знайомим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людям,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так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нервом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знайомстві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він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може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зробити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зворотний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ефект;</w:t>
      </w:r>
    </w:p>
    <w:p w14:paraId="6936481B" w14:textId="77777777" w:rsidR="00FD09FC" w:rsidRPr="00487277" w:rsidRDefault="00FD09FC" w:rsidP="00FD09FC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ступінь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глибини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почуттів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залежить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того,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місце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рукостисканні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кладуть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другу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руку;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плече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краще,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ніж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передпліччя,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передпліччя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краще,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ніж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лікоть;</w:t>
      </w:r>
    </w:p>
    <w:p w14:paraId="62792C37" w14:textId="77777777" w:rsidR="00FD09FC" w:rsidRPr="00487277" w:rsidRDefault="00FD09FC" w:rsidP="00FD09FC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тривале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рукостискання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посмішкою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теплим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поглядом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вираз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розташування;</w:t>
      </w:r>
    </w:p>
    <w:p w14:paraId="5DA23636" w14:textId="77777777" w:rsidR="00FD09FC" w:rsidRPr="00487277" w:rsidRDefault="00FD09FC" w:rsidP="00FD09FC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тривале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рукостискання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вологі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хвилювання;</w:t>
      </w:r>
    </w:p>
    <w:p w14:paraId="3306959A" w14:textId="77777777" w:rsidR="00FD09FC" w:rsidRPr="00487277" w:rsidRDefault="00FD09FC" w:rsidP="00FD09FC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lastRenderedPageBreak/>
        <w:t>коротке,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мляве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рукостискання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сухі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байдужість;</w:t>
      </w:r>
    </w:p>
    <w:p w14:paraId="1EA60293" w14:textId="77777777" w:rsidR="00FD09FC" w:rsidRPr="00487277" w:rsidRDefault="00FD09FC" w:rsidP="00FD09FC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якщо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вам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простягають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неживу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руку,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немов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дохлу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рибу,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вами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нс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хочуть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контактувати;</w:t>
      </w:r>
    </w:p>
    <w:p w14:paraId="61BD7BC5" w14:textId="77777777" w:rsidR="00FD09FC" w:rsidRPr="00487277" w:rsidRDefault="00FD09FC" w:rsidP="00FD09FC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рукостискання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мені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зігнутися,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прямий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рукою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ознака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агресивності.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Його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головне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призначення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-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зберегти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дистанцію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допустити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свою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інтимну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зону;</w:t>
      </w:r>
    </w:p>
    <w:p w14:paraId="3D422183" w14:textId="77777777" w:rsidR="00FD09FC" w:rsidRPr="00487277" w:rsidRDefault="00FD09FC" w:rsidP="00FD09FC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Style w:val="ab"/>
          <w:b w:val="0"/>
          <w:bCs w:val="0"/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міцне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рукостискання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аж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хрускоту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пальців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відмінною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рисою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агресивного,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жорсткого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людини.</w:t>
      </w:r>
    </w:p>
    <w:p w14:paraId="2D0C7C7A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Поплескування</w:t>
      </w:r>
      <w:r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по</w:t>
      </w:r>
      <w:r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спині</w:t>
      </w:r>
      <w:r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або</w:t>
      </w:r>
      <w:r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плечу.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Цей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такесичний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елемент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можливий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умови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близьких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відносин,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рівності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соціального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становища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людей,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спілкуються.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Поплескування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часто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інтерпретуються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прояв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дружнього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ставлення,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участі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або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підбадьорення.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Ці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невербальні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жести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основному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характерні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для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чоловіків.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Поплескування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демонструє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чоловічу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силу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готовність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його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власника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прийти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допомогу</w:t>
      </w:r>
      <w:r>
        <w:rPr>
          <w:noProof w:val="0"/>
          <w:sz w:val="28"/>
          <w:szCs w:val="28"/>
          <w:lang w:val="uk-UA"/>
        </w:rPr>
        <w:t xml:space="preserve">  </w:t>
      </w:r>
      <w:r w:rsidRPr="00487277">
        <w:rPr>
          <w:noProof w:val="0"/>
          <w:sz w:val="28"/>
          <w:szCs w:val="28"/>
          <w:lang w:val="uk-UA"/>
        </w:rPr>
        <w:t>[14].</w:t>
      </w:r>
    </w:p>
    <w:p w14:paraId="53101EA6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lang w:val="uk-UA"/>
        </w:rPr>
      </w:pPr>
    </w:p>
    <w:p w14:paraId="2C74A757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lang w:val="uk-UA"/>
        </w:rPr>
      </w:pPr>
    </w:p>
    <w:p w14:paraId="124470B3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lang w:val="uk-UA"/>
        </w:rPr>
      </w:pPr>
    </w:p>
    <w:p w14:paraId="66A4506D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sz w:val="28"/>
          <w:szCs w:val="28"/>
          <w:lang w:val="uk-UA"/>
        </w:rPr>
        <w:t>2.6</w:t>
      </w:r>
      <w:r>
        <w:rPr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Окулесика</w:t>
      </w:r>
    </w:p>
    <w:p w14:paraId="48AE57CA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</w:p>
    <w:p w14:paraId="636AB354" w14:textId="77777777" w:rsidR="00FD09FC" w:rsidRPr="00487277" w:rsidRDefault="00FD09FC" w:rsidP="00FD09FC">
      <w:pPr>
        <w:pStyle w:val="a5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Окулесика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(візуальний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контакт)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контакт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очей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регулює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розмову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вказує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зміну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ролей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оратора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слухача.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відбувається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10-30%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випадках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невербальних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спілкування.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Зоровий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контакт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використовується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підтвердження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уникнення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присутності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людей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може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розкрити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відносини,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емоціях,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домінуванні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соціальних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відносинах.</w:t>
      </w:r>
    </w:p>
    <w:p w14:paraId="0F6E7A48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Погляд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(візуальний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контакт)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також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виключно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важливим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елементом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комунікації.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Він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свідчить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розташування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спілкування.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Так,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співрозмовника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дивляться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мало,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він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має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всі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підстави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вважати,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нього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або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того,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він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говорить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робить,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відносяться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погано,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навпаки,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багато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хто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дивиться,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це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може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бути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або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викликом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співрозмовнику,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або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хорошим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нього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ставленням.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Ваш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погляд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повинен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зустрічатися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очима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партнера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близько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60-70%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усього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часу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спілкування.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Співрозмовник,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зустрічається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вами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поглядом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менше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цього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часу,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рідко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користується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довірою.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Почасти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тривалість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погляду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залежить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того,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якої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нації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він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належить.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Жителі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південної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Європи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мають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високу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частоту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погляду,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може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здатися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образливим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для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інших,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японці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бесіді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дивляться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скоріше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шию,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ніж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обличчя.</w:t>
      </w:r>
    </w:p>
    <w:p w14:paraId="1C55CAB0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За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допомогою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очей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передаються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найточніші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сигнали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стан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оскільки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розширення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звуження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зіниць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піддаються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свідомому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контролю.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постійному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освітленні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зіниці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можуть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розширюватися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або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звужуватися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залежності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настрою.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збуджена,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знаходиться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піднесеному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настрої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або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зацікавлений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чимось,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його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зіниці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розширюються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чотири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рази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нормального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стану.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Навпаки,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сердитий,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похмурий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настрій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змушує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зіниці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звужуватися.</w:t>
      </w:r>
    </w:p>
    <w:p w14:paraId="224D9410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Специфіка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ділового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погляду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виражається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тому,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він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фіксується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районі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чола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співрозмовника,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це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передбачає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створення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серйозної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атмосфери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lastRenderedPageBreak/>
        <w:t>ділового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партнерства.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Погляд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скоса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використовується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для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передачі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інтересу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ворожості.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він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супроводжується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злегка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піднятими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бровами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посмішкою,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він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означає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зацікавленість.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ж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погляд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супроводжується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нахмуреним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лобом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або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опущеними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куточками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рота,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це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свідчить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критичний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або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підозрілому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ставленні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співрозмовника.</w:t>
      </w:r>
    </w:p>
    <w:p w14:paraId="1535E04A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Якщо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час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розмови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співрозмовник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опускає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повіки,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це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підсвідомий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жест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"прибрати"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вас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свого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поля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зору,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йому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стали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нецікаві.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прикриті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повіки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сполучаються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відкинутою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головою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довгим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поглядом,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відомим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"погляд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звисока",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ваш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партнер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підкреслює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свою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перевагу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вами.</w:t>
      </w:r>
    </w:p>
    <w:p w14:paraId="4EEA2C62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одне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важливе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зауваження: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час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переговорів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ділових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бесід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ніколи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слід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надягати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темні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окуляри,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партнера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виникає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відчуття,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що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його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розглядають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упор.</w:t>
      </w:r>
    </w:p>
    <w:p w14:paraId="08B5799B" w14:textId="77777777" w:rsidR="00FD09FC" w:rsidRPr="00487277" w:rsidRDefault="00FD09FC" w:rsidP="00FD09FC">
      <w:pPr>
        <w:pStyle w:val="a5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06E628" w14:textId="77777777" w:rsidR="00FD09FC" w:rsidRPr="00487277" w:rsidRDefault="00FD09FC" w:rsidP="00FD09FC">
      <w:pPr>
        <w:pStyle w:val="a5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sz w:val="28"/>
          <w:szCs w:val="28"/>
          <w:lang w:val="uk-UA"/>
        </w:rPr>
        <w:t>2.7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Паралінгвістика</w:t>
      </w:r>
    </w:p>
    <w:p w14:paraId="64B864DF" w14:textId="77777777" w:rsidR="00FD09FC" w:rsidRPr="00487277" w:rsidRDefault="00FD09FC" w:rsidP="00FD09FC">
      <w:pPr>
        <w:pStyle w:val="a5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029EC6" w14:textId="77777777" w:rsidR="00FD09FC" w:rsidRPr="00487277" w:rsidRDefault="00FD09FC" w:rsidP="00FD09FC">
      <w:pPr>
        <w:pStyle w:val="a5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sz w:val="28"/>
          <w:szCs w:val="28"/>
          <w:lang w:val="uk-UA"/>
        </w:rPr>
        <w:t>Паралінгвістика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(вокальні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особливості,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супроводжують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мова)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голосові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підказки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включають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інтонації,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тембр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голосу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вокальні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акценти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посилити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словесний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сенс.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Сміх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плач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теж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вважаються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паралінгвістичними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елементами.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жести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розкрити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емоційний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стан,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ставлення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людей,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соціальний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клас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походження.</w:t>
      </w:r>
    </w:p>
    <w:p w14:paraId="2C91CAA7" w14:textId="77777777" w:rsidR="00FD09FC" w:rsidRPr="00487277" w:rsidRDefault="00FD09FC" w:rsidP="00FD09F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>Екстралінгвістіка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-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це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включення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мову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пауз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різні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морфологічних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явищ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людини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(плач,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кашель,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сміх,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зітхання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т.д.).</w:t>
      </w:r>
    </w:p>
    <w:p w14:paraId="70182F66" w14:textId="77777777" w:rsidR="00FD09FC" w:rsidRPr="00487277" w:rsidRDefault="00FD09FC" w:rsidP="00FD09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 w:val="0"/>
          <w:sz w:val="28"/>
          <w:szCs w:val="28"/>
          <w:lang w:val="uk-UA"/>
        </w:rPr>
      </w:pPr>
      <w:r w:rsidRPr="00487277">
        <w:rPr>
          <w:noProof w:val="0"/>
          <w:sz w:val="28"/>
          <w:szCs w:val="28"/>
          <w:lang w:val="uk-UA"/>
        </w:rPr>
        <w:t>Ці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засоби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невербальної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комунікації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пов'язані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rStyle w:val="ab"/>
          <w:rFonts w:eastAsiaTheme="majorEastAsia"/>
          <w:i/>
          <w:iCs/>
          <w:noProof w:val="0"/>
          <w:sz w:val="28"/>
          <w:szCs w:val="28"/>
          <w:lang w:val="uk-UA"/>
        </w:rPr>
        <w:t>голосом,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характеристика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якого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створює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образ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людини,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сприяє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розпізнаванню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його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станів,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виявленню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психічної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індивідуальності.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Просодичними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екстралінгвістичними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засобами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регулюється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потік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мови,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вони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доповнюють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передбачають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мовні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висловлювання,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висловлюють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емоційні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стани.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діловій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комунікації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потрібно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тільки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слухати,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а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чути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інтонаційний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лад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мови.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Велику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інформаційну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навантаження,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зокрема,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несе</w:t>
      </w:r>
      <w:r>
        <w:rPr>
          <w:noProof w:val="0"/>
          <w:sz w:val="28"/>
          <w:szCs w:val="28"/>
          <w:lang w:val="uk-UA"/>
        </w:rPr>
        <w:t xml:space="preserve"> </w:t>
      </w:r>
      <w:r w:rsidRPr="00487277">
        <w:rPr>
          <w:noProof w:val="0"/>
          <w:sz w:val="28"/>
          <w:szCs w:val="28"/>
          <w:lang w:val="uk-UA"/>
        </w:rPr>
        <w:t>наступне.</w:t>
      </w:r>
    </w:p>
    <w:p w14:paraId="6ADF47E0" w14:textId="77777777" w:rsidR="00FD09FC" w:rsidRPr="00487277" w:rsidRDefault="00FD09FC" w:rsidP="00FD09F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>Сила</w:t>
      </w:r>
      <w:r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 xml:space="preserve"> </w:t>
      </w:r>
      <w:r w:rsidRPr="00487277"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>і</w:t>
      </w:r>
      <w:r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 xml:space="preserve"> </w:t>
      </w:r>
      <w:r w:rsidRPr="00487277"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>висота</w:t>
      </w:r>
      <w:r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 xml:space="preserve"> </w:t>
      </w:r>
      <w:r w:rsidRPr="00487277"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>голосу.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Ті,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кому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властиво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різко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міняти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висоту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голосу,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як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правило,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бадьоріше,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товариські,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впевненіше,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ніж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люди,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що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говорять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монотонно.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Наприклад,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такі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почуття,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як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ентузіазм,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радість,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звичайно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передаються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високим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голосом;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гнів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страх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-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теж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досить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високим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голосом,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але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більш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широкому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діапазоні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тональності,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сили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висоти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звуків;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горе,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печаль,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втома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зазвичай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передаються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м'яким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приглушеним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голосом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пониженням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інтонації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кінця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кожної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фрази.</w:t>
      </w:r>
    </w:p>
    <w:p w14:paraId="12D544E7" w14:textId="77777777" w:rsidR="00FD09FC" w:rsidRPr="00487277" w:rsidRDefault="00FD09FC" w:rsidP="00FD09F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>Швидкість</w:t>
      </w:r>
      <w:r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 xml:space="preserve"> </w:t>
      </w:r>
      <w:r w:rsidRPr="00487277"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>мови.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Людина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говорить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швидко,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якщо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він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схвильований,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стурбований,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говорить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про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свої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особисті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труднощі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або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хоче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нас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чомусь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переконати.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Повільна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мова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частіше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все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свідчить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про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пригнобленому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стані,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горе,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зарозумілість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чи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втоми.</w:t>
      </w:r>
    </w:p>
    <w:p w14:paraId="1AC11462" w14:textId="77777777" w:rsidR="00FD09FC" w:rsidRPr="00487277" w:rsidRDefault="00FD09FC" w:rsidP="00FD09F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87277"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>Невпевненість</w:t>
      </w:r>
      <w:r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 xml:space="preserve"> </w:t>
      </w:r>
      <w:r w:rsidRPr="00487277"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>у</w:t>
      </w:r>
      <w:r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 xml:space="preserve"> </w:t>
      </w:r>
      <w:r w:rsidRPr="00487277"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>виборі</w:t>
      </w:r>
      <w:r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 xml:space="preserve"> </w:t>
      </w:r>
      <w:r w:rsidRPr="00487277">
        <w:rPr>
          <w:rStyle w:val="ab"/>
          <w:rFonts w:ascii="Times New Roman" w:hAnsi="Times New Roman" w:cs="Times New Roman"/>
          <w:i/>
          <w:iCs/>
          <w:noProof w:val="0"/>
          <w:sz w:val="28"/>
          <w:szCs w:val="28"/>
        </w:rPr>
        <w:t>слів.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Допускаючи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мові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незначні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помилки,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невпевнено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або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неправильно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вибираючи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слова,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обриваючи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фрази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півслові,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люди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мимоволі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висловлюють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почуття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невпевненості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в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noProof w:val="0"/>
          <w:sz w:val="28"/>
          <w:szCs w:val="28"/>
        </w:rPr>
        <w:t>собі.</w:t>
      </w:r>
    </w:p>
    <w:p w14:paraId="7C37AB7F" w14:textId="77777777" w:rsidR="00FD09FC" w:rsidRPr="00487277" w:rsidRDefault="00FD09FC" w:rsidP="00FD09F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</w:p>
    <w:p w14:paraId="7EBB144E" w14:textId="77777777" w:rsidR="00FD09FC" w:rsidRPr="00487277" w:rsidRDefault="00FD09FC" w:rsidP="00FD09FC">
      <w:pPr>
        <w:pStyle w:val="a5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sz w:val="28"/>
          <w:szCs w:val="28"/>
          <w:lang w:val="uk-UA"/>
        </w:rPr>
        <w:lastRenderedPageBreak/>
        <w:t>2.8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Хронеміка</w:t>
      </w:r>
    </w:p>
    <w:p w14:paraId="6A06E733" w14:textId="77777777" w:rsidR="00FD09FC" w:rsidRPr="00487277" w:rsidRDefault="00FD09FC" w:rsidP="00FD09FC">
      <w:pPr>
        <w:pStyle w:val="a5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E07AE7" w14:textId="77777777" w:rsidR="00FD09FC" w:rsidRPr="00487277" w:rsidRDefault="00FD09FC" w:rsidP="00FD09FC">
      <w:pPr>
        <w:pStyle w:val="a5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sz w:val="28"/>
          <w:szCs w:val="28"/>
          <w:lang w:val="uk-UA"/>
        </w:rPr>
        <w:t>Хронеміка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(час)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то,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людина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використовує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говорить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нього.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Люди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різні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психологічно-часові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орієнтації,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впливають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думають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сприймають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своєму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повсякденному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житті.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Людина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може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бути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більш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орієнтована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минуле,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використовуючи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його,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щоб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сформувати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сучасне,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майбутнє,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працюючи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над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«завтра».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Крім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того,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людина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може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бути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орієнтована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сьогодення,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живе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основному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сьогодні.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Культура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може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відігравати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важливу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роль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визначенні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спрямованості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часу,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тому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важливо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бути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курсі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цих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відмінностей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потенційного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впливу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відносини.</w:t>
      </w:r>
    </w:p>
    <w:p w14:paraId="2FD7AE8F" w14:textId="77777777" w:rsidR="00FD09FC" w:rsidRPr="00487277" w:rsidRDefault="00FD09FC" w:rsidP="00F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07819" w14:textId="77777777" w:rsidR="00FD09FC" w:rsidRPr="00487277" w:rsidRDefault="00FD09FC" w:rsidP="00FD09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277">
        <w:rPr>
          <w:rFonts w:ascii="Times New Roman" w:hAnsi="Times New Roman" w:cs="Times New Roman"/>
          <w:b/>
          <w:sz w:val="28"/>
          <w:szCs w:val="28"/>
        </w:rPr>
        <w:t>Питання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самоконтролю</w:t>
      </w:r>
    </w:p>
    <w:p w14:paraId="2A1C09E3" w14:textId="77777777" w:rsidR="00FD09FC" w:rsidRPr="00487277" w:rsidRDefault="00FD09FC" w:rsidP="00FD09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0B402CA" w14:textId="77777777" w:rsidR="00FD09FC" w:rsidRPr="00487277" w:rsidRDefault="00FD09FC" w:rsidP="00FD09FC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Визначте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сутність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поняття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«невербальне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спілкування».</w:t>
      </w:r>
    </w:p>
    <w:p w14:paraId="64DBBF85" w14:textId="77777777" w:rsidR="00FD09FC" w:rsidRPr="00487277" w:rsidRDefault="00FD09FC" w:rsidP="00FD09FC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Яке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значення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має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мова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невербального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спілкування?</w:t>
      </w:r>
    </w:p>
    <w:p w14:paraId="5D4F3DBC" w14:textId="77777777" w:rsidR="00FD09FC" w:rsidRPr="00487277" w:rsidRDefault="00FD09FC" w:rsidP="00FD09FC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візуального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контакту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знаєте?</w:t>
      </w:r>
    </w:p>
    <w:p w14:paraId="44004F21" w14:textId="77777777" w:rsidR="00FD09FC" w:rsidRPr="00487277" w:rsidRDefault="00FD09FC" w:rsidP="00FD09FC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Яке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значення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має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візуальний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контакт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діловому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спілкуванні?</w:t>
      </w:r>
    </w:p>
    <w:p w14:paraId="5AE88C2A" w14:textId="77777777" w:rsidR="00FD09FC" w:rsidRPr="00487277" w:rsidRDefault="00FD09FC" w:rsidP="00FD09FC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Яке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значення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має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інтонація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тембр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голосу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діловому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спілкуванні?</w:t>
      </w:r>
    </w:p>
    <w:p w14:paraId="265605AB" w14:textId="77777777" w:rsidR="00FD09FC" w:rsidRPr="00487277" w:rsidRDefault="00FD09FC" w:rsidP="00FD09FC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Яку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позицію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співрозмовника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виражають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жести:</w:t>
      </w:r>
    </w:p>
    <w:p w14:paraId="4D2445DD" w14:textId="77777777" w:rsidR="00FD09FC" w:rsidRPr="00487277" w:rsidRDefault="00FD09FC" w:rsidP="00FD09FC">
      <w:pPr>
        <w:numPr>
          <w:ilvl w:val="0"/>
          <w:numId w:val="27"/>
        </w:num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«розкриті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руки»;</w:t>
      </w:r>
    </w:p>
    <w:p w14:paraId="039919D6" w14:textId="77777777" w:rsidR="00FD09FC" w:rsidRPr="00487277" w:rsidRDefault="00FD09FC" w:rsidP="00FD09FC">
      <w:pPr>
        <w:numPr>
          <w:ilvl w:val="0"/>
          <w:numId w:val="27"/>
        </w:num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«знизування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плечима»;</w:t>
      </w:r>
    </w:p>
    <w:p w14:paraId="2380E576" w14:textId="77777777" w:rsidR="00FD09FC" w:rsidRPr="00487277" w:rsidRDefault="00FD09FC" w:rsidP="00FD09FC">
      <w:pPr>
        <w:numPr>
          <w:ilvl w:val="0"/>
          <w:numId w:val="27"/>
        </w:num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«руки,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схрещені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грудях»;</w:t>
      </w:r>
    </w:p>
    <w:p w14:paraId="22EF949E" w14:textId="77777777" w:rsidR="00FD09FC" w:rsidRPr="00487277" w:rsidRDefault="00FD09FC" w:rsidP="00FD09FC">
      <w:pPr>
        <w:numPr>
          <w:ilvl w:val="0"/>
          <w:numId w:val="27"/>
        </w:num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жести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окулярами;</w:t>
      </w:r>
    </w:p>
    <w:p w14:paraId="5C254671" w14:textId="77777777" w:rsidR="00FD09FC" w:rsidRPr="00487277" w:rsidRDefault="00FD09FC" w:rsidP="00FD09FC">
      <w:pPr>
        <w:numPr>
          <w:ilvl w:val="0"/>
          <w:numId w:val="27"/>
        </w:num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«ноги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(або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усе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тіло)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повернені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виходу»?</w:t>
      </w:r>
    </w:p>
    <w:p w14:paraId="1D0C3D1C" w14:textId="77777777" w:rsidR="00FD09FC" w:rsidRPr="00487277" w:rsidRDefault="00FD09FC" w:rsidP="00FD09FC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таке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«міжособистісний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простір»?</w:t>
      </w:r>
    </w:p>
    <w:p w14:paraId="79912FC3" w14:textId="77777777" w:rsidR="00FD09FC" w:rsidRPr="00487277" w:rsidRDefault="00FD09FC" w:rsidP="00FD09FC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межі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відстані,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допускаються:</w:t>
      </w:r>
    </w:p>
    <w:p w14:paraId="51E24ED0" w14:textId="77777777" w:rsidR="00FD09FC" w:rsidRPr="00487277" w:rsidRDefault="00FD09FC" w:rsidP="00FD09FC">
      <w:pPr>
        <w:numPr>
          <w:ilvl w:val="0"/>
          <w:numId w:val="28"/>
        </w:num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інтимному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спілкуванні;</w:t>
      </w:r>
    </w:p>
    <w:p w14:paraId="71F66EE1" w14:textId="77777777" w:rsidR="00FD09FC" w:rsidRPr="00487277" w:rsidRDefault="00FD09FC" w:rsidP="00FD09FC">
      <w:pPr>
        <w:numPr>
          <w:ilvl w:val="0"/>
          <w:numId w:val="28"/>
        </w:num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спілкуванні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друзів;</w:t>
      </w:r>
    </w:p>
    <w:p w14:paraId="1608AE78" w14:textId="77777777" w:rsidR="00FD09FC" w:rsidRPr="00487277" w:rsidRDefault="00FD09FC" w:rsidP="00FD09FC">
      <w:pPr>
        <w:numPr>
          <w:ilvl w:val="0"/>
          <w:numId w:val="28"/>
        </w:num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неформальних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соціальних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ділових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стосунках;</w:t>
      </w:r>
    </w:p>
    <w:p w14:paraId="6619E777" w14:textId="77777777" w:rsidR="00FD09FC" w:rsidRPr="00487277" w:rsidRDefault="00FD09FC" w:rsidP="00FD09FC">
      <w:pPr>
        <w:numPr>
          <w:ilvl w:val="0"/>
          <w:numId w:val="28"/>
        </w:num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публічному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виступі?</w:t>
      </w:r>
    </w:p>
    <w:p w14:paraId="0AD1B113" w14:textId="77777777" w:rsidR="00FD09FC" w:rsidRPr="00487277" w:rsidRDefault="00FD09FC" w:rsidP="00FD09FC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змінюється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міжособистісний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простір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залежності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від:</w:t>
      </w:r>
    </w:p>
    <w:p w14:paraId="2982EE82" w14:textId="77777777" w:rsidR="00FD09FC" w:rsidRPr="00487277" w:rsidRDefault="00FD09FC" w:rsidP="00FD09FC">
      <w:pPr>
        <w:numPr>
          <w:ilvl w:val="0"/>
          <w:numId w:val="29"/>
        </w:num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віку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співрозмовників;</w:t>
      </w:r>
    </w:p>
    <w:p w14:paraId="1F04CB71" w14:textId="77777777" w:rsidR="00FD09FC" w:rsidRPr="00487277" w:rsidRDefault="00FD09FC" w:rsidP="00FD09FC">
      <w:pPr>
        <w:numPr>
          <w:ilvl w:val="0"/>
          <w:numId w:val="29"/>
        </w:num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статі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співрозмовників;</w:t>
      </w:r>
    </w:p>
    <w:p w14:paraId="15FD7C34" w14:textId="77777777" w:rsidR="00FD09FC" w:rsidRPr="00487277" w:rsidRDefault="00FD09FC" w:rsidP="00FD09FC">
      <w:pPr>
        <w:numPr>
          <w:ilvl w:val="0"/>
          <w:numId w:val="29"/>
        </w:num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особистісних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властивостей;</w:t>
      </w:r>
    </w:p>
    <w:p w14:paraId="38929BAD" w14:textId="77777777" w:rsidR="00FD09FC" w:rsidRPr="00487277" w:rsidRDefault="00FD09FC" w:rsidP="00FD09FC">
      <w:pPr>
        <w:numPr>
          <w:ilvl w:val="0"/>
          <w:numId w:val="29"/>
        </w:num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суспільного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статусу;</w:t>
      </w:r>
    </w:p>
    <w:p w14:paraId="6B6B0BF2" w14:textId="77777777" w:rsidR="00FD09FC" w:rsidRPr="00487277" w:rsidRDefault="00FD09FC" w:rsidP="00FD09FC">
      <w:pPr>
        <w:numPr>
          <w:ilvl w:val="0"/>
          <w:numId w:val="29"/>
        </w:num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рівня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культури?</w:t>
      </w:r>
    </w:p>
    <w:p w14:paraId="04B6236D" w14:textId="77777777" w:rsidR="00FD09FC" w:rsidRPr="00487277" w:rsidRDefault="00FD09FC" w:rsidP="00FD09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A79BE46" w14:textId="77777777" w:rsidR="00FD09FC" w:rsidRPr="00487277" w:rsidRDefault="00FD09FC" w:rsidP="00FD09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7FD3EED" w14:textId="77777777" w:rsidR="00462C47" w:rsidRDefault="00462C47">
      <w:bookmarkStart w:id="2" w:name="_GoBack"/>
      <w:bookmarkEnd w:id="2"/>
    </w:p>
    <w:sectPr w:rsidR="0046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2">
    <w:altName w:val="Times New Roman"/>
    <w:charset w:val="CC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9FF"/>
    <w:multiLevelType w:val="hybridMultilevel"/>
    <w:tmpl w:val="E4AE8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A6442"/>
    <w:multiLevelType w:val="multilevel"/>
    <w:tmpl w:val="02EC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E7516"/>
    <w:multiLevelType w:val="hybridMultilevel"/>
    <w:tmpl w:val="58867EF6"/>
    <w:lvl w:ilvl="0" w:tplc="260E387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3CC60E1"/>
    <w:multiLevelType w:val="hybridMultilevel"/>
    <w:tmpl w:val="8D2C5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70BE"/>
    <w:multiLevelType w:val="multilevel"/>
    <w:tmpl w:val="DE14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A37B0"/>
    <w:multiLevelType w:val="multilevel"/>
    <w:tmpl w:val="175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A03E31"/>
    <w:multiLevelType w:val="hybridMultilevel"/>
    <w:tmpl w:val="38C65BD8"/>
    <w:lvl w:ilvl="0" w:tplc="2292A49A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7" w15:restartNumberingAfterBreak="0">
    <w:nsid w:val="0D511A2D"/>
    <w:multiLevelType w:val="multilevel"/>
    <w:tmpl w:val="3A7C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DC4FD3"/>
    <w:multiLevelType w:val="hybridMultilevel"/>
    <w:tmpl w:val="79F2B84A"/>
    <w:lvl w:ilvl="0" w:tplc="89A88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611ED9"/>
    <w:multiLevelType w:val="hybridMultilevel"/>
    <w:tmpl w:val="5ABE8750"/>
    <w:lvl w:ilvl="0" w:tplc="4B4278A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246221"/>
    <w:multiLevelType w:val="multilevel"/>
    <w:tmpl w:val="965A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B23CF3"/>
    <w:multiLevelType w:val="multilevel"/>
    <w:tmpl w:val="9844E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2" w15:restartNumberingAfterBreak="0">
    <w:nsid w:val="23727DD3"/>
    <w:multiLevelType w:val="hybridMultilevel"/>
    <w:tmpl w:val="78749FB6"/>
    <w:lvl w:ilvl="0" w:tplc="BAE0D2A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FB47E0"/>
    <w:multiLevelType w:val="hybridMultilevel"/>
    <w:tmpl w:val="539CF69E"/>
    <w:lvl w:ilvl="0" w:tplc="F4EC82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1C3AD4"/>
    <w:multiLevelType w:val="hybridMultilevel"/>
    <w:tmpl w:val="178E0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6167E5"/>
    <w:multiLevelType w:val="hybridMultilevel"/>
    <w:tmpl w:val="2D1CF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61DBF"/>
    <w:multiLevelType w:val="hybridMultilevel"/>
    <w:tmpl w:val="978EB99C"/>
    <w:lvl w:ilvl="0" w:tplc="33801C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A60A99"/>
    <w:multiLevelType w:val="hybridMultilevel"/>
    <w:tmpl w:val="286C23A0"/>
    <w:lvl w:ilvl="0" w:tplc="921CC5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CD33B4"/>
    <w:multiLevelType w:val="hybridMultilevel"/>
    <w:tmpl w:val="F0522B18"/>
    <w:lvl w:ilvl="0" w:tplc="BA084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CA67E0"/>
    <w:multiLevelType w:val="multilevel"/>
    <w:tmpl w:val="76B4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CD19F4"/>
    <w:multiLevelType w:val="hybridMultilevel"/>
    <w:tmpl w:val="9A72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30A9C"/>
    <w:multiLevelType w:val="hybridMultilevel"/>
    <w:tmpl w:val="1B3E87BC"/>
    <w:lvl w:ilvl="0" w:tplc="0576C87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BBA63B0"/>
    <w:multiLevelType w:val="hybridMultilevel"/>
    <w:tmpl w:val="29261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95E72"/>
    <w:multiLevelType w:val="hybridMultilevel"/>
    <w:tmpl w:val="70F031C8"/>
    <w:lvl w:ilvl="0" w:tplc="049046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EC64E42"/>
    <w:multiLevelType w:val="hybridMultilevel"/>
    <w:tmpl w:val="06D44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D42064"/>
    <w:multiLevelType w:val="multilevel"/>
    <w:tmpl w:val="96687E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6" w15:restartNumberingAfterBreak="0">
    <w:nsid w:val="53FB7B6E"/>
    <w:multiLevelType w:val="hybridMultilevel"/>
    <w:tmpl w:val="4A88967A"/>
    <w:lvl w:ilvl="0" w:tplc="A01E07D2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4B32D0D"/>
    <w:multiLevelType w:val="multilevel"/>
    <w:tmpl w:val="F79A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EC1592"/>
    <w:multiLevelType w:val="hybridMultilevel"/>
    <w:tmpl w:val="1BF8796E"/>
    <w:lvl w:ilvl="0" w:tplc="EE3E71A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C35D42"/>
    <w:multiLevelType w:val="hybridMultilevel"/>
    <w:tmpl w:val="02B09A26"/>
    <w:lvl w:ilvl="0" w:tplc="8AA450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02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76477"/>
    <w:multiLevelType w:val="multilevel"/>
    <w:tmpl w:val="9844E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31" w15:restartNumberingAfterBreak="0">
    <w:nsid w:val="64F67B72"/>
    <w:multiLevelType w:val="hybridMultilevel"/>
    <w:tmpl w:val="E28CC486"/>
    <w:lvl w:ilvl="0" w:tplc="3CD8BE5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3B1AF2"/>
    <w:multiLevelType w:val="hybridMultilevel"/>
    <w:tmpl w:val="FA8EA0EA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3F1E80"/>
    <w:multiLevelType w:val="multilevel"/>
    <w:tmpl w:val="B054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056170"/>
    <w:multiLevelType w:val="hybridMultilevel"/>
    <w:tmpl w:val="5A106CC2"/>
    <w:lvl w:ilvl="0" w:tplc="E3806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F47CB"/>
    <w:multiLevelType w:val="hybridMultilevel"/>
    <w:tmpl w:val="F2926F88"/>
    <w:lvl w:ilvl="0" w:tplc="030C53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85DCF"/>
    <w:multiLevelType w:val="multilevel"/>
    <w:tmpl w:val="32DED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D859CE"/>
    <w:multiLevelType w:val="hybridMultilevel"/>
    <w:tmpl w:val="CAACC7F4"/>
    <w:lvl w:ilvl="0" w:tplc="6FE409EE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98A6AE6"/>
    <w:multiLevelType w:val="multilevel"/>
    <w:tmpl w:val="96687E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9" w15:restartNumberingAfterBreak="0">
    <w:nsid w:val="7A23521D"/>
    <w:multiLevelType w:val="multilevel"/>
    <w:tmpl w:val="F0AEE2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BF4806"/>
    <w:multiLevelType w:val="hybridMultilevel"/>
    <w:tmpl w:val="BC6C2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E4B4C"/>
    <w:multiLevelType w:val="hybridMultilevel"/>
    <w:tmpl w:val="F924880A"/>
    <w:lvl w:ilvl="0" w:tplc="0C52E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1"/>
  </w:num>
  <w:num w:numId="3">
    <w:abstractNumId w:val="21"/>
  </w:num>
  <w:num w:numId="4">
    <w:abstractNumId w:val="36"/>
  </w:num>
  <w:num w:numId="5">
    <w:abstractNumId w:val="19"/>
  </w:num>
  <w:num w:numId="6">
    <w:abstractNumId w:val="14"/>
  </w:num>
  <w:num w:numId="7">
    <w:abstractNumId w:val="35"/>
  </w:num>
  <w:num w:numId="8">
    <w:abstractNumId w:val="31"/>
  </w:num>
  <w:num w:numId="9">
    <w:abstractNumId w:val="32"/>
  </w:num>
  <w:num w:numId="10">
    <w:abstractNumId w:val="28"/>
  </w:num>
  <w:num w:numId="11">
    <w:abstractNumId w:val="33"/>
  </w:num>
  <w:num w:numId="12">
    <w:abstractNumId w:val="6"/>
  </w:num>
  <w:num w:numId="13">
    <w:abstractNumId w:val="24"/>
  </w:num>
  <w:num w:numId="14">
    <w:abstractNumId w:val="2"/>
  </w:num>
  <w:num w:numId="15">
    <w:abstractNumId w:val="29"/>
  </w:num>
  <w:num w:numId="16">
    <w:abstractNumId w:val="34"/>
  </w:num>
  <w:num w:numId="17">
    <w:abstractNumId w:val="3"/>
  </w:num>
  <w:num w:numId="18">
    <w:abstractNumId w:val="0"/>
  </w:num>
  <w:num w:numId="19">
    <w:abstractNumId w:val="40"/>
  </w:num>
  <w:num w:numId="20">
    <w:abstractNumId w:val="20"/>
  </w:num>
  <w:num w:numId="21">
    <w:abstractNumId w:val="22"/>
  </w:num>
  <w:num w:numId="22">
    <w:abstractNumId w:val="25"/>
  </w:num>
  <w:num w:numId="23">
    <w:abstractNumId w:val="11"/>
  </w:num>
  <w:num w:numId="24">
    <w:abstractNumId w:val="4"/>
  </w:num>
  <w:num w:numId="25">
    <w:abstractNumId w:val="1"/>
  </w:num>
  <w:num w:numId="26">
    <w:abstractNumId w:val="27"/>
  </w:num>
  <w:num w:numId="27">
    <w:abstractNumId w:val="5"/>
  </w:num>
  <w:num w:numId="28">
    <w:abstractNumId w:val="10"/>
  </w:num>
  <w:num w:numId="29">
    <w:abstractNumId w:val="7"/>
  </w:num>
  <w:num w:numId="30">
    <w:abstractNumId w:val="39"/>
  </w:num>
  <w:num w:numId="31">
    <w:abstractNumId w:val="16"/>
  </w:num>
  <w:num w:numId="32">
    <w:abstractNumId w:val="18"/>
  </w:num>
  <w:num w:numId="33">
    <w:abstractNumId w:val="15"/>
  </w:num>
  <w:num w:numId="34">
    <w:abstractNumId w:val="8"/>
  </w:num>
  <w:num w:numId="35">
    <w:abstractNumId w:val="30"/>
  </w:num>
  <w:num w:numId="36">
    <w:abstractNumId w:val="9"/>
  </w:num>
  <w:num w:numId="37">
    <w:abstractNumId w:val="17"/>
  </w:num>
  <w:num w:numId="38">
    <w:abstractNumId w:val="37"/>
  </w:num>
  <w:num w:numId="39">
    <w:abstractNumId w:val="26"/>
  </w:num>
  <w:num w:numId="40">
    <w:abstractNumId w:val="13"/>
  </w:num>
  <w:num w:numId="41">
    <w:abstractNumId w:val="23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5F"/>
    <w:rsid w:val="00462C47"/>
    <w:rsid w:val="00630B5F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4F586-7F9C-46CB-800C-64C64811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9FC"/>
    <w:rPr>
      <w:noProof/>
      <w:lang w:val="uk-UA"/>
    </w:rPr>
  </w:style>
  <w:style w:type="paragraph" w:styleId="1">
    <w:name w:val="heading 1"/>
    <w:basedOn w:val="a"/>
    <w:link w:val="10"/>
    <w:uiPriority w:val="9"/>
    <w:qFormat/>
    <w:rsid w:val="00FD0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FD0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0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noProof w:val="0"/>
      <w:color w:val="1F3763" w:themeColor="accent1" w:themeShade="7F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9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9FC"/>
    <w:rPr>
      <w:rFonts w:ascii="Times New Roman" w:eastAsia="Times New Roman" w:hAnsi="Times New Roman" w:cs="Times New Roman"/>
      <w:b/>
      <w:bCs/>
      <w:noProof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09FC"/>
    <w:rPr>
      <w:rFonts w:ascii="Times New Roman" w:eastAsia="Times New Roman" w:hAnsi="Times New Roman" w:cs="Times New Roman"/>
      <w:b/>
      <w:bCs/>
      <w:noProof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9F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D09FC"/>
    <w:rPr>
      <w:rFonts w:asciiTheme="majorHAnsi" w:eastAsiaTheme="majorEastAsia" w:hAnsiTheme="majorHAnsi" w:cstheme="majorBidi"/>
      <w:noProof/>
      <w:color w:val="2F5496" w:themeColor="accent1" w:themeShade="BF"/>
      <w:lang w:val="uk-UA"/>
    </w:rPr>
  </w:style>
  <w:style w:type="paragraph" w:styleId="a3">
    <w:name w:val="List Paragraph"/>
    <w:basedOn w:val="a"/>
    <w:uiPriority w:val="34"/>
    <w:qFormat/>
    <w:rsid w:val="00FD09FC"/>
    <w:pPr>
      <w:spacing w:after="0" w:line="240" w:lineRule="auto"/>
      <w:ind w:left="720" w:hanging="357"/>
      <w:contextualSpacing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4">
    <w:name w:val="Normal (Web)"/>
    <w:basedOn w:val="a"/>
    <w:uiPriority w:val="99"/>
    <w:unhideWhenUsed/>
    <w:rsid w:val="00FD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FD09FC"/>
    <w:pPr>
      <w:spacing w:after="0" w:line="240" w:lineRule="auto"/>
    </w:pPr>
    <w:rPr>
      <w:rFonts w:eastAsiaTheme="minorEastAsia"/>
      <w:lang w:eastAsia="ru-RU"/>
    </w:rPr>
  </w:style>
  <w:style w:type="character" w:customStyle="1" w:styleId="72">
    <w:name w:val="Подпись к картинке + 72"/>
    <w:aliases w:val="5 pt6,Полужирный6"/>
    <w:basedOn w:val="a0"/>
    <w:rsid w:val="00FD09FC"/>
    <w:rPr>
      <w:rFonts w:ascii="Arial Unicode MS" w:eastAsia="Arial Unicode MS" w:hAnsi="Arial Unicode MS"/>
      <w:b/>
      <w:bCs/>
      <w:sz w:val="15"/>
      <w:szCs w:val="15"/>
      <w:lang w:bidi="ar-SA"/>
    </w:rPr>
  </w:style>
  <w:style w:type="character" w:customStyle="1" w:styleId="31">
    <w:name w:val="Подпись к картинке (3)_"/>
    <w:basedOn w:val="a0"/>
    <w:link w:val="310"/>
    <w:locked/>
    <w:rsid w:val="00FD09FC"/>
    <w:rPr>
      <w:rFonts w:ascii="Arial Unicode MS" w:eastAsia="Arial Unicode MS" w:hAnsi="Arial Unicode MS"/>
      <w:sz w:val="13"/>
      <w:szCs w:val="13"/>
      <w:shd w:val="clear" w:color="auto" w:fill="FFFFFF"/>
    </w:rPr>
  </w:style>
  <w:style w:type="paragraph" w:customStyle="1" w:styleId="310">
    <w:name w:val="Подпись к картинке (3)1"/>
    <w:basedOn w:val="a"/>
    <w:link w:val="31"/>
    <w:rsid w:val="00FD09FC"/>
    <w:pPr>
      <w:shd w:val="clear" w:color="auto" w:fill="FFFFFF"/>
      <w:spacing w:after="0" w:line="158" w:lineRule="exact"/>
    </w:pPr>
    <w:rPr>
      <w:rFonts w:ascii="Arial Unicode MS" w:eastAsia="Arial Unicode MS" w:hAnsi="Arial Unicode MS"/>
      <w:noProof w:val="0"/>
      <w:sz w:val="13"/>
      <w:szCs w:val="13"/>
      <w:lang w:val="ru-RU"/>
    </w:rPr>
  </w:style>
  <w:style w:type="character" w:customStyle="1" w:styleId="32">
    <w:name w:val="Подпись к картинке (3) + Полужирный"/>
    <w:aliases w:val="Интервал 0 pt8"/>
    <w:basedOn w:val="31"/>
    <w:rsid w:val="00FD09FC"/>
    <w:rPr>
      <w:rFonts w:ascii="Arial Unicode MS" w:eastAsia="Arial Unicode MS" w:hAnsi="Arial Unicode MS"/>
      <w:b/>
      <w:bCs/>
      <w:spacing w:val="10"/>
      <w:sz w:val="13"/>
      <w:szCs w:val="13"/>
      <w:shd w:val="clear" w:color="auto" w:fill="FFFFFF"/>
    </w:rPr>
  </w:style>
  <w:style w:type="table" w:styleId="a6">
    <w:name w:val="Table Grid"/>
    <w:basedOn w:val="a1"/>
    <w:uiPriority w:val="39"/>
    <w:rsid w:val="00FD09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FD09F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ru-RU"/>
    </w:rPr>
  </w:style>
  <w:style w:type="character" w:customStyle="1" w:styleId="34">
    <w:name w:val="Основной текст с отступом 3 Знак"/>
    <w:basedOn w:val="a0"/>
    <w:link w:val="33"/>
    <w:rsid w:val="00FD09FC"/>
    <w:rPr>
      <w:rFonts w:ascii="Calibri" w:eastAsia="Calibri" w:hAnsi="Calibri" w:cs="Times New Roman"/>
      <w:noProof/>
      <w:sz w:val="16"/>
      <w:szCs w:val="16"/>
    </w:rPr>
  </w:style>
  <w:style w:type="character" w:styleId="a7">
    <w:name w:val="Emphasis"/>
    <w:basedOn w:val="a0"/>
    <w:uiPriority w:val="20"/>
    <w:qFormat/>
    <w:rsid w:val="00FD09FC"/>
    <w:rPr>
      <w:i/>
      <w:iCs/>
    </w:rPr>
  </w:style>
  <w:style w:type="character" w:customStyle="1" w:styleId="apple-converted-space">
    <w:name w:val="apple-converted-space"/>
    <w:basedOn w:val="a0"/>
    <w:rsid w:val="00FD09FC"/>
  </w:style>
  <w:style w:type="character" w:styleId="a8">
    <w:name w:val="Hyperlink"/>
    <w:uiPriority w:val="99"/>
    <w:rsid w:val="00FD09FC"/>
    <w:rPr>
      <w:color w:val="0000FF"/>
      <w:u w:val="single"/>
    </w:rPr>
  </w:style>
  <w:style w:type="character" w:customStyle="1" w:styleId="a9">
    <w:name w:val="Символы концевой сноски"/>
    <w:rsid w:val="00FD09FC"/>
  </w:style>
  <w:style w:type="character" w:styleId="aa">
    <w:name w:val="endnote reference"/>
    <w:uiPriority w:val="99"/>
    <w:rsid w:val="00FD09FC"/>
    <w:rPr>
      <w:vertAlign w:val="superscript"/>
    </w:rPr>
  </w:style>
  <w:style w:type="paragraph" w:customStyle="1" w:styleId="311">
    <w:name w:val="Основной текст с отступом 31"/>
    <w:basedOn w:val="a"/>
    <w:rsid w:val="00FD09FC"/>
    <w:pPr>
      <w:suppressAutoHyphens/>
      <w:spacing w:after="120" w:line="240" w:lineRule="auto"/>
      <w:ind w:left="283"/>
    </w:pPr>
    <w:rPr>
      <w:rFonts w:ascii="Calibri" w:eastAsia="font72" w:hAnsi="Calibri" w:cs="Times New Roman"/>
      <w:kern w:val="1"/>
      <w:sz w:val="16"/>
      <w:szCs w:val="16"/>
      <w:lang w:val="en-US" w:bidi="en-US"/>
    </w:rPr>
  </w:style>
  <w:style w:type="paragraph" w:customStyle="1" w:styleId="msonormal0">
    <w:name w:val="msonormal"/>
    <w:basedOn w:val="a"/>
    <w:rsid w:val="00FD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FD09FC"/>
    <w:rPr>
      <w:b/>
      <w:bCs/>
    </w:rPr>
  </w:style>
  <w:style w:type="table" w:customStyle="1" w:styleId="11">
    <w:name w:val="Таблица простая 11"/>
    <w:basedOn w:val="a1"/>
    <w:uiPriority w:val="41"/>
    <w:rsid w:val="00FD09F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image" Target="media/image1.png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F087EB-C034-44B3-A6F6-E501989D74D8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5D40994-FD99-4885-BF6B-1F41F3B354F0}">
      <dgm:prSet phldrT="[Текст]" custT="1"/>
      <dgm:spPr/>
      <dgm:t>
        <a:bodyPr/>
        <a:lstStyle/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Значення невербальної коммунікації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929A6A-D845-4105-8DA9-E4BD11AB809F}" type="parTrans" cxnId="{DDF83662-5A74-4F8A-860F-AFEA3F615E9A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780B9F-DB8D-40A8-A0E4-14E9B7C658DD}" type="sibTrans" cxnId="{DDF83662-5A74-4F8A-860F-AFEA3F615E9A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1697079-A7EB-4B3B-A072-26F27845DF83}">
      <dgm:prSet phldrT="[Текст]" custT="1"/>
      <dgm:spPr/>
      <dgm:t>
        <a:bodyPr/>
        <a:lstStyle/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Вираження розумових процесів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A86BA0-DE0A-495C-8760-A9A805A7EA9E}" type="parTrans" cxnId="{40415CD4-7BC4-4C75-9E74-8B848BAFAA0E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11B187-5B9C-44F5-8740-80963634EC89}" type="sibTrans" cxnId="{40415CD4-7BC4-4C75-9E74-8B848BAFAA0E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4335F6-067A-4D16-9612-C760EAFC1D4B}">
      <dgm:prSet phldrT="[Текст]" custT="1"/>
      <dgm:spPr/>
      <dgm:t>
        <a:bodyPr/>
        <a:lstStyle/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Вираження особистих якостей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D7E0C4-CA67-4898-A276-21803832C7DD}" type="parTrans" cxnId="{2DCC16FD-2FED-4BE5-A24C-6E7B4096ABB8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9CEAF8-72AB-403E-B6CC-20DE81110A3C}" type="sibTrans" cxnId="{2DCC16FD-2FED-4BE5-A24C-6E7B4096ABB8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51407F-D148-40F5-9596-A73BE504A33A}">
      <dgm:prSet phldrT="[Текст]" custT="1"/>
      <dgm:spPr/>
      <dgm:t>
        <a:bodyPr/>
        <a:lstStyle/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Полеглення вербального спілкування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0AF120-DA59-46A2-A822-314F46F1BF04}" type="parTrans" cxnId="{03C37529-BB2F-4A5F-98AB-5D4FAC5A0BD3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A125B6-9F79-47F1-9011-D495EB54A297}" type="sibTrans" cxnId="{03C37529-BB2F-4A5F-98AB-5D4FAC5A0BD3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6BAAFA-E89E-4E09-A5C0-6AE24B48A79A}">
      <dgm:prSet custT="1"/>
      <dgm:spPr/>
      <dgm:t>
        <a:bodyPr/>
        <a:lstStyle/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Вираження відносин, установок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09EE49-C4E7-40CE-A94F-B21804CBA3E4}" type="parTrans" cxnId="{D8EA4982-861C-4EBD-BF37-2049C2FE07E3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25D1CA-CB3F-4BE2-B025-F1C879336EA5}" type="sibTrans" cxnId="{D8EA4982-861C-4EBD-BF37-2049C2FE07E3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BCB183-837F-4D17-AA09-7C67CF450CD1}">
      <dgm:prSet custT="1"/>
      <dgm:spPr/>
      <dgm:t>
        <a:bodyPr/>
        <a:lstStyle/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Підтвердження чи спростування сказаного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7814A99-2FCA-49ED-98E7-9BFA63DC14DF}" type="parTrans" cxnId="{B89471D9-8F3B-466C-83F4-28EA78391856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A8D658-3EE0-41F0-9DD2-3BA09509945F}" type="sibTrans" cxnId="{B89471D9-8F3B-466C-83F4-28EA78391856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9F2A4F-4C27-400E-BEFA-05BF1917A1A5}">
      <dgm:prSet custT="1"/>
      <dgm:spPr/>
      <dgm:t>
        <a:bodyPr/>
        <a:lstStyle/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Вираження емоцій та почуттів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D88EF6-AB58-44F5-AF05-3C5227D287C6}" type="parTrans" cxnId="{A4247BC0-F7F1-4656-93B7-FEEED2EC9D7D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8F8043-FC61-47A9-AC64-F28F1F1052DE}" type="sibTrans" cxnId="{A4247BC0-F7F1-4656-93B7-FEEED2EC9D7D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E562FA-9B79-4E91-A7E6-3A26581717BE}">
      <dgm:prSet custT="1"/>
      <dgm:spPr/>
      <dgm:t>
        <a:bodyPr/>
        <a:lstStyle/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Заміна деяких висловлювань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B994C1-00B3-4A4B-9541-AD32C8483432}" type="parTrans" cxnId="{5B498470-3023-4C3C-8898-16D81AA3A2E5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DBB5741-6FED-4219-A4B5-0CB4F4D32E2C}" type="sibTrans" cxnId="{5B498470-3023-4C3C-8898-16D81AA3A2E5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2ACF4DC-EE4D-45DD-856B-F1F5D682C356}" type="pres">
      <dgm:prSet presAssocID="{1BF087EB-C034-44B3-A6F6-E501989D74D8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FAA59624-4893-4614-B3C4-63AC3E862CB7}" type="pres">
      <dgm:prSet presAssocID="{25D40994-FD99-4885-BF6B-1F41F3B354F0}" presName="singleCycle" presStyleCnt="0"/>
      <dgm:spPr/>
    </dgm:pt>
    <dgm:pt modelId="{8B84339A-6CA0-4552-A793-A3FDAE23D3EF}" type="pres">
      <dgm:prSet presAssocID="{25D40994-FD99-4885-BF6B-1F41F3B354F0}" presName="singleCenter" presStyleLbl="node1" presStyleIdx="0" presStyleCnt="8">
        <dgm:presLayoutVars>
          <dgm:chMax val="7"/>
          <dgm:chPref val="7"/>
        </dgm:presLayoutVars>
      </dgm:prSet>
      <dgm:spPr/>
    </dgm:pt>
    <dgm:pt modelId="{AA7DB22E-388C-49A3-963A-CD222A29AB69}" type="pres">
      <dgm:prSet presAssocID="{18A86BA0-DE0A-495C-8760-A9A805A7EA9E}" presName="Name56" presStyleLbl="parChTrans1D2" presStyleIdx="0" presStyleCnt="7"/>
      <dgm:spPr/>
    </dgm:pt>
    <dgm:pt modelId="{6686C2DF-335E-49F9-87C0-8E27DD914CC5}" type="pres">
      <dgm:prSet presAssocID="{B1697079-A7EB-4B3B-A072-26F27845DF83}" presName="text0" presStyleLbl="node1" presStyleIdx="1" presStyleCnt="8" custScaleX="133073">
        <dgm:presLayoutVars>
          <dgm:bulletEnabled val="1"/>
        </dgm:presLayoutVars>
      </dgm:prSet>
      <dgm:spPr/>
    </dgm:pt>
    <dgm:pt modelId="{B059CAEE-0C01-4244-832D-2B52D6F85ED9}" type="pres">
      <dgm:prSet presAssocID="{40D7E0C4-CA67-4898-A276-21803832C7DD}" presName="Name56" presStyleLbl="parChTrans1D2" presStyleIdx="1" presStyleCnt="7"/>
      <dgm:spPr/>
    </dgm:pt>
    <dgm:pt modelId="{FBF2DA57-834B-4AF5-929F-CD7E8245C022}" type="pres">
      <dgm:prSet presAssocID="{3D4335F6-067A-4D16-9612-C760EAFC1D4B}" presName="text0" presStyleLbl="node1" presStyleIdx="2" presStyleCnt="8" custScaleX="139796">
        <dgm:presLayoutVars>
          <dgm:bulletEnabled val="1"/>
        </dgm:presLayoutVars>
      </dgm:prSet>
      <dgm:spPr/>
    </dgm:pt>
    <dgm:pt modelId="{3B24899D-E45F-4091-9E94-8CA63347C8CE}" type="pres">
      <dgm:prSet presAssocID="{9A09EE49-C4E7-40CE-A94F-B21804CBA3E4}" presName="Name56" presStyleLbl="parChTrans1D2" presStyleIdx="2" presStyleCnt="7"/>
      <dgm:spPr/>
    </dgm:pt>
    <dgm:pt modelId="{151E2D7F-23AF-4368-A914-661968A9BDD8}" type="pres">
      <dgm:prSet presAssocID="{456BAAFA-E89E-4E09-A5C0-6AE24B48A79A}" presName="text0" presStyleLbl="node1" presStyleIdx="3" presStyleCnt="8" custScaleX="143203">
        <dgm:presLayoutVars>
          <dgm:bulletEnabled val="1"/>
        </dgm:presLayoutVars>
      </dgm:prSet>
      <dgm:spPr/>
    </dgm:pt>
    <dgm:pt modelId="{EE2C4030-5D96-4392-8F02-693CB9E7FEF0}" type="pres">
      <dgm:prSet presAssocID="{1A0AF120-DA59-46A2-A822-314F46F1BF04}" presName="Name56" presStyleLbl="parChTrans1D2" presStyleIdx="3" presStyleCnt="7"/>
      <dgm:spPr/>
    </dgm:pt>
    <dgm:pt modelId="{B8115112-B153-4150-969D-5755BAEA3EF8}" type="pres">
      <dgm:prSet presAssocID="{6151407F-D148-40F5-9596-A73BE504A33A}" presName="text0" presStyleLbl="node1" presStyleIdx="4" presStyleCnt="8" custScaleX="142432">
        <dgm:presLayoutVars>
          <dgm:bulletEnabled val="1"/>
        </dgm:presLayoutVars>
      </dgm:prSet>
      <dgm:spPr/>
    </dgm:pt>
    <dgm:pt modelId="{D160BF19-F02A-43B4-8050-ED656CA9BD4C}" type="pres">
      <dgm:prSet presAssocID="{D7814A99-2FCA-49ED-98E7-9BFA63DC14DF}" presName="Name56" presStyleLbl="parChTrans1D2" presStyleIdx="4" presStyleCnt="7"/>
      <dgm:spPr/>
    </dgm:pt>
    <dgm:pt modelId="{E42A70B9-7542-4977-9C77-2062A5D40866}" type="pres">
      <dgm:prSet presAssocID="{80BCB183-837F-4D17-AA09-7C67CF450CD1}" presName="text0" presStyleLbl="node1" presStyleIdx="5" presStyleCnt="8" custScaleX="146400">
        <dgm:presLayoutVars>
          <dgm:bulletEnabled val="1"/>
        </dgm:presLayoutVars>
      </dgm:prSet>
      <dgm:spPr/>
    </dgm:pt>
    <dgm:pt modelId="{AE38A2F6-153D-4004-9117-40AB0FDB3CFE}" type="pres">
      <dgm:prSet presAssocID="{93D88EF6-AB58-44F5-AF05-3C5227D287C6}" presName="Name56" presStyleLbl="parChTrans1D2" presStyleIdx="5" presStyleCnt="7"/>
      <dgm:spPr/>
    </dgm:pt>
    <dgm:pt modelId="{70A0950F-C8D4-464F-9393-D4612ACAB46F}" type="pres">
      <dgm:prSet presAssocID="{499F2A4F-4C27-400E-BEFA-05BF1917A1A5}" presName="text0" presStyleLbl="node1" presStyleIdx="6" presStyleCnt="8" custScaleX="136305">
        <dgm:presLayoutVars>
          <dgm:bulletEnabled val="1"/>
        </dgm:presLayoutVars>
      </dgm:prSet>
      <dgm:spPr/>
    </dgm:pt>
    <dgm:pt modelId="{98E2CF8C-6CD2-4DF7-9590-88E2E7AD2668}" type="pres">
      <dgm:prSet presAssocID="{E2B994C1-00B3-4A4B-9541-AD32C8483432}" presName="Name56" presStyleLbl="parChTrans1D2" presStyleIdx="6" presStyleCnt="7"/>
      <dgm:spPr/>
    </dgm:pt>
    <dgm:pt modelId="{66B8FD66-3803-4699-8FBB-EB3DB3C256CF}" type="pres">
      <dgm:prSet presAssocID="{1DE562FA-9B79-4E91-A7E6-3A26581717BE}" presName="text0" presStyleLbl="node1" presStyleIdx="7" presStyleCnt="8" custScaleX="137108">
        <dgm:presLayoutVars>
          <dgm:bulletEnabled val="1"/>
        </dgm:presLayoutVars>
      </dgm:prSet>
      <dgm:spPr/>
    </dgm:pt>
  </dgm:ptLst>
  <dgm:cxnLst>
    <dgm:cxn modelId="{82EB4E03-269B-4ACB-9F19-500E82B2989D}" type="presOf" srcId="{499F2A4F-4C27-400E-BEFA-05BF1917A1A5}" destId="{70A0950F-C8D4-464F-9393-D4612ACAB46F}" srcOrd="0" destOrd="0" presId="urn:microsoft.com/office/officeart/2008/layout/RadialCluster"/>
    <dgm:cxn modelId="{589C3B07-D832-4A35-BF49-D38710C79745}" type="presOf" srcId="{3D4335F6-067A-4D16-9612-C760EAFC1D4B}" destId="{FBF2DA57-834B-4AF5-929F-CD7E8245C022}" srcOrd="0" destOrd="0" presId="urn:microsoft.com/office/officeart/2008/layout/RadialCluster"/>
    <dgm:cxn modelId="{AB3B3912-9859-48BD-A13D-2B3713DCB69A}" type="presOf" srcId="{1BF087EB-C034-44B3-A6F6-E501989D74D8}" destId="{82ACF4DC-EE4D-45DD-856B-F1F5D682C356}" srcOrd="0" destOrd="0" presId="urn:microsoft.com/office/officeart/2008/layout/RadialCluster"/>
    <dgm:cxn modelId="{21629C13-5868-4708-B9D7-372917D4C67B}" type="presOf" srcId="{6151407F-D148-40F5-9596-A73BE504A33A}" destId="{B8115112-B153-4150-969D-5755BAEA3EF8}" srcOrd="0" destOrd="0" presId="urn:microsoft.com/office/officeart/2008/layout/RadialCluster"/>
    <dgm:cxn modelId="{D0DE6F19-9766-48D1-8007-5D6EACAF4609}" type="presOf" srcId="{456BAAFA-E89E-4E09-A5C0-6AE24B48A79A}" destId="{151E2D7F-23AF-4368-A914-661968A9BDD8}" srcOrd="0" destOrd="0" presId="urn:microsoft.com/office/officeart/2008/layout/RadialCluster"/>
    <dgm:cxn modelId="{BC244621-1F76-481A-BB4C-53DCF827B09E}" type="presOf" srcId="{1A0AF120-DA59-46A2-A822-314F46F1BF04}" destId="{EE2C4030-5D96-4392-8F02-693CB9E7FEF0}" srcOrd="0" destOrd="0" presId="urn:microsoft.com/office/officeart/2008/layout/RadialCluster"/>
    <dgm:cxn modelId="{03C37529-BB2F-4A5F-98AB-5D4FAC5A0BD3}" srcId="{25D40994-FD99-4885-BF6B-1F41F3B354F0}" destId="{6151407F-D148-40F5-9596-A73BE504A33A}" srcOrd="3" destOrd="0" parTransId="{1A0AF120-DA59-46A2-A822-314F46F1BF04}" sibTransId="{E5A125B6-9F79-47F1-9011-D495EB54A297}"/>
    <dgm:cxn modelId="{5C45BD5C-A825-4003-9155-9EC0FE437CA7}" type="presOf" srcId="{E2B994C1-00B3-4A4B-9541-AD32C8483432}" destId="{98E2CF8C-6CD2-4DF7-9590-88E2E7AD2668}" srcOrd="0" destOrd="0" presId="urn:microsoft.com/office/officeart/2008/layout/RadialCluster"/>
    <dgm:cxn modelId="{DDF83662-5A74-4F8A-860F-AFEA3F615E9A}" srcId="{1BF087EB-C034-44B3-A6F6-E501989D74D8}" destId="{25D40994-FD99-4885-BF6B-1F41F3B354F0}" srcOrd="0" destOrd="0" parTransId="{4D929A6A-D845-4105-8DA9-E4BD11AB809F}" sibTransId="{A3780B9F-DB8D-40A8-A0E4-14E9B7C658DD}"/>
    <dgm:cxn modelId="{BF66334A-EEE9-4572-B38A-2D906C2AAB82}" type="presOf" srcId="{9A09EE49-C4E7-40CE-A94F-B21804CBA3E4}" destId="{3B24899D-E45F-4091-9E94-8CA63347C8CE}" srcOrd="0" destOrd="0" presId="urn:microsoft.com/office/officeart/2008/layout/RadialCluster"/>
    <dgm:cxn modelId="{AA18BC4F-5B71-4EA6-B676-56240986BB71}" type="presOf" srcId="{B1697079-A7EB-4B3B-A072-26F27845DF83}" destId="{6686C2DF-335E-49F9-87C0-8E27DD914CC5}" srcOrd="0" destOrd="0" presId="urn:microsoft.com/office/officeart/2008/layout/RadialCluster"/>
    <dgm:cxn modelId="{5B498470-3023-4C3C-8898-16D81AA3A2E5}" srcId="{25D40994-FD99-4885-BF6B-1F41F3B354F0}" destId="{1DE562FA-9B79-4E91-A7E6-3A26581717BE}" srcOrd="6" destOrd="0" parTransId="{E2B994C1-00B3-4A4B-9541-AD32C8483432}" sibTransId="{BDBB5741-6FED-4219-A4B5-0CB4F4D32E2C}"/>
    <dgm:cxn modelId="{F0396E7D-08E4-436C-B832-F5B5AE9915B8}" type="presOf" srcId="{18A86BA0-DE0A-495C-8760-A9A805A7EA9E}" destId="{AA7DB22E-388C-49A3-963A-CD222A29AB69}" srcOrd="0" destOrd="0" presId="urn:microsoft.com/office/officeart/2008/layout/RadialCluster"/>
    <dgm:cxn modelId="{D8EA4982-861C-4EBD-BF37-2049C2FE07E3}" srcId="{25D40994-FD99-4885-BF6B-1F41F3B354F0}" destId="{456BAAFA-E89E-4E09-A5C0-6AE24B48A79A}" srcOrd="2" destOrd="0" parTransId="{9A09EE49-C4E7-40CE-A94F-B21804CBA3E4}" sibTransId="{E825D1CA-CB3F-4BE2-B025-F1C879336EA5}"/>
    <dgm:cxn modelId="{572BB4B0-2C1A-4C0E-80D4-81DDD863C256}" type="presOf" srcId="{80BCB183-837F-4D17-AA09-7C67CF450CD1}" destId="{E42A70B9-7542-4977-9C77-2062A5D40866}" srcOrd="0" destOrd="0" presId="urn:microsoft.com/office/officeart/2008/layout/RadialCluster"/>
    <dgm:cxn modelId="{7BE2A8B6-62EC-4CE2-BE41-E78D8E7ADB3E}" type="presOf" srcId="{40D7E0C4-CA67-4898-A276-21803832C7DD}" destId="{B059CAEE-0C01-4244-832D-2B52D6F85ED9}" srcOrd="0" destOrd="0" presId="urn:microsoft.com/office/officeart/2008/layout/RadialCluster"/>
    <dgm:cxn modelId="{A4247BC0-F7F1-4656-93B7-FEEED2EC9D7D}" srcId="{25D40994-FD99-4885-BF6B-1F41F3B354F0}" destId="{499F2A4F-4C27-400E-BEFA-05BF1917A1A5}" srcOrd="5" destOrd="0" parTransId="{93D88EF6-AB58-44F5-AF05-3C5227D287C6}" sibTransId="{9C8F8043-FC61-47A9-AC64-F28F1F1052DE}"/>
    <dgm:cxn modelId="{534F33CA-2100-41A8-96E4-E7BD4F983108}" type="presOf" srcId="{D7814A99-2FCA-49ED-98E7-9BFA63DC14DF}" destId="{D160BF19-F02A-43B4-8050-ED656CA9BD4C}" srcOrd="0" destOrd="0" presId="urn:microsoft.com/office/officeart/2008/layout/RadialCluster"/>
    <dgm:cxn modelId="{40415CD4-7BC4-4C75-9E74-8B848BAFAA0E}" srcId="{25D40994-FD99-4885-BF6B-1F41F3B354F0}" destId="{B1697079-A7EB-4B3B-A072-26F27845DF83}" srcOrd="0" destOrd="0" parTransId="{18A86BA0-DE0A-495C-8760-A9A805A7EA9E}" sibTransId="{2411B187-5B9C-44F5-8740-80963634EC89}"/>
    <dgm:cxn modelId="{B89471D9-8F3B-466C-83F4-28EA78391856}" srcId="{25D40994-FD99-4885-BF6B-1F41F3B354F0}" destId="{80BCB183-837F-4D17-AA09-7C67CF450CD1}" srcOrd="4" destOrd="0" parTransId="{D7814A99-2FCA-49ED-98E7-9BFA63DC14DF}" sibTransId="{9EA8D658-3EE0-41F0-9DD2-3BA09509945F}"/>
    <dgm:cxn modelId="{8FECB2EA-6856-4CF3-A076-D5C75BB7062B}" type="presOf" srcId="{25D40994-FD99-4885-BF6B-1F41F3B354F0}" destId="{8B84339A-6CA0-4552-A793-A3FDAE23D3EF}" srcOrd="0" destOrd="0" presId="urn:microsoft.com/office/officeart/2008/layout/RadialCluster"/>
    <dgm:cxn modelId="{558866F0-94D0-4EA0-B9A1-F5C22433D9FF}" type="presOf" srcId="{1DE562FA-9B79-4E91-A7E6-3A26581717BE}" destId="{66B8FD66-3803-4699-8FBB-EB3DB3C256CF}" srcOrd="0" destOrd="0" presId="urn:microsoft.com/office/officeart/2008/layout/RadialCluster"/>
    <dgm:cxn modelId="{81E1D9FC-DED8-4452-B53F-3A4043880178}" type="presOf" srcId="{93D88EF6-AB58-44F5-AF05-3C5227D287C6}" destId="{AE38A2F6-153D-4004-9117-40AB0FDB3CFE}" srcOrd="0" destOrd="0" presId="urn:microsoft.com/office/officeart/2008/layout/RadialCluster"/>
    <dgm:cxn modelId="{2DCC16FD-2FED-4BE5-A24C-6E7B4096ABB8}" srcId="{25D40994-FD99-4885-BF6B-1F41F3B354F0}" destId="{3D4335F6-067A-4D16-9612-C760EAFC1D4B}" srcOrd="1" destOrd="0" parTransId="{40D7E0C4-CA67-4898-A276-21803832C7DD}" sibTransId="{649CEAF8-72AB-403E-B6CC-20DE81110A3C}"/>
    <dgm:cxn modelId="{28CBC7D2-6401-4869-A9AC-19EF16A14B7D}" type="presParOf" srcId="{82ACF4DC-EE4D-45DD-856B-F1F5D682C356}" destId="{FAA59624-4893-4614-B3C4-63AC3E862CB7}" srcOrd="0" destOrd="0" presId="urn:microsoft.com/office/officeart/2008/layout/RadialCluster"/>
    <dgm:cxn modelId="{27BCD098-1C2D-468B-9BF4-A3E1BEED96D1}" type="presParOf" srcId="{FAA59624-4893-4614-B3C4-63AC3E862CB7}" destId="{8B84339A-6CA0-4552-A793-A3FDAE23D3EF}" srcOrd="0" destOrd="0" presId="urn:microsoft.com/office/officeart/2008/layout/RadialCluster"/>
    <dgm:cxn modelId="{A32FC03F-BCD3-4821-836B-C1C477142165}" type="presParOf" srcId="{FAA59624-4893-4614-B3C4-63AC3E862CB7}" destId="{AA7DB22E-388C-49A3-963A-CD222A29AB69}" srcOrd="1" destOrd="0" presId="urn:microsoft.com/office/officeart/2008/layout/RadialCluster"/>
    <dgm:cxn modelId="{0271B4FC-FC13-4C33-8C7D-CD9C6A16A87D}" type="presParOf" srcId="{FAA59624-4893-4614-B3C4-63AC3E862CB7}" destId="{6686C2DF-335E-49F9-87C0-8E27DD914CC5}" srcOrd="2" destOrd="0" presId="urn:microsoft.com/office/officeart/2008/layout/RadialCluster"/>
    <dgm:cxn modelId="{5155F966-57C3-41CB-AAE8-1501F39B55BE}" type="presParOf" srcId="{FAA59624-4893-4614-B3C4-63AC3E862CB7}" destId="{B059CAEE-0C01-4244-832D-2B52D6F85ED9}" srcOrd="3" destOrd="0" presId="urn:microsoft.com/office/officeart/2008/layout/RadialCluster"/>
    <dgm:cxn modelId="{8B01A600-F016-47A0-ABE2-CF5441AC45B7}" type="presParOf" srcId="{FAA59624-4893-4614-B3C4-63AC3E862CB7}" destId="{FBF2DA57-834B-4AF5-929F-CD7E8245C022}" srcOrd="4" destOrd="0" presId="urn:microsoft.com/office/officeart/2008/layout/RadialCluster"/>
    <dgm:cxn modelId="{2E15CF5E-96F2-4644-A40B-89247845DEE3}" type="presParOf" srcId="{FAA59624-4893-4614-B3C4-63AC3E862CB7}" destId="{3B24899D-E45F-4091-9E94-8CA63347C8CE}" srcOrd="5" destOrd="0" presId="urn:microsoft.com/office/officeart/2008/layout/RadialCluster"/>
    <dgm:cxn modelId="{389B1B8B-FA5A-446E-83AA-ED1321EAA4D4}" type="presParOf" srcId="{FAA59624-4893-4614-B3C4-63AC3E862CB7}" destId="{151E2D7F-23AF-4368-A914-661968A9BDD8}" srcOrd="6" destOrd="0" presId="urn:microsoft.com/office/officeart/2008/layout/RadialCluster"/>
    <dgm:cxn modelId="{1604F7E1-61C2-477B-9693-BF706A347F89}" type="presParOf" srcId="{FAA59624-4893-4614-B3C4-63AC3E862CB7}" destId="{EE2C4030-5D96-4392-8F02-693CB9E7FEF0}" srcOrd="7" destOrd="0" presId="urn:microsoft.com/office/officeart/2008/layout/RadialCluster"/>
    <dgm:cxn modelId="{34BD3373-FFF6-4E51-8F29-E30833361835}" type="presParOf" srcId="{FAA59624-4893-4614-B3C4-63AC3E862CB7}" destId="{B8115112-B153-4150-969D-5755BAEA3EF8}" srcOrd="8" destOrd="0" presId="urn:microsoft.com/office/officeart/2008/layout/RadialCluster"/>
    <dgm:cxn modelId="{FC01F5F0-1BC7-4618-9FCA-D4A2608BCEE1}" type="presParOf" srcId="{FAA59624-4893-4614-B3C4-63AC3E862CB7}" destId="{D160BF19-F02A-43B4-8050-ED656CA9BD4C}" srcOrd="9" destOrd="0" presId="urn:microsoft.com/office/officeart/2008/layout/RadialCluster"/>
    <dgm:cxn modelId="{0ED1EA27-7BC4-4DFA-95B0-29B1624E763D}" type="presParOf" srcId="{FAA59624-4893-4614-B3C4-63AC3E862CB7}" destId="{E42A70B9-7542-4977-9C77-2062A5D40866}" srcOrd="10" destOrd="0" presId="urn:microsoft.com/office/officeart/2008/layout/RadialCluster"/>
    <dgm:cxn modelId="{A324B9DD-7BE0-4D50-9FF0-ED85DF0FA5C6}" type="presParOf" srcId="{FAA59624-4893-4614-B3C4-63AC3E862CB7}" destId="{AE38A2F6-153D-4004-9117-40AB0FDB3CFE}" srcOrd="11" destOrd="0" presId="urn:microsoft.com/office/officeart/2008/layout/RadialCluster"/>
    <dgm:cxn modelId="{4283B45F-C140-4BA2-A1E7-00BA9D6F34B3}" type="presParOf" srcId="{FAA59624-4893-4614-B3C4-63AC3E862CB7}" destId="{70A0950F-C8D4-464F-9393-D4612ACAB46F}" srcOrd="12" destOrd="0" presId="urn:microsoft.com/office/officeart/2008/layout/RadialCluster"/>
    <dgm:cxn modelId="{0760F359-CCF8-43FE-A1CF-1964FF01740B}" type="presParOf" srcId="{FAA59624-4893-4614-B3C4-63AC3E862CB7}" destId="{98E2CF8C-6CD2-4DF7-9590-88E2E7AD2668}" srcOrd="13" destOrd="0" presId="urn:microsoft.com/office/officeart/2008/layout/RadialCluster"/>
    <dgm:cxn modelId="{B4DAD2F8-DBB1-428C-8372-CDA6B64FC856}" type="presParOf" srcId="{FAA59624-4893-4614-B3C4-63AC3E862CB7}" destId="{66B8FD66-3803-4699-8FBB-EB3DB3C256CF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780A6FF-C239-4DC6-A9DA-3E99E3A2DB41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A7A0F03B-144D-4E2C-AAB9-3186AE8A5C83}">
      <dgm:prSet phldrT="[Текст]" custT="1"/>
      <dgm:spPr/>
      <dgm:t>
        <a:bodyPr/>
        <a:lstStyle/>
        <a:p>
          <a:r>
            <a: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Складові невербальної комунікації</a:t>
          </a:r>
        </a:p>
      </dgm:t>
    </dgm:pt>
    <dgm:pt modelId="{DE356B83-0DAB-49CF-9815-89C9051A91A9}" type="parTrans" cxnId="{1CA078B2-2D67-4D6B-86C4-4B019F263077}">
      <dgm:prSet/>
      <dgm:spPr/>
      <dgm:t>
        <a:bodyPr/>
        <a:lstStyle/>
        <a:p>
          <a:endParaRPr lang="ru-RU" sz="1100"/>
        </a:p>
      </dgm:t>
    </dgm:pt>
    <dgm:pt modelId="{F9C65FE5-6D51-48E6-8A3F-AC1C62383D92}" type="sibTrans" cxnId="{1CA078B2-2D67-4D6B-86C4-4B019F263077}">
      <dgm:prSet/>
      <dgm:spPr/>
      <dgm:t>
        <a:bodyPr/>
        <a:lstStyle/>
        <a:p>
          <a:endParaRPr lang="ru-RU" sz="1100"/>
        </a:p>
      </dgm:t>
    </dgm:pt>
    <dgm:pt modelId="{2E4E6757-66AC-46B5-8B8B-ED4107CEBF94}">
      <dgm:prSet phldrT="[Текст]" custT="1"/>
      <dgm:spPr/>
      <dgm:t>
        <a:bodyPr/>
        <a:lstStyle/>
        <a:p>
          <a:r>
            <a: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Поведінкові знаки (</a:t>
          </a:r>
          <a:r>
            <a:rPr lang="uk-UA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фізіологічні реакції, такі як почервоніння, збліднення, хвилювання, тремтіння і т.д.</a:t>
          </a:r>
          <a:r>
            <a: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4CC2ACD2-B1AF-4B53-B57D-E9D8839BDCDF}" type="parTrans" cxnId="{CE7A8A94-8668-4591-A4EA-B696E03054B6}">
      <dgm:prSet custT="1"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521282-D582-4D30-876F-6C49F2B1A019}" type="sibTrans" cxnId="{CE7A8A94-8668-4591-A4EA-B696E03054B6}">
      <dgm:prSet/>
      <dgm:spPr/>
      <dgm:t>
        <a:bodyPr/>
        <a:lstStyle/>
        <a:p>
          <a:endParaRPr lang="ru-RU" sz="1100"/>
        </a:p>
      </dgm:t>
    </dgm:pt>
    <dgm:pt modelId="{8E0B35B8-F477-4C46-80E3-0567BB8D6A5F}">
      <dgm:prSet phldrT="[Текст]" custT="1"/>
      <dgm:spPr/>
      <dgm:t>
        <a:bodyPr/>
        <a:lstStyle/>
        <a:p>
          <a:r>
            <a: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Ненавмисні знаки (звички людей, такі як </a:t>
          </a:r>
          <a:r>
            <a:rPr lang="uk-UA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покусування губ, хитання ногою без явних на те причин, чухання носа</a:t>
          </a:r>
          <a:r>
            <a: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59AB6213-2CBB-4CE0-8D69-85995CC0D025}" type="parTrans" cxnId="{D90156D3-B3AB-4739-B06E-6EBA744E4D1A}">
      <dgm:prSet custT="1"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0A3A9C-B266-4A55-B727-AA1817D250A0}" type="sibTrans" cxnId="{D90156D3-B3AB-4739-B06E-6EBA744E4D1A}">
      <dgm:prSet/>
      <dgm:spPr/>
      <dgm:t>
        <a:bodyPr/>
        <a:lstStyle/>
        <a:p>
          <a:endParaRPr lang="ru-RU" sz="1100"/>
        </a:p>
      </dgm:t>
    </dgm:pt>
    <dgm:pt modelId="{32B9EDFF-0D50-4103-9C88-415743E78C55}">
      <dgm:prSet phldrT="[Текст]" custT="1"/>
      <dgm:spPr/>
      <dgm:t>
        <a:bodyPr/>
        <a:lstStyle/>
        <a:p>
          <a:r>
            <a: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Комунікативні знаки (</a:t>
          </a:r>
          <a:r>
            <a:rPr lang="uk-UA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конкретні сигнали, здатні передавати конкретну інформацію про події, об'єктах або стані людини</a:t>
          </a:r>
          <a:r>
            <a: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815119FA-50AE-4508-9334-D67FA6AA4937}" type="parTrans" cxnId="{41CB0234-8F6C-41BA-A2C0-895EA46B1E7E}">
      <dgm:prSet custT="1"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0F65360-D497-4F8E-926D-391AFD4CFB83}" type="sibTrans" cxnId="{41CB0234-8F6C-41BA-A2C0-895EA46B1E7E}">
      <dgm:prSet/>
      <dgm:spPr/>
      <dgm:t>
        <a:bodyPr/>
        <a:lstStyle/>
        <a:p>
          <a:endParaRPr lang="ru-RU" sz="1100"/>
        </a:p>
      </dgm:t>
    </dgm:pt>
    <dgm:pt modelId="{8E613279-31FE-47E2-802F-B39843F7A3D5}" type="pres">
      <dgm:prSet presAssocID="{C780A6FF-C239-4DC6-A9DA-3E99E3A2DB41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A8555A9-19DD-4641-8137-642AE3678C37}" type="pres">
      <dgm:prSet presAssocID="{A7A0F03B-144D-4E2C-AAB9-3186AE8A5C83}" presName="root1" presStyleCnt="0"/>
      <dgm:spPr/>
    </dgm:pt>
    <dgm:pt modelId="{696CE7BD-26CA-4F35-8881-FD627E662039}" type="pres">
      <dgm:prSet presAssocID="{A7A0F03B-144D-4E2C-AAB9-3186AE8A5C83}" presName="LevelOneTextNode" presStyleLbl="node0" presStyleIdx="0" presStyleCnt="1" custScaleY="65366" custLinFactNeighborX="-1256" custLinFactNeighborY="-13121">
        <dgm:presLayoutVars>
          <dgm:chPref val="3"/>
        </dgm:presLayoutVars>
      </dgm:prSet>
      <dgm:spPr/>
    </dgm:pt>
    <dgm:pt modelId="{3E844B47-8871-4ABF-8CFF-493E20BEF554}" type="pres">
      <dgm:prSet presAssocID="{A7A0F03B-144D-4E2C-AAB9-3186AE8A5C83}" presName="level2hierChild" presStyleCnt="0"/>
      <dgm:spPr/>
    </dgm:pt>
    <dgm:pt modelId="{EF3408FA-36E3-47D5-AF02-F5D506A8048F}" type="pres">
      <dgm:prSet presAssocID="{4CC2ACD2-B1AF-4B53-B57D-E9D8839BDCDF}" presName="conn2-1" presStyleLbl="parChTrans1D2" presStyleIdx="0" presStyleCnt="3"/>
      <dgm:spPr/>
    </dgm:pt>
    <dgm:pt modelId="{809D2A9A-00DF-4CE0-A11A-58B5CB661EBD}" type="pres">
      <dgm:prSet presAssocID="{4CC2ACD2-B1AF-4B53-B57D-E9D8839BDCDF}" presName="connTx" presStyleLbl="parChTrans1D2" presStyleIdx="0" presStyleCnt="3"/>
      <dgm:spPr/>
    </dgm:pt>
    <dgm:pt modelId="{6EA63C37-2EE3-43EE-9270-32C1A1934D85}" type="pres">
      <dgm:prSet presAssocID="{2E4E6757-66AC-46B5-8B8B-ED4107CEBF94}" presName="root2" presStyleCnt="0"/>
      <dgm:spPr/>
    </dgm:pt>
    <dgm:pt modelId="{94A15532-988F-494F-8C67-98964B605AC2}" type="pres">
      <dgm:prSet presAssocID="{2E4E6757-66AC-46B5-8B8B-ED4107CEBF94}" presName="LevelTwoTextNode" presStyleLbl="node2" presStyleIdx="0" presStyleCnt="3" custScaleX="236052" custScaleY="84171" custLinFactNeighborX="-383" custLinFactNeighborY="-69057">
        <dgm:presLayoutVars>
          <dgm:chPref val="3"/>
        </dgm:presLayoutVars>
      </dgm:prSet>
      <dgm:spPr/>
    </dgm:pt>
    <dgm:pt modelId="{0742A532-7ADE-45A9-93BE-700A9709FA26}" type="pres">
      <dgm:prSet presAssocID="{2E4E6757-66AC-46B5-8B8B-ED4107CEBF94}" presName="level3hierChild" presStyleCnt="0"/>
      <dgm:spPr/>
    </dgm:pt>
    <dgm:pt modelId="{584B52ED-E898-4AB2-B415-B8607F8CCC8F}" type="pres">
      <dgm:prSet presAssocID="{59AB6213-2CBB-4CE0-8D69-85995CC0D025}" presName="conn2-1" presStyleLbl="parChTrans1D2" presStyleIdx="1" presStyleCnt="3"/>
      <dgm:spPr/>
    </dgm:pt>
    <dgm:pt modelId="{7826660C-2826-4B08-B291-F05C02D5AF23}" type="pres">
      <dgm:prSet presAssocID="{59AB6213-2CBB-4CE0-8D69-85995CC0D025}" presName="connTx" presStyleLbl="parChTrans1D2" presStyleIdx="1" presStyleCnt="3"/>
      <dgm:spPr/>
    </dgm:pt>
    <dgm:pt modelId="{288D7852-3211-4CAE-9302-594134F8BDED}" type="pres">
      <dgm:prSet presAssocID="{8E0B35B8-F477-4C46-80E3-0567BB8D6A5F}" presName="root2" presStyleCnt="0"/>
      <dgm:spPr/>
    </dgm:pt>
    <dgm:pt modelId="{4D1F8717-AC4C-4492-B7E2-8A524AA9CC64}" type="pres">
      <dgm:prSet presAssocID="{8E0B35B8-F477-4C46-80E3-0567BB8D6A5F}" presName="LevelTwoTextNode" presStyleLbl="node2" presStyleIdx="1" presStyleCnt="3" custScaleX="236052" custScaleY="84171" custLinFactNeighborX="-383" custLinFactNeighborY="-69057">
        <dgm:presLayoutVars>
          <dgm:chPref val="3"/>
        </dgm:presLayoutVars>
      </dgm:prSet>
      <dgm:spPr/>
    </dgm:pt>
    <dgm:pt modelId="{0C2989CF-19EF-4616-825F-0D6588FD3C0D}" type="pres">
      <dgm:prSet presAssocID="{8E0B35B8-F477-4C46-80E3-0567BB8D6A5F}" presName="level3hierChild" presStyleCnt="0"/>
      <dgm:spPr/>
    </dgm:pt>
    <dgm:pt modelId="{5B6E039B-7EA0-4EBD-9EBC-BABC0176BF17}" type="pres">
      <dgm:prSet presAssocID="{815119FA-50AE-4508-9334-D67FA6AA4937}" presName="conn2-1" presStyleLbl="parChTrans1D2" presStyleIdx="2" presStyleCnt="3"/>
      <dgm:spPr/>
    </dgm:pt>
    <dgm:pt modelId="{BBE76176-86CE-445F-95D8-6F9CCB0556EA}" type="pres">
      <dgm:prSet presAssocID="{815119FA-50AE-4508-9334-D67FA6AA4937}" presName="connTx" presStyleLbl="parChTrans1D2" presStyleIdx="2" presStyleCnt="3"/>
      <dgm:spPr/>
    </dgm:pt>
    <dgm:pt modelId="{B2BFE728-C5DB-49D3-9454-C218FC5B0E5D}" type="pres">
      <dgm:prSet presAssocID="{32B9EDFF-0D50-4103-9C88-415743E78C55}" presName="root2" presStyleCnt="0"/>
      <dgm:spPr/>
    </dgm:pt>
    <dgm:pt modelId="{489F845F-16EE-4B84-B1D4-56AA54768319}" type="pres">
      <dgm:prSet presAssocID="{32B9EDFF-0D50-4103-9C88-415743E78C55}" presName="LevelTwoTextNode" presStyleLbl="node2" presStyleIdx="2" presStyleCnt="3" custScaleX="236052" custScaleY="84171" custLinFactNeighborX="-383" custLinFactNeighborY="-69057">
        <dgm:presLayoutVars>
          <dgm:chPref val="3"/>
        </dgm:presLayoutVars>
      </dgm:prSet>
      <dgm:spPr/>
    </dgm:pt>
    <dgm:pt modelId="{57DF2E30-AB2D-4A9F-A943-E30383E452DD}" type="pres">
      <dgm:prSet presAssocID="{32B9EDFF-0D50-4103-9C88-415743E78C55}" presName="level3hierChild" presStyleCnt="0"/>
      <dgm:spPr/>
    </dgm:pt>
  </dgm:ptLst>
  <dgm:cxnLst>
    <dgm:cxn modelId="{A07CE12E-BA43-41A3-8681-22874E168A32}" type="presOf" srcId="{59AB6213-2CBB-4CE0-8D69-85995CC0D025}" destId="{7826660C-2826-4B08-B291-F05C02D5AF23}" srcOrd="1" destOrd="0" presId="urn:microsoft.com/office/officeart/2008/layout/HorizontalMultiLevelHierarchy"/>
    <dgm:cxn modelId="{41CB0234-8F6C-41BA-A2C0-895EA46B1E7E}" srcId="{A7A0F03B-144D-4E2C-AAB9-3186AE8A5C83}" destId="{32B9EDFF-0D50-4103-9C88-415743E78C55}" srcOrd="2" destOrd="0" parTransId="{815119FA-50AE-4508-9334-D67FA6AA4937}" sibTransId="{D0F65360-D497-4F8E-926D-391AFD4CFB83}"/>
    <dgm:cxn modelId="{9FD46A64-2368-4813-AF7C-5B16FDF96E6B}" type="presOf" srcId="{8E0B35B8-F477-4C46-80E3-0567BB8D6A5F}" destId="{4D1F8717-AC4C-4492-B7E2-8A524AA9CC64}" srcOrd="0" destOrd="0" presId="urn:microsoft.com/office/officeart/2008/layout/HorizontalMultiLevelHierarchy"/>
    <dgm:cxn modelId="{4F7FC56B-72C9-414D-BE71-F05D5ACCC7ED}" type="presOf" srcId="{32B9EDFF-0D50-4103-9C88-415743E78C55}" destId="{489F845F-16EE-4B84-B1D4-56AA54768319}" srcOrd="0" destOrd="0" presId="urn:microsoft.com/office/officeart/2008/layout/HorizontalMultiLevelHierarchy"/>
    <dgm:cxn modelId="{A77D336C-6EA6-4F3B-A9C2-674938AD73D0}" type="presOf" srcId="{C780A6FF-C239-4DC6-A9DA-3E99E3A2DB41}" destId="{8E613279-31FE-47E2-802F-B39843F7A3D5}" srcOrd="0" destOrd="0" presId="urn:microsoft.com/office/officeart/2008/layout/HorizontalMultiLevelHierarchy"/>
    <dgm:cxn modelId="{E7841758-9F23-4DC0-AE8D-7E16B62A4008}" type="presOf" srcId="{2E4E6757-66AC-46B5-8B8B-ED4107CEBF94}" destId="{94A15532-988F-494F-8C67-98964B605AC2}" srcOrd="0" destOrd="0" presId="urn:microsoft.com/office/officeart/2008/layout/HorizontalMultiLevelHierarchy"/>
    <dgm:cxn modelId="{34B0DB59-E32B-4E9A-AB1B-C537674B17B0}" type="presOf" srcId="{815119FA-50AE-4508-9334-D67FA6AA4937}" destId="{5B6E039B-7EA0-4EBD-9EBC-BABC0176BF17}" srcOrd="0" destOrd="0" presId="urn:microsoft.com/office/officeart/2008/layout/HorizontalMultiLevelHierarchy"/>
    <dgm:cxn modelId="{CE7A8A94-8668-4591-A4EA-B696E03054B6}" srcId="{A7A0F03B-144D-4E2C-AAB9-3186AE8A5C83}" destId="{2E4E6757-66AC-46B5-8B8B-ED4107CEBF94}" srcOrd="0" destOrd="0" parTransId="{4CC2ACD2-B1AF-4B53-B57D-E9D8839BDCDF}" sibTransId="{CB521282-D582-4D30-876F-6C49F2B1A019}"/>
    <dgm:cxn modelId="{CDD9C7A8-67D2-4D6C-9ABF-A125ACBBEF2A}" type="presOf" srcId="{4CC2ACD2-B1AF-4B53-B57D-E9D8839BDCDF}" destId="{809D2A9A-00DF-4CE0-A11A-58B5CB661EBD}" srcOrd="1" destOrd="0" presId="urn:microsoft.com/office/officeart/2008/layout/HorizontalMultiLevelHierarchy"/>
    <dgm:cxn modelId="{852D80AD-C893-4488-B9A6-214792EBCAD4}" type="presOf" srcId="{4CC2ACD2-B1AF-4B53-B57D-E9D8839BDCDF}" destId="{EF3408FA-36E3-47D5-AF02-F5D506A8048F}" srcOrd="0" destOrd="0" presId="urn:microsoft.com/office/officeart/2008/layout/HorizontalMultiLevelHierarchy"/>
    <dgm:cxn modelId="{1CA078B2-2D67-4D6B-86C4-4B019F263077}" srcId="{C780A6FF-C239-4DC6-A9DA-3E99E3A2DB41}" destId="{A7A0F03B-144D-4E2C-AAB9-3186AE8A5C83}" srcOrd="0" destOrd="0" parTransId="{DE356B83-0DAB-49CF-9815-89C9051A91A9}" sibTransId="{F9C65FE5-6D51-48E6-8A3F-AC1C62383D92}"/>
    <dgm:cxn modelId="{95AB8AC3-4CB5-4B8D-BE0C-BF4836523AFF}" type="presOf" srcId="{A7A0F03B-144D-4E2C-AAB9-3186AE8A5C83}" destId="{696CE7BD-26CA-4F35-8881-FD627E662039}" srcOrd="0" destOrd="0" presId="urn:microsoft.com/office/officeart/2008/layout/HorizontalMultiLevelHierarchy"/>
    <dgm:cxn modelId="{B0B208C6-9C44-4FE6-B60A-4F12CA9AFE58}" type="presOf" srcId="{59AB6213-2CBB-4CE0-8D69-85995CC0D025}" destId="{584B52ED-E898-4AB2-B415-B8607F8CCC8F}" srcOrd="0" destOrd="0" presId="urn:microsoft.com/office/officeart/2008/layout/HorizontalMultiLevelHierarchy"/>
    <dgm:cxn modelId="{D90156D3-B3AB-4739-B06E-6EBA744E4D1A}" srcId="{A7A0F03B-144D-4E2C-AAB9-3186AE8A5C83}" destId="{8E0B35B8-F477-4C46-80E3-0567BB8D6A5F}" srcOrd="1" destOrd="0" parTransId="{59AB6213-2CBB-4CE0-8D69-85995CC0D025}" sibTransId="{B90A3A9C-B266-4A55-B727-AA1817D250A0}"/>
    <dgm:cxn modelId="{613E83D9-F576-4DFD-995B-B53919EE1205}" type="presOf" srcId="{815119FA-50AE-4508-9334-D67FA6AA4937}" destId="{BBE76176-86CE-445F-95D8-6F9CCB0556EA}" srcOrd="1" destOrd="0" presId="urn:microsoft.com/office/officeart/2008/layout/HorizontalMultiLevelHierarchy"/>
    <dgm:cxn modelId="{18931F5C-48F2-40CC-8241-D070F212D692}" type="presParOf" srcId="{8E613279-31FE-47E2-802F-B39843F7A3D5}" destId="{AA8555A9-19DD-4641-8137-642AE3678C37}" srcOrd="0" destOrd="0" presId="urn:microsoft.com/office/officeart/2008/layout/HorizontalMultiLevelHierarchy"/>
    <dgm:cxn modelId="{A83BC395-30B1-4320-91F2-140EB76650F8}" type="presParOf" srcId="{AA8555A9-19DD-4641-8137-642AE3678C37}" destId="{696CE7BD-26CA-4F35-8881-FD627E662039}" srcOrd="0" destOrd="0" presId="urn:microsoft.com/office/officeart/2008/layout/HorizontalMultiLevelHierarchy"/>
    <dgm:cxn modelId="{8F94CA22-6A77-4A07-8803-265DCFE2B2D0}" type="presParOf" srcId="{AA8555A9-19DD-4641-8137-642AE3678C37}" destId="{3E844B47-8871-4ABF-8CFF-493E20BEF554}" srcOrd="1" destOrd="0" presId="urn:microsoft.com/office/officeart/2008/layout/HorizontalMultiLevelHierarchy"/>
    <dgm:cxn modelId="{F885EE41-7254-4048-BB50-B5C2F2D4148C}" type="presParOf" srcId="{3E844B47-8871-4ABF-8CFF-493E20BEF554}" destId="{EF3408FA-36E3-47D5-AF02-F5D506A8048F}" srcOrd="0" destOrd="0" presId="urn:microsoft.com/office/officeart/2008/layout/HorizontalMultiLevelHierarchy"/>
    <dgm:cxn modelId="{E2CA4B7F-E94E-49D3-B33A-726BDF621255}" type="presParOf" srcId="{EF3408FA-36E3-47D5-AF02-F5D506A8048F}" destId="{809D2A9A-00DF-4CE0-A11A-58B5CB661EBD}" srcOrd="0" destOrd="0" presId="urn:microsoft.com/office/officeart/2008/layout/HorizontalMultiLevelHierarchy"/>
    <dgm:cxn modelId="{5D7258FB-E5FD-4B20-B3DA-A89B949FD60B}" type="presParOf" srcId="{3E844B47-8871-4ABF-8CFF-493E20BEF554}" destId="{6EA63C37-2EE3-43EE-9270-32C1A1934D85}" srcOrd="1" destOrd="0" presId="urn:microsoft.com/office/officeart/2008/layout/HorizontalMultiLevelHierarchy"/>
    <dgm:cxn modelId="{B05B536F-AAFE-4546-82DE-F1471572EB6B}" type="presParOf" srcId="{6EA63C37-2EE3-43EE-9270-32C1A1934D85}" destId="{94A15532-988F-494F-8C67-98964B605AC2}" srcOrd="0" destOrd="0" presId="urn:microsoft.com/office/officeart/2008/layout/HorizontalMultiLevelHierarchy"/>
    <dgm:cxn modelId="{FAF2EF48-9E3F-4594-8B43-AFC9622AD371}" type="presParOf" srcId="{6EA63C37-2EE3-43EE-9270-32C1A1934D85}" destId="{0742A532-7ADE-45A9-93BE-700A9709FA26}" srcOrd="1" destOrd="0" presId="urn:microsoft.com/office/officeart/2008/layout/HorizontalMultiLevelHierarchy"/>
    <dgm:cxn modelId="{FCB14C5A-7B83-4E15-9A2D-1732E9727089}" type="presParOf" srcId="{3E844B47-8871-4ABF-8CFF-493E20BEF554}" destId="{584B52ED-E898-4AB2-B415-B8607F8CCC8F}" srcOrd="2" destOrd="0" presId="urn:microsoft.com/office/officeart/2008/layout/HorizontalMultiLevelHierarchy"/>
    <dgm:cxn modelId="{B9218277-6220-430A-BE00-D2F4726E4854}" type="presParOf" srcId="{584B52ED-E898-4AB2-B415-B8607F8CCC8F}" destId="{7826660C-2826-4B08-B291-F05C02D5AF23}" srcOrd="0" destOrd="0" presId="urn:microsoft.com/office/officeart/2008/layout/HorizontalMultiLevelHierarchy"/>
    <dgm:cxn modelId="{91113672-9BA2-4845-AB1E-A66F13D76766}" type="presParOf" srcId="{3E844B47-8871-4ABF-8CFF-493E20BEF554}" destId="{288D7852-3211-4CAE-9302-594134F8BDED}" srcOrd="3" destOrd="0" presId="urn:microsoft.com/office/officeart/2008/layout/HorizontalMultiLevelHierarchy"/>
    <dgm:cxn modelId="{C18AFBB2-F8C9-47DD-B526-0FD9BE6D02ED}" type="presParOf" srcId="{288D7852-3211-4CAE-9302-594134F8BDED}" destId="{4D1F8717-AC4C-4492-B7E2-8A524AA9CC64}" srcOrd="0" destOrd="0" presId="urn:microsoft.com/office/officeart/2008/layout/HorizontalMultiLevelHierarchy"/>
    <dgm:cxn modelId="{2BC0240F-FE67-40B3-8EE6-6270B4FA445B}" type="presParOf" srcId="{288D7852-3211-4CAE-9302-594134F8BDED}" destId="{0C2989CF-19EF-4616-825F-0D6588FD3C0D}" srcOrd="1" destOrd="0" presId="urn:microsoft.com/office/officeart/2008/layout/HorizontalMultiLevelHierarchy"/>
    <dgm:cxn modelId="{F096866A-0060-4603-B309-D9787D3627AB}" type="presParOf" srcId="{3E844B47-8871-4ABF-8CFF-493E20BEF554}" destId="{5B6E039B-7EA0-4EBD-9EBC-BABC0176BF17}" srcOrd="4" destOrd="0" presId="urn:microsoft.com/office/officeart/2008/layout/HorizontalMultiLevelHierarchy"/>
    <dgm:cxn modelId="{04AC0B1B-34E3-49E6-8AC8-A90ABF8A52C7}" type="presParOf" srcId="{5B6E039B-7EA0-4EBD-9EBC-BABC0176BF17}" destId="{BBE76176-86CE-445F-95D8-6F9CCB0556EA}" srcOrd="0" destOrd="0" presId="urn:microsoft.com/office/officeart/2008/layout/HorizontalMultiLevelHierarchy"/>
    <dgm:cxn modelId="{DC7746D8-28F1-4B36-8C4B-8A7233620CB7}" type="presParOf" srcId="{3E844B47-8871-4ABF-8CFF-493E20BEF554}" destId="{B2BFE728-C5DB-49D3-9454-C218FC5B0E5D}" srcOrd="5" destOrd="0" presId="urn:microsoft.com/office/officeart/2008/layout/HorizontalMultiLevelHierarchy"/>
    <dgm:cxn modelId="{37D55992-8DA9-4DBC-B933-68CBB15F65D1}" type="presParOf" srcId="{B2BFE728-C5DB-49D3-9454-C218FC5B0E5D}" destId="{489F845F-16EE-4B84-B1D4-56AA54768319}" srcOrd="0" destOrd="0" presId="urn:microsoft.com/office/officeart/2008/layout/HorizontalMultiLevelHierarchy"/>
    <dgm:cxn modelId="{BA18BC42-1597-4E07-918C-C8548982EC3E}" type="presParOf" srcId="{B2BFE728-C5DB-49D3-9454-C218FC5B0E5D}" destId="{57DF2E30-AB2D-4A9F-A943-E30383E452DD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84339A-6CA0-4552-A793-A3FDAE23D3EF}">
      <dsp:nvSpPr>
        <dsp:cNvPr id="0" name=""/>
        <dsp:cNvSpPr/>
      </dsp:nvSpPr>
      <dsp:spPr>
        <a:xfrm>
          <a:off x="2156230" y="1347300"/>
          <a:ext cx="1091565" cy="109156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Значення невербальної коммунікації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09516" y="1400586"/>
        <a:ext cx="984993" cy="984993"/>
      </dsp:txXfrm>
    </dsp:sp>
    <dsp:sp modelId="{AA7DB22E-388C-49A3-963A-CD222A29AB69}">
      <dsp:nvSpPr>
        <dsp:cNvPr id="0" name=""/>
        <dsp:cNvSpPr/>
      </dsp:nvSpPr>
      <dsp:spPr>
        <a:xfrm rot="16200000">
          <a:off x="2412442" y="1057729"/>
          <a:ext cx="57914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7914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86C2DF-335E-49F9-87C0-8E27DD914CC5}">
      <dsp:nvSpPr>
        <dsp:cNvPr id="0" name=""/>
        <dsp:cNvSpPr/>
      </dsp:nvSpPr>
      <dsp:spPr>
        <a:xfrm>
          <a:off x="2215399" y="36811"/>
          <a:ext cx="973227" cy="7313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Вираження розумових процесів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51100" y="72512"/>
        <a:ext cx="901825" cy="659946"/>
      </dsp:txXfrm>
    </dsp:sp>
    <dsp:sp modelId="{B059CAEE-0C01-4244-832D-2B52D6F85ED9}">
      <dsp:nvSpPr>
        <dsp:cNvPr id="0" name=""/>
        <dsp:cNvSpPr/>
      </dsp:nvSpPr>
      <dsp:spPr>
        <a:xfrm rot="19285714">
          <a:off x="3225321" y="1393610"/>
          <a:ext cx="20601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601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F2DA57-834B-4AF5-929F-CD7E8245C022}">
      <dsp:nvSpPr>
        <dsp:cNvPr id="0" name=""/>
        <dsp:cNvSpPr/>
      </dsp:nvSpPr>
      <dsp:spPr>
        <a:xfrm>
          <a:off x="3356210" y="598036"/>
          <a:ext cx="1022396" cy="7313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Вираження особистих якостей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91911" y="633737"/>
        <a:ext cx="950994" cy="659946"/>
      </dsp:txXfrm>
    </dsp:sp>
    <dsp:sp modelId="{3B24899D-E45F-4091-9E94-8CA63347C8CE}">
      <dsp:nvSpPr>
        <dsp:cNvPr id="0" name=""/>
        <dsp:cNvSpPr/>
      </dsp:nvSpPr>
      <dsp:spPr>
        <a:xfrm rot="771429">
          <a:off x="3242860" y="2061452"/>
          <a:ext cx="39365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3655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1E2D7F-23AF-4368-A914-661968A9BDD8}">
      <dsp:nvSpPr>
        <dsp:cNvPr id="0" name=""/>
        <dsp:cNvSpPr/>
      </dsp:nvSpPr>
      <dsp:spPr>
        <a:xfrm>
          <a:off x="3631581" y="1859097"/>
          <a:ext cx="1047313" cy="7313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Вираження відносин, установок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67282" y="1894798"/>
        <a:ext cx="975911" cy="659946"/>
      </dsp:txXfrm>
    </dsp:sp>
    <dsp:sp modelId="{EE2C4030-5D96-4392-8F02-693CB9E7FEF0}">
      <dsp:nvSpPr>
        <dsp:cNvPr id="0" name=""/>
        <dsp:cNvSpPr/>
      </dsp:nvSpPr>
      <dsp:spPr>
        <a:xfrm rot="3857143">
          <a:off x="2829275" y="2654627"/>
          <a:ext cx="47895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78956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115112-B153-4150-969D-5755BAEA3EF8}">
      <dsp:nvSpPr>
        <dsp:cNvPr id="0" name=""/>
        <dsp:cNvSpPr/>
      </dsp:nvSpPr>
      <dsp:spPr>
        <a:xfrm>
          <a:off x="2827921" y="2870390"/>
          <a:ext cx="1041674" cy="7313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Полеглення вербального спілкування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63622" y="2906091"/>
        <a:ext cx="970272" cy="659946"/>
      </dsp:txXfrm>
    </dsp:sp>
    <dsp:sp modelId="{D160BF19-F02A-43B4-8050-ED656CA9BD4C}">
      <dsp:nvSpPr>
        <dsp:cNvPr id="0" name=""/>
        <dsp:cNvSpPr/>
      </dsp:nvSpPr>
      <dsp:spPr>
        <a:xfrm rot="6942857">
          <a:off x="2095793" y="2654627"/>
          <a:ext cx="47895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78956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2A70B9-7542-4977-9C77-2062A5D40866}">
      <dsp:nvSpPr>
        <dsp:cNvPr id="0" name=""/>
        <dsp:cNvSpPr/>
      </dsp:nvSpPr>
      <dsp:spPr>
        <a:xfrm>
          <a:off x="1519919" y="2870390"/>
          <a:ext cx="1070694" cy="7313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Підтвердження чи спростування сказаного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55620" y="2906091"/>
        <a:ext cx="999292" cy="659946"/>
      </dsp:txXfrm>
    </dsp:sp>
    <dsp:sp modelId="{AE38A2F6-153D-4004-9117-40AB0FDB3CFE}">
      <dsp:nvSpPr>
        <dsp:cNvPr id="0" name=""/>
        <dsp:cNvSpPr/>
      </dsp:nvSpPr>
      <dsp:spPr>
        <a:xfrm rot="10028571">
          <a:off x="1741960" y="2064331"/>
          <a:ext cx="41952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19528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A0950F-C8D4-464F-9393-D4612ACAB46F}">
      <dsp:nvSpPr>
        <dsp:cNvPr id="0" name=""/>
        <dsp:cNvSpPr/>
      </dsp:nvSpPr>
      <dsp:spPr>
        <a:xfrm>
          <a:off x="750355" y="1859097"/>
          <a:ext cx="996864" cy="7313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Вираження емоцій та почуттів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86056" y="1894798"/>
        <a:ext cx="925462" cy="659946"/>
      </dsp:txXfrm>
    </dsp:sp>
    <dsp:sp modelId="{98E2CF8C-6CD2-4DF7-9590-88E2E7AD2668}">
      <dsp:nvSpPr>
        <dsp:cNvPr id="0" name=""/>
        <dsp:cNvSpPr/>
      </dsp:nvSpPr>
      <dsp:spPr>
        <a:xfrm rot="13114286">
          <a:off x="1972684" y="1393610"/>
          <a:ext cx="20601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601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B8FD66-3803-4699-8FBB-EB3DB3C256CF}">
      <dsp:nvSpPr>
        <dsp:cNvPr id="0" name=""/>
        <dsp:cNvSpPr/>
      </dsp:nvSpPr>
      <dsp:spPr>
        <a:xfrm>
          <a:off x="1035248" y="598036"/>
          <a:ext cx="1002737" cy="7313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Заміна деяких висловлювань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70949" y="633737"/>
        <a:ext cx="931335" cy="6599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6E039B-7EA0-4EBD-9EBC-BABC0176BF17}">
      <dsp:nvSpPr>
        <dsp:cNvPr id="0" name=""/>
        <dsp:cNvSpPr/>
      </dsp:nvSpPr>
      <dsp:spPr>
        <a:xfrm>
          <a:off x="885540" y="1117822"/>
          <a:ext cx="376789" cy="627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8394" y="0"/>
              </a:lnTo>
              <a:lnTo>
                <a:pt x="188394" y="627058"/>
              </a:lnTo>
              <a:lnTo>
                <a:pt x="376789" y="62705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55646" y="1413062"/>
        <a:ext cx="36577" cy="36577"/>
      </dsp:txXfrm>
    </dsp:sp>
    <dsp:sp modelId="{584B52ED-E898-4AB2-B415-B8607F8CCC8F}">
      <dsp:nvSpPr>
        <dsp:cNvPr id="0" name=""/>
        <dsp:cNvSpPr/>
      </dsp:nvSpPr>
      <dsp:spPr>
        <a:xfrm>
          <a:off x="885540" y="1072102"/>
          <a:ext cx="37678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8394" y="45720"/>
              </a:lnTo>
              <a:lnTo>
                <a:pt x="188394" y="45725"/>
              </a:lnTo>
              <a:lnTo>
                <a:pt x="376789" y="4572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64515" y="1108402"/>
        <a:ext cx="18839" cy="18839"/>
      </dsp:txXfrm>
    </dsp:sp>
    <dsp:sp modelId="{EF3408FA-36E3-47D5-AF02-F5D506A8048F}">
      <dsp:nvSpPr>
        <dsp:cNvPr id="0" name=""/>
        <dsp:cNvSpPr/>
      </dsp:nvSpPr>
      <dsp:spPr>
        <a:xfrm>
          <a:off x="885540" y="490774"/>
          <a:ext cx="376789" cy="627048"/>
        </a:xfrm>
        <a:custGeom>
          <a:avLst/>
          <a:gdLst/>
          <a:ahLst/>
          <a:cxnLst/>
          <a:rect l="0" t="0" r="0" b="0"/>
          <a:pathLst>
            <a:path>
              <a:moveTo>
                <a:pt x="0" y="627048"/>
              </a:moveTo>
              <a:lnTo>
                <a:pt x="188394" y="627048"/>
              </a:lnTo>
              <a:lnTo>
                <a:pt x="188394" y="0"/>
              </a:lnTo>
              <a:lnTo>
                <a:pt x="376789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55646" y="786009"/>
        <a:ext cx="36577" cy="36577"/>
      </dsp:txXfrm>
    </dsp:sp>
    <dsp:sp modelId="{696CE7BD-26CA-4F35-8881-FD627E662039}">
      <dsp:nvSpPr>
        <dsp:cNvPr id="0" name=""/>
        <dsp:cNvSpPr/>
      </dsp:nvSpPr>
      <dsp:spPr>
        <a:xfrm rot="16200000">
          <a:off x="-389667" y="830633"/>
          <a:ext cx="1976038" cy="5743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Складові невербальної комунікації</a:t>
          </a:r>
        </a:p>
      </dsp:txBody>
      <dsp:txXfrm>
        <a:off x="-389667" y="830633"/>
        <a:ext cx="1976038" cy="574377"/>
      </dsp:txXfrm>
    </dsp:sp>
    <dsp:sp modelId="{94A15532-988F-494F-8C67-98964B605AC2}">
      <dsp:nvSpPr>
        <dsp:cNvPr id="0" name=""/>
        <dsp:cNvSpPr/>
      </dsp:nvSpPr>
      <dsp:spPr>
        <a:xfrm>
          <a:off x="1262329" y="249044"/>
          <a:ext cx="4447117" cy="4834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Поведінкові знаки (</a:t>
          </a:r>
          <a:r>
            <a:rPr lang="uk-UA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фізіологічні реакції, такі як почервоніння, збліднення, хвилювання, тремтіння і т.д.</a:t>
          </a:r>
          <a:r>
            <a:rPr lang="ru-RU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1262329" y="249044"/>
        <a:ext cx="4447117" cy="483458"/>
      </dsp:txXfrm>
    </dsp:sp>
    <dsp:sp modelId="{4D1F8717-AC4C-4492-B7E2-8A524AA9CC64}">
      <dsp:nvSpPr>
        <dsp:cNvPr id="0" name=""/>
        <dsp:cNvSpPr/>
      </dsp:nvSpPr>
      <dsp:spPr>
        <a:xfrm>
          <a:off x="1262329" y="876098"/>
          <a:ext cx="4447117" cy="4834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Ненавмисні знаки (звички людей, такі як </a:t>
          </a:r>
          <a:r>
            <a:rPr lang="uk-UA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покусування губ, хитання ногою без явних на те причин, чухання носа</a:t>
          </a:r>
          <a:r>
            <a:rPr lang="ru-RU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1262329" y="876098"/>
        <a:ext cx="4447117" cy="483458"/>
      </dsp:txXfrm>
    </dsp:sp>
    <dsp:sp modelId="{489F845F-16EE-4B84-B1D4-56AA54768319}">
      <dsp:nvSpPr>
        <dsp:cNvPr id="0" name=""/>
        <dsp:cNvSpPr/>
      </dsp:nvSpPr>
      <dsp:spPr>
        <a:xfrm>
          <a:off x="1262329" y="1503151"/>
          <a:ext cx="4447117" cy="4834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Комунікативні знаки (</a:t>
          </a:r>
          <a:r>
            <a:rPr lang="uk-UA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конкретні сигнали, здатні передавати конкретну інформацію про події, об'єктах або стані людини</a:t>
          </a:r>
          <a:r>
            <a:rPr lang="ru-RU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1262329" y="1503151"/>
        <a:ext cx="4447117" cy="4834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5336</Words>
  <Characters>30420</Characters>
  <Application>Microsoft Office Word</Application>
  <DocSecurity>0</DocSecurity>
  <Lines>253</Lines>
  <Paragraphs>71</Paragraphs>
  <ScaleCrop>false</ScaleCrop>
  <Company/>
  <LinksUpToDate>false</LinksUpToDate>
  <CharactersWithSpaces>35685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2020-09-02T04:54:00Z</dcterms:created>
  <dcterms:modified xsi:type="dcterms:W3CDTF">2020-09-02T04:54:00Z</dcterms:modified>
</cp:coreProperties>
</file>