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BC7885" w:rsidP="62BC7885" w:rsidRDefault="62BC7885" w14:noSpellErr="1" w14:paraId="027A6A2A" w14:textId="62BC7885">
      <w:pPr>
        <w:jc w:val="center"/>
      </w:pPr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Компьютерная алгебра</w:t>
      </w:r>
    </w:p>
    <w:p w:rsidP="62BC7885" w14:paraId="3016DB6C" w14:noSpellErr="1" w14:textId="5EFE2C81">
      <w:pPr>
        <w:jc w:val="center"/>
      </w:pPr>
      <w:bookmarkStart w:name="_GoBack" w:id="0"/>
      <w:bookmarkEnd w:id="0"/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(Курс лекций)</w:t>
      </w:r>
    </w:p>
    <w:p w:rsidR="62BC7885" w:rsidP="62BC7885" w:rsidRDefault="62BC7885" w14:noSpellErr="1" w14:paraId="2168EF1A" w14:textId="062C3987">
      <w:pPr>
        <w:pStyle w:val="Normal"/>
      </w:pPr>
    </w:p>
    <w:p w:rsidR="62BC7885" w:rsidP="62BC7885" w:rsidRDefault="62BC7885" w14:noSpellErr="1" w14:paraId="5A9138FD" w14:textId="49B3A464">
      <w:pPr>
        <w:pStyle w:val="Normal"/>
      </w:pPr>
    </w:p>
    <w:p w:rsidR="62BC7885" w:rsidP="62BC7885" w:rsidRDefault="62BC7885" w14:noSpellErr="1" w14:paraId="69E37B12" w14:textId="65E28020">
      <w:pPr>
        <w:pStyle w:val="Normal"/>
      </w:pPr>
    </w:p>
    <w:p w:rsidR="62BC7885" w:rsidP="62BC7885" w:rsidRDefault="62BC7885" w14:noSpellErr="1" w14:paraId="5155C8B6" w14:textId="58858ABD">
      <w:pPr>
        <w:pStyle w:val="Normal"/>
      </w:pPr>
    </w:p>
    <w:p w:rsidR="62BC7885" w:rsidP="62BC7885" w:rsidRDefault="62BC7885" w14:noSpellErr="1" w14:paraId="24C61E3B" w14:textId="55E5644B">
      <w:pPr>
        <w:pStyle w:val="Normal"/>
      </w:pPr>
    </w:p>
    <w:p w:rsidR="62BC7885" w:rsidP="62BC7885" w:rsidRDefault="62BC7885" w14:noSpellErr="1" w14:paraId="6D274D12" w14:textId="2E712039">
      <w:pPr>
        <w:pStyle w:val="Normal"/>
      </w:pPr>
    </w:p>
    <w:p w:rsidR="62BC7885" w:rsidP="62BC7885" w:rsidRDefault="62BC7885" w14:noSpellErr="1" w14:paraId="72B368AC" w14:textId="6A70BC73">
      <w:pPr>
        <w:pStyle w:val="Normal"/>
        <w:jc w:val="center"/>
      </w:pPr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Лекция 8</w:t>
      </w:r>
    </w:p>
    <w:p w:rsidR="62BC7885" w:rsidP="62BC7885" w:rsidRDefault="62BC7885" w14:noSpellErr="1" w14:paraId="23D217FB" w14:textId="20085F62">
      <w:pPr>
        <w:pStyle w:val="Normal"/>
        <w:jc w:val="center"/>
      </w:pPr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Преобразования представлений математических объектов</w:t>
      </w:r>
    </w:p>
    <w:p w:rsidR="62BC7885" w:rsidP="62BC7885" w:rsidRDefault="62BC7885" w14:noSpellErr="1" w14:paraId="6F3ED67F" w14:textId="1211A4CD">
      <w:pPr>
        <w:pStyle w:val="Normal"/>
        <w:jc w:val="center"/>
      </w:pPr>
    </w:p>
    <w:p w:rsidR="62BC7885" w:rsidP="62BC7885" w:rsidRDefault="62BC7885" w14:noSpellErr="1" w14:paraId="0E9451DB" w14:textId="2A802F7F">
      <w:pPr>
        <w:pStyle w:val="Normal"/>
        <w:jc w:val="center"/>
      </w:pPr>
    </w:p>
    <w:p w:rsidR="62BC7885" w:rsidP="62BC7885" w:rsidRDefault="62BC7885" w14:noSpellErr="1" w14:paraId="69809BDE" w14:textId="36C44A8F">
      <w:pPr>
        <w:pStyle w:val="Normal"/>
        <w:jc w:val="center"/>
      </w:pPr>
    </w:p>
    <w:p w:rsidR="62BC7885" w:rsidP="62BC7885" w:rsidRDefault="62BC7885" w14:noSpellErr="1" w14:paraId="5A7A96E2" w14:textId="0F578DEF">
      <w:pPr>
        <w:pStyle w:val="Normal"/>
        <w:jc w:val="center"/>
      </w:pPr>
    </w:p>
    <w:p w:rsidR="62BC7885" w:rsidP="62BC7885" w:rsidRDefault="62BC7885" w14:noSpellErr="1" w14:paraId="374717B1" w14:textId="291A598E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Содержание:</w:t>
      </w:r>
    </w:p>
    <w:p w:rsidR="62BC7885" w:rsidP="62BC7885" w:rsidRDefault="62BC7885" w14:noSpellErr="1" w14:paraId="6F0A0299" w14:textId="31D4CB8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56"/>
          <w:szCs w:val="56"/>
        </w:rPr>
      </w:pPr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Характеристика задач преобразования представлений(ПП);</w:t>
      </w:r>
    </w:p>
    <w:p w:rsidR="62BC7885" w:rsidP="62BC7885" w:rsidRDefault="62BC7885" w14:noSpellErr="1" w14:paraId="4F2310BE" w14:textId="30EAA04D"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56"/>
          <w:szCs w:val="56"/>
        </w:rPr>
      </w:pPr>
      <w:r w:rsidRPr="62BC7885" w:rsidR="62BC7885">
        <w:rPr>
          <w:rFonts w:ascii="Times New Roman" w:hAnsi="Times New Roman" w:eastAsia="Times New Roman" w:cs="Times New Roman"/>
          <w:sz w:val="56"/>
          <w:szCs w:val="56"/>
        </w:rPr>
        <w:t>Средства ПП.</w:t>
      </w:r>
    </w:p>
    <w:p w:rsidR="62BC7885" w:rsidP="62BC7885" w:rsidRDefault="62BC7885" w14:noSpellErr="1" w14:paraId="235827BC" w14:textId="0D5DAFBD">
      <w:pPr>
        <w:pStyle w:val="Normal"/>
      </w:pPr>
    </w:p>
    <w:p w:rsidR="62BC7885" w:rsidP="62BC7885" w:rsidRDefault="62BC7885" w14:paraId="5E5C18FF" w14:textId="1F7E3764">
      <w:pPr>
        <w:pStyle w:val="Normal"/>
      </w:pPr>
    </w:p>
    <w:p w:rsidR="62BC7885" w:rsidP="62BC7885" w:rsidRDefault="62BC7885" w14:noSpellErr="1" w14:paraId="356149F8" w14:textId="5077338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Цели преобразования представлений</w:t>
      </w:r>
    </w:p>
    <w:p w:rsidR="62BC7885" w:rsidP="62BC7885" w:rsidRDefault="62BC7885" w14:noSpellErr="1" w14:paraId="650B4B34" w14:textId="3070CBA1">
      <w:pPr>
        <w:pStyle w:val="Normal"/>
      </w:pPr>
    </w:p>
    <w:p w:rsidR="62BC7885" w:rsidP="62BC7885" w:rsidRDefault="62BC7885" w14:noSpellErr="1" w14:paraId="3B87E490" w14:textId="1E040AB4">
      <w:pPr>
        <w:pStyle w:val="Normal"/>
      </w:pPr>
      <w:r w:rsidRPr="62BC7885" w:rsidR="62BC788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Текущее представление математического объекта:</w:t>
      </w:r>
    </w:p>
    <w:p w:rsidR="62BC7885" w:rsidP="62BC7885" w:rsidRDefault="62BC7885" w14:noSpellErr="1" w14:paraId="35898ECD" w14:textId="1EEC485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Предметная интерпретация символьных представлений;</w:t>
      </w:r>
    </w:p>
    <w:p w:rsidR="62BC7885" w:rsidP="62BC7885" w:rsidRDefault="62BC7885" w14:noSpellErr="1" w14:paraId="1D2ED225" w14:textId="314207B0"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Кодирование представления с помощью структур данных: </w:t>
      </w:r>
    </w:p>
    <w:p w:rsidR="62BC7885" w:rsidP="62BC7885" w:rsidRDefault="62BC7885" w14:noSpellErr="1" w14:paraId="1F47F56F" w14:textId="3EB60BA3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-Булева функция принадлежности элемента множеству;</w:t>
      </w:r>
    </w:p>
    <w:p w:rsidR="62BC7885" w:rsidP="62BC7885" w:rsidRDefault="62BC7885" w14:noSpellErr="1" w14:paraId="539873EE" w14:textId="1577B0C3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-Булева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реше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тка;</w:t>
      </w:r>
    </w:p>
    <w:p w:rsidR="62BC7885" w:rsidP="62BC7885" w:rsidRDefault="62BC7885" w14:noSpellErr="1" w14:paraId="453D3FE1" w14:textId="29BD3BB1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-Булева арифметика;</w:t>
      </w:r>
    </w:p>
    <w:p w:rsidR="62BC7885" w:rsidP="62BC7885" w:rsidRDefault="62BC7885" w14:noSpellErr="1" w14:paraId="60EAD503" w14:textId="21BEBCF0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-Булева алгебра.</w:t>
      </w:r>
    </w:p>
    <w:p w:rsidR="62BC7885" w:rsidP="62BC7885" w:rsidRDefault="62BC7885" w14:noSpellErr="1" w14:paraId="0B82B56F" w14:textId="6488AB3D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Характеристика задач ПП.</w:t>
      </w:r>
    </w:p>
    <w:p w:rsidR="62BC7885" w:rsidP="62BC7885" w:rsidRDefault="62BC7885" w14:noSpellErr="1" w14:paraId="50469591" w14:textId="1A581B17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Условия ПП:</w:t>
      </w:r>
    </w:p>
    <w:p w:rsidR="62BC7885" w:rsidP="62BC7885" w:rsidRDefault="62BC7885" w14:noSpellErr="1" w14:paraId="1A67CC3E" w14:textId="7C13D7EB"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Позитивные(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Успешный опыт предыдущих преобразований, я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сность цели преобразования, с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уществование средств выполнения преобраз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ования);</w:t>
      </w:r>
    </w:p>
    <w:p w:rsidR="62BC7885" w:rsidP="62BC7885" w:rsidRDefault="62BC7885" w14:noSpellErr="1" w14:paraId="5E508C3B" w14:textId="3A02E993"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Негативные(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Достижение границ возможных преобразований, н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е совпадение поста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новок задач для текущего и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«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разрешимого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»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представлений, н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еобходимость многоцелевых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взаимно противоречивых измен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ений представления).</w:t>
      </w:r>
    </w:p>
    <w:p w:rsidR="62BC7885" w:rsidP="62BC7885" w:rsidRDefault="62BC7885" w14:noSpellErr="1" w14:paraId="4A733AC3" w14:textId="7B9A816C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8"/>
          <w:szCs w:val="28"/>
        </w:rPr>
        <w:t>Показатели качества преобразований:</w:t>
      </w:r>
    </w:p>
    <w:p w:rsidR="62BC7885" w:rsidP="62BC7885" w:rsidRDefault="62BC7885" w14:noSpellErr="1" w14:paraId="3711A1DD" w14:textId="3A744558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Свойства выполненных преобразований:</w:t>
      </w:r>
    </w:p>
    <w:p w:rsidR="62BC7885" w:rsidP="62BC7885" w:rsidRDefault="62BC7885" w14:noSpellErr="1" w14:paraId="731A76EE" w14:textId="4E052DAE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-Завершенность;</w:t>
      </w:r>
    </w:p>
    <w:p w:rsidR="62BC7885" w:rsidP="62BC7885" w:rsidRDefault="62BC7885" w14:noSpellErr="1" w14:paraId="7FAA5F62" w14:textId="26D6FFF2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-Эффективность;</w:t>
      </w:r>
    </w:p>
    <w:p w:rsidR="62BC7885" w:rsidP="62BC7885" w:rsidRDefault="62BC7885" w14:noSpellErr="1" w14:paraId="3E5E6FCD" w14:textId="3A7573F7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-Общность;</w:t>
      </w:r>
    </w:p>
    <w:p w:rsidR="62BC7885" w:rsidP="62BC7885" w:rsidRDefault="62BC7885" w14:noSpellErr="1" w14:paraId="43794AD6" w14:textId="1BC9D1CD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-Информативность.</w:t>
      </w:r>
    </w:p>
    <w:p w:rsidR="62BC7885" w:rsidP="62BC7885" w:rsidRDefault="62BC7885" w14:noSpellErr="1" w14:paraId="4B916035" w14:textId="38FD5BB2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      2. Свойства преобразованных представлений.</w:t>
      </w:r>
    </w:p>
    <w:p w:rsidR="62BC7885" w:rsidP="62BC7885" w:rsidRDefault="62BC7885" w14:noSpellErr="1" w14:paraId="2B0FF632" w14:textId="571F5961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Семантика понятия "представление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"</w:t>
      </w:r>
    </w:p>
    <w:p w:rsidR="62BC7885" w:rsidP="62BC7885" w:rsidRDefault="62BC7885" w14:noSpellErr="1" w14:paraId="3C1BC494" w14:textId="248070B9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Термин "представление" может иметь 3 различных смысла:</w:t>
      </w:r>
    </w:p>
    <w:p w:rsidR="62BC7885" w:rsidP="62BC7885" w:rsidRDefault="62BC7885" w14:noSpellErr="1" w14:paraId="3159085C" w14:textId="0677E72C">
      <w:pPr>
        <w:pStyle w:val="Normal"/>
      </w:pPr>
    </w:p>
    <w:p w:rsidR="62BC7885" w:rsidP="62BC7885" w:rsidRDefault="62BC7885" w14:noSpellErr="1" w14:paraId="18716D28" w14:textId="3E252482">
      <w:pPr>
        <w:pStyle w:val="Normal"/>
      </w:pPr>
    </w:p>
    <w:p w:rsidR="62BC7885" w:rsidP="62BC7885" w:rsidRDefault="62BC7885" w14:noSpellErr="1" w14:paraId="51FCC20D" w14:textId="4E651D5B">
      <w:pPr>
        <w:pStyle w:val="Normal"/>
      </w:pPr>
    </w:p>
    <w:p w:rsidR="62BC7885" w:rsidP="62BC7885" w:rsidRDefault="62BC7885" w14:noSpellErr="1" w14:paraId="29216AF2" w14:textId="7F6E683C">
      <w:pPr>
        <w:pStyle w:val="Normal"/>
      </w:pPr>
    </w:p>
    <w:p w:rsidR="62BC7885" w:rsidP="62BC7885" w:rsidRDefault="62BC7885" w14:noSpellErr="1" w14:paraId="0151834A" w14:textId="76767A12">
      <w:pPr>
        <w:pStyle w:val="Normal"/>
      </w:pPr>
    </w:p>
    <w:p w:rsidR="62BC7885" w:rsidP="62BC7885" w:rsidRDefault="62BC7885" w14:noSpellErr="1" w14:paraId="495B35D3" w14:textId="60DCFF20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Совокупность правил для создания некоторого лингвистического объекта;</w:t>
      </w:r>
    </w:p>
    <w:p w:rsidR="62BC7885" w:rsidP="62BC7885" w:rsidRDefault="62BC7885" w14:noSpellErr="1" w14:paraId="01D633FA" w14:textId="178D1D57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Процесс;</w:t>
      </w:r>
    </w:p>
    <w:p w:rsidR="62BC7885" w:rsidP="62BC7885" w:rsidRDefault="62BC7885" w14:noSpellErr="1" w14:paraId="334F77F2" w14:textId="6FB130BA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sz w:val="28"/>
          <w:szCs w:val="28"/>
        </w:rPr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>Результат применения указанных правил.</w:t>
      </w:r>
    </w:p>
    <w:p w:rsidR="62BC7885" w:rsidP="62BC7885" w:rsidRDefault="62BC7885" w14:noSpellErr="1" w14:paraId="7483E2E8" w14:textId="633D6C71">
      <w:pPr>
        <w:pStyle w:val="Normal"/>
      </w:pPr>
    </w:p>
    <w:p w:rsidR="62BC7885" w:rsidP="62BC7885" w:rsidRDefault="62BC7885" w14:noSpellErr="1" w14:paraId="6BAC5E40" w14:textId="44E72ED3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8"/>
          <w:szCs w:val="28"/>
        </w:rPr>
        <w:t>Сущность преобразования представлений</w:t>
      </w:r>
    </w:p>
    <w:p w:rsidR="62BC7885" w:rsidRDefault="62BC7885" w14:noSpellErr="1" w14:paraId="22B0CD40" w14:textId="6346390B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</w:p>
    <w:p w:rsidR="62BC7885" w:rsidP="62BC7885" w:rsidRDefault="62BC7885" w14:noSpellErr="1" w14:paraId="0C55142B" w14:textId="5917777E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Свойства представлений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определяющие качество их преобразований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,</w:t>
      </w:r>
    </w:p>
    <w:p w:rsidR="62BC7885" w:rsidP="62BC7885" w:rsidRDefault="62BC7885" w14:noSpellErr="1" w14:paraId="3CFD0DB3" w14:textId="14BA9E60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напрямую зависят от выбора целей преобразований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25ACE934" w14:textId="4D7C872C">
      <w:pPr>
        <w:jc w:val="both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Если цель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–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это познание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то сущностью преобразований</w:t>
      </w:r>
    </w:p>
    <w:p w:rsidR="62BC7885" w:rsidP="62BC7885" w:rsidRDefault="62BC7885" w14:noSpellErr="1" w14:paraId="27CF9F17" w14:textId="44B86DD1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является смысловая схема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тизация представления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</w:p>
    <w:p w:rsidR="62BC7885" w:rsidP="62BC7885" w:rsidRDefault="62BC7885" w14:noSpellErr="1" w14:paraId="2F5184D8" w14:textId="4011E423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все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«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правильные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зависимости должны быть структурированы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</w:p>
    <w:p w:rsidR="62BC7885" w:rsidP="62BC7885" w:rsidRDefault="62BC7885" w14:noSpellErr="1" w14:paraId="0DC2754D" w14:textId="54EA31D6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а остальные становятся параметрами представления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5B1D09BA" w14:textId="0AFD98C1">
      <w:pPr>
        <w:jc w:val="both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Если цель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–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это вычисление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то ключевую р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оль</w:t>
      </w:r>
    </w:p>
    <w:p w:rsidR="62BC7885" w:rsidP="62BC7885" w:rsidRDefault="62BC7885" w14:noSpellErr="1" w14:paraId="495ED696" w14:textId="506ACF5D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при выборе характера преобразования представления</w:t>
      </w:r>
    </w:p>
    <w:p w:rsidR="62BC7885" w:rsidP="62BC7885" w:rsidRDefault="62BC7885" w14:noSpellErr="1" w14:paraId="11AABD06" w14:textId="2EC84F0C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приобретает тип текущего этапа вычисления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 w:rsidR="62BC7885" w:rsidP="62BC7885" w:rsidRDefault="62BC7885" w14:noSpellErr="1" w14:paraId="52ED834D" w14:textId="3426A75B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(1)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ввод данных в систему компьютерной алгебры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,</w:t>
      </w:r>
    </w:p>
    <w:p w:rsidR="62BC7885" w:rsidP="62BC7885" w:rsidRDefault="62BC7885" w14:noSpellErr="1" w14:paraId="6C0E06E0" w14:textId="49E874FB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(2)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подготовка данных к выполнению операции</w:t>
      </w:r>
    </w:p>
    <w:p w:rsidR="62BC7885" w:rsidP="62BC7885" w:rsidRDefault="62BC7885" w14:noSpellErr="1" w14:paraId="09B57964" w14:textId="5018A15C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над математическими объектами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</w:p>
    <w:p w:rsidR="62BC7885" w:rsidP="62BC7885" w:rsidRDefault="62BC7885" w14:noSpellErr="1" w14:paraId="56D13A75" w14:textId="23F48776">
      <w:pPr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(3)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вывод результатов вычислений для пользователя и 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2BC7885" w:rsidP="62BC7885" w:rsidRDefault="62BC7885" w14:noSpellErr="1" w14:paraId="513F37EC" w14:textId="580EBB39">
      <w:pPr>
        <w:pStyle w:val="Normal"/>
        <w:jc w:val="both"/>
      </w:pPr>
    </w:p>
    <w:p w:rsidR="62BC7885" w:rsidP="62BC7885" w:rsidRDefault="62BC7885" w14:noSpellErr="1" w14:paraId="7BF2CF59" w14:textId="2EE5AE12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Требования к свойствам представлений:</w:t>
      </w:r>
    </w:p>
    <w:p w:rsidR="62BC7885" w:rsidP="62BC7885" w:rsidRDefault="62BC7885" w14:noSpellErr="1" w14:paraId="1E779CC9" w14:textId="7C500536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-Каноничность;</w:t>
      </w:r>
    </w:p>
    <w:p w:rsidR="62BC7885" w:rsidP="62BC7885" w:rsidRDefault="62BC7885" w14:noSpellErr="1" w14:paraId="7D900DC8" w14:textId="41526040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-Нормальность:</w:t>
      </w:r>
    </w:p>
    <w:p w:rsidR="62BC7885" w:rsidP="62BC7885" w:rsidRDefault="62BC7885" w14:noSpellErr="1" w14:paraId="50772F2B" w14:textId="0243599C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-Естественность;</w:t>
      </w:r>
    </w:p>
    <w:p w:rsidR="62BC7885" w:rsidP="62BC7885" w:rsidRDefault="62BC7885" w14:noSpellErr="1" w14:paraId="3DAC36B3" w14:textId="775F5788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-Экономичность.</w:t>
      </w:r>
    </w:p>
    <w:p w:rsidR="62BC7885" w:rsidP="62BC7885" w:rsidRDefault="62BC7885" w14:paraId="14F0A172" w14:textId="1520CE80">
      <w:pPr>
        <w:pStyle w:val="Normal"/>
        <w:jc w:val="both"/>
      </w:pPr>
    </w:p>
    <w:p w:rsidR="62BC7885" w:rsidP="62BC7885" w:rsidRDefault="62BC7885" w14:noSpellErr="1" w14:paraId="0F888799" w14:textId="5460540A">
      <w:pPr>
        <w:pStyle w:val="Normal"/>
        <w:jc w:val="both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Средства преобразования ПП</w:t>
      </w:r>
    </w:p>
    <w:p w:rsidR="62BC7885" w:rsidP="62BC7885" w:rsidRDefault="62BC7885" w14:noSpellErr="1" w14:paraId="0F5DBBEF" w14:textId="485EDE02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Замечание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1.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Все преобразования представлений математических объектов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производятся на символьном уровне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абстракции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над алгебраическими выражениями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64862455" w14:textId="2BF6C2C8">
      <w:pPr>
        <w:pStyle w:val="Normal"/>
        <w:jc w:val="left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Замечание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2.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Средством обеспечения выполнимости преобразований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является существование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некоторого отношения эквивалентности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между представлениями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1A8986B3" w14:textId="29F8E475">
      <w:pPr>
        <w:pStyle w:val="Normal"/>
        <w:jc w:val="left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Замечание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3.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Преобразования представлений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не сохраняющие алгебраических свойств математических объектов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различно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го рода аппроксимации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не рассматриваются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6FF52087" w14:textId="5FDEE631">
      <w:pPr>
        <w:pStyle w:val="Normal"/>
        <w:jc w:val="left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Замечание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4.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Все лингвистические объекты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порождающие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преобразуемые представления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ограничены языками теорий первого порядка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48134ABA" w14:textId="50872B02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Типы средств э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квивалентных ПП</w:t>
      </w:r>
    </w:p>
    <w:p w:rsidR="62BC7885" w:rsidRDefault="62BC7885" w14:noSpellErr="1" w14:paraId="7E3B385D" w14:textId="31D39F73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Правила допустимых подстановок термо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в символьных строк;</w:t>
      </w:r>
    </w:p>
    <w:p w:rsidR="62BC7885" w:rsidRDefault="62BC7885" w14:noSpellErr="1" w14:paraId="5DDDE302" w14:textId="483F9190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Тождества законов композиции э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лементов алгебраических систем;</w:t>
      </w:r>
    </w:p>
    <w:p w:rsidR="62BC7885" w:rsidRDefault="62BC7885" w14:noSpellErr="1" w14:paraId="3EC4B9C7" w14:textId="349AB1A2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Правила вывода в формальных теориях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исчислениях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);</w:t>
      </w:r>
    </w:p>
    <w:p w:rsidR="62BC7885" w:rsidRDefault="62BC7885" w14:noSpellErr="1" w14:paraId="367D244F" w14:textId="12301E5A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Диаграммы морфизмов категорий математических объектов.</w:t>
      </w:r>
    </w:p>
    <w:p w:rsidR="62BC7885" w:rsidRDefault="62BC7885" w14:noSpellErr="1" w14:paraId="39CFE20A" w14:textId="320D8C35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</w:p>
    <w:p w:rsidR="62BC7885" w:rsidP="62BC7885" w:rsidRDefault="62BC7885" w14:noSpellErr="1" w14:paraId="28E34254" w14:textId="014B3ECC">
      <w:pPr>
        <w:ind w:left="2832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Формальные теории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исчисления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) </w:t>
      </w:r>
    </w:p>
    <w:p w:rsidR="62BC7885" w:rsidRDefault="62BC7885" w14:noSpellErr="1" w14:paraId="708607DC" w14:textId="5570EC43"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Формальная теория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исчисление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) –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это кортеж следующих множеств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62BC7885" w:rsidRDefault="62BC7885" w14:noSpellErr="1" w14:paraId="11239735" w14:textId="18CD9EE0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1)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множество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символов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образующих алфавит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;</w:t>
      </w:r>
    </w:p>
    <w:p w:rsidR="62BC7885" w:rsidRDefault="62BC7885" w14:noSpellErr="1" w14:paraId="500BD074" w14:textId="60EB7214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2)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множество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F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слов в алфавите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A, F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которые называются формулами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;</w:t>
      </w:r>
    </w:p>
    <w:p w:rsidR="62BC7885" w:rsidRDefault="62BC7885" w14:noSpellErr="1" w14:paraId="0A07C5F3" w14:textId="66DFE30C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подмножество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B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формул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B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F,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которые называются аксиомами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;</w:t>
      </w:r>
    </w:p>
    <w:p w:rsidR="62BC7885" w:rsidRDefault="62BC7885" w14:noSpellErr="1" w14:paraId="7F5956E5" w14:textId="6CF7BE2B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множество отношений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R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на множестве формул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которые называются правилами вывода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439CBF20" w14:textId="094CBFDD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Множество символов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A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может быть конечным или бесконечным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62BC7885" w:rsidRDefault="62BC7885" w14:noSpellErr="1" w14:paraId="6B224DA2" w14:textId="66C51BCE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Обычно для образования символов используют конечное множество букв.</w:t>
      </w:r>
    </w:p>
    <w:p w:rsidR="62BC7885" w:rsidRDefault="62BC7885" w14:noSpellErr="1" w14:paraId="7B3A834B" w14:textId="658B4220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Множество формул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F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обычно задает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ся индуктивным определением.</w:t>
      </w:r>
    </w:p>
    <w:p w:rsidR="62BC7885" w:rsidRDefault="62BC7885" w14:noSpellErr="1" w14:paraId="3FEEAE68" w14:textId="10CC390C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Множества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A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F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совокупности определяют язык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сигнатуру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формальной теории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62BC7885" w:rsidP="62BC7885" w:rsidRDefault="62BC7885" w14:noSpellErr="1" w14:paraId="4A8C3D14" w14:textId="68928C54">
      <w:pPr>
        <w:pStyle w:val="Normal"/>
      </w:pPr>
    </w:p>
    <w:p w:rsidR="62BC7885" w:rsidP="62BC7885" w:rsidRDefault="62BC7885" w14:noSpellErr="1" w14:paraId="62DAD448" w14:textId="28570A55">
      <w:pPr>
        <w:pStyle w:val="Normal"/>
      </w:pPr>
    </w:p>
    <w:p w:rsidR="62BC7885" w:rsidRDefault="62BC7885" w14:noSpellErr="1" w14:paraId="2F9FB690" w14:textId="7059C95D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Множество аксиом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B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может быть конечным или бесконечным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62BC7885" w:rsidRDefault="62BC7885" w14:noSpellErr="1" w14:paraId="3692823A" w14:textId="3C8F7230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Если оно бесконечно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то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как правило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задаётся с помощью конечного множества схем аксиом</w:t>
      </w:r>
    </w:p>
    <w:p w:rsidR="62BC7885" w:rsidRDefault="62BC7885" w14:noSpellErr="1" w14:paraId="0D997CB3" w14:textId="6E0C8325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 правил порождения конкретных аксиом и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з схемы аксиом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62BC7885" w:rsidP="62BC7885" w:rsidRDefault="62BC7885" w14:paraId="562AE83F" w14:textId="2A7095E5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Множество правил вывода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R,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как правило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конечно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62BC7885" w:rsidP="62BC7885" w:rsidRDefault="62BC7885" w14:noSpellErr="1" w14:paraId="22479C74" w14:textId="275FAD03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Выводом в исчислении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ψ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= (A, F, B, R)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 xml:space="preserve">называется последовательность формул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F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1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F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2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,… F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n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такая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 xml:space="preserve">что для любого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k (1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≤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k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≤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n)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 xml:space="preserve">формула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F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k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есть либо аксиома исчисления ψ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либо не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посредственное следствие каких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  <w:lang w:val="ja"/>
        </w:rPr>
        <w:t>либо предыдущих формул.</w:t>
      </w:r>
    </w:p>
    <w:p w:rsidR="62BC7885" w:rsidP="62BC7885" w:rsidRDefault="62BC7885" w14:paraId="31D2CCA5" w14:textId="4790CC00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Формула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G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называется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теоремой исчисления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ψ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выводимой в ψ или доказуемой в ψ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если существует вывод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 F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,… F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n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G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который называется выводом формулы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G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или доказательством теоремы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G.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Записывается это следующим образом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F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F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,… F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n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├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G </w:t>
      </w:r>
    </w:p>
    <w:p w:rsidR="62BC7885" w:rsidP="62BC7885" w:rsidRDefault="62BC7885" w14:noSpellErr="1" w14:paraId="34500301" w14:textId="648CF9E9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Исчисление ψ называется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не противоречивым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если не все его формулы доказуемы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62BC7885" w:rsidP="62BC7885" w:rsidRDefault="62BC7885" w14:noSpellErr="1" w14:paraId="1E669250" w14:textId="563ABD16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Исчисление ψ называется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полным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если каждому истинному высказыванию М соответствует теорема теории ψ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62BC7885" w:rsidP="62BC7885" w:rsidRDefault="62BC7885" w14:noSpellErr="1" w14:paraId="5AEB6736" w14:textId="6D6DD71E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 xml:space="preserve">Формальная теория ψ называется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разрешимой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если существует алгоритм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который для любой формулы теории определяет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ja"/>
        </w:rPr>
        <w:t>является ли эта формула теоремой теории ψ или нет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62BC7885" w:rsidP="62BC7885" w:rsidRDefault="62BC7885" w14:noSpellErr="1" w14:paraId="7DC06155" w14:textId="6BDE14E8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Классификация логик</w:t>
      </w:r>
    </w:p>
    <w:p w:rsidR="62BC7885" w:rsidP="62BC7885" w:rsidRDefault="62BC7885" w14:noSpellErr="1" w14:paraId="2E8C1C02" w14:textId="2FC66053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　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Логика первого порядка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–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это исчисление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</w:p>
    <w:p w:rsidR="62BC7885" w:rsidP="62BC7885" w:rsidRDefault="62BC7885" w14:noSpellErr="1" w14:paraId="63ADAF06" w14:textId="0EE5E501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 котором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кванторы общности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∀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∃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всегда действуют только на множестве предметных переменных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paraId="1A641D08" w14:textId="10B8997C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Логика второго порядка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позволяет действовать одному из кванторов на подмножествах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необязательно конечных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множества предметных переменных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 нафункциональныхсимволах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62BC7885" w:rsidP="62BC7885" w:rsidRDefault="62BC7885" w14:paraId="1273E4DD" w14:textId="68C3DB97">
      <w:pPr>
        <w:pStyle w:val="Normal"/>
      </w:pPr>
    </w:p>
    <w:p w:rsidR="62BC7885" w:rsidP="62BC7885" w:rsidRDefault="62BC7885" w14:paraId="0A5C1E99" w14:textId="2383A2B7">
      <w:pPr>
        <w:pStyle w:val="Normal"/>
      </w:pPr>
    </w:p>
    <w:p w:rsidR="62BC7885" w:rsidP="62BC7885" w:rsidRDefault="62BC7885" w14:paraId="4711D6D8" w14:textId="64D9879F">
      <w:pPr>
        <w:pStyle w:val="Normal"/>
      </w:pPr>
    </w:p>
    <w:p w:rsidR="62BC7885" w:rsidP="62BC7885" w:rsidRDefault="62BC7885" w14:noSpellErr="1" w14:paraId="71C759C4" w14:textId="6F8AB920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Слабая логика второго порядка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позволяет действие кванторов на конечных подмножествах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множества предметных переменных и на множестве натуральных чисел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62BC7885" w:rsidP="62BC7885" w:rsidRDefault="62BC7885" w14:paraId="5BCEC8F0" w14:textId="23169263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Логика третьего порядка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позволяет действовать кванторам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 множествах функциональных символов и т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д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</w:t>
      </w:r>
    </w:p>
    <w:p w:rsidR="62BC7885" w:rsidP="62BC7885" w:rsidRDefault="62BC7885" w14:noSpellErr="1" w14:paraId="796BFEA9" w14:textId="42BE0730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Логика первого порядка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которая позволяет аксиоматизировать теорию множеств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называется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классической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P="62BC7885" w:rsidRDefault="62BC7885" w14:noSpellErr="1" w14:paraId="73E53C16" w14:textId="1BD01DBB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Причиной появления не классических логик является наличие большого количества проблем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для моделирования и решения которых не достаточно формализма классической логики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6705E13A" w14:textId="1C9830B2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Все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не классические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логики принято делить на два класса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62BC7885" w:rsidRDefault="62BC7885" w14:noSpellErr="1" w14:paraId="5FC41D1B" w14:textId="02191B26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(1)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расширения классической логики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;</w:t>
      </w:r>
    </w:p>
    <w:p w:rsidR="62BC7885" w:rsidRDefault="62BC7885" w14:noSpellErr="1" w14:paraId="32A4FE87" w14:textId="489D362F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(2)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альтернативы классической логики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6081C8AF" w14:textId="7AA7B518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Класс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(1)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объединяет модальную логику и её разновидности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62BC7885" w:rsidRDefault="62BC7885" w14:paraId="5B223262" w14:textId="0B26E896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темпоральную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динамическую и другие логики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415BC3C8" w14:textId="77234924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Класс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(2)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объединяет многозначную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частичную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нечёткую и интуиционистскую логики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2BC7885" w:rsidP="62BC7885" w:rsidRDefault="62BC7885" w14:noSpellErr="1" w14:paraId="0A3E1105" w14:textId="4805CB05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Частичная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логика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имеет 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ри значения истинности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ложь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(0),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истина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(1)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и неопределённость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(1/2).</w:t>
      </w:r>
    </w:p>
    <w:p w:rsidR="62BC7885" w:rsidRDefault="62BC7885" w14:paraId="37EB83E8" w14:textId="0F58470B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Вычисления значений формул в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n-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значной логике</w:t>
      </w:r>
    </w:p>
    <w:p w:rsidR="62BC7885" w:rsidP="62BC7885" w:rsidRDefault="62BC7885" w14:noSpellErr="1" w14:paraId="63863271" w14:textId="3805A063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выполняются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с помощью таблиц истинности.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</w:p>
    <w:p w:rsidR="62BC7885" w:rsidRDefault="62BC7885" w14:noSpellErr="1" w14:paraId="2B346671" w14:textId="1B7E3DCD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</w:p>
    <w:p w:rsidR="62BC7885" w:rsidP="62BC7885" w:rsidRDefault="62BC7885" w14:noSpellErr="1" w14:paraId="65145AC0" w14:textId="11D41568">
      <w:pPr>
        <w:ind w:left="1416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Равенство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–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особая форма представления</w:t>
      </w:r>
    </w:p>
    <w:p w:rsidR="62BC7885" w:rsidRDefault="62BC7885" w14:noSpellErr="1" w14:paraId="40C05DBF" w14:textId="04549574">
      <w:r w:rsidRPr="62BC7885" w:rsidR="62BC788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Системы равенств позволяют выражать</w:t>
      </w:r>
    </w:p>
    <w:p w:rsidR="62BC7885" w:rsidRDefault="62BC7885" w14:noSpellErr="1" w14:paraId="1E68F746" w14:textId="6BCDC7B5">
      <w:r w:rsidRPr="62BC7885" w:rsidR="62BC788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следующие свойства математических объектов</w:t>
      </w:r>
      <w:r w:rsidRPr="62BC7885" w:rsidR="62BC7885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:</w:t>
      </w:r>
    </w:p>
    <w:p w:rsidR="62BC7885" w:rsidRDefault="62BC7885" w14:noSpellErr="1" w14:paraId="2B3B2EAE" w14:textId="2007D3AD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Отношение между объектами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41B0AD84" w14:textId="3B9CF96A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Определение объекта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146759DB" w14:textId="6D697244">
      <w:r w:rsidRPr="62BC7885" w:rsidR="62BC7885">
        <w:rPr>
          <w:rFonts w:ascii="Times New Roman" w:hAnsi="Times New Roman" w:eastAsia="Times New Roman" w:cs="Times New Roman"/>
          <w:color w:val="9A6300"/>
          <w:sz w:val="28"/>
          <w:szCs w:val="28"/>
        </w:rPr>
        <w:t>􀂃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Вычисление объекта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2BC7885" w:rsidRDefault="62BC7885" w14:noSpellErr="1" w14:paraId="5ED4AD07" w14:textId="71D2630B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</w:p>
    <w:p w:rsidR="62BC7885" w:rsidP="62BC7885" w:rsidRDefault="62BC7885" w14:noSpellErr="1" w14:paraId="1E1E5A14" w14:textId="2616951D">
      <w:pPr>
        <w:pStyle w:val="Normal"/>
      </w:pPr>
    </w:p>
    <w:p w:rsidR="62BC7885" w:rsidP="62BC7885" w:rsidRDefault="62BC7885" w14:noSpellErr="1" w14:paraId="73D77497" w14:textId="0A73F270">
      <w:pPr>
        <w:pStyle w:val="Normal"/>
      </w:pPr>
    </w:p>
    <w:p w:rsidR="62BC7885" w:rsidP="62BC7885" w:rsidRDefault="62BC7885" w14:noSpellErr="1" w14:paraId="6FA637ED" w14:textId="00AEC590">
      <w:pPr>
        <w:ind w:left="708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Равенством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называется формула следующего вида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s = t, </w:t>
      </w:r>
    </w:p>
    <w:p w:rsidR="62BC7885" w:rsidRDefault="62BC7885" w14:noSpellErr="1" w14:paraId="1B8A71FD" w14:textId="500DB7B8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где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s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t–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термы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т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. s, t ∈T ( X , Ω).</w:t>
      </w:r>
    </w:p>
    <w:p w:rsidR="62BC7885" w:rsidP="62BC7885" w:rsidRDefault="62BC7885" w14:noSpellErr="1" w14:paraId="6CB6D219" w14:textId="3BF56143">
      <w:pPr>
        <w:ind w:left="708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Присваиванием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называется гомоморфизм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V: T ( X , Ω) →A, </w:t>
      </w:r>
    </w:p>
    <w:p w:rsidR="62BC7885" w:rsidRDefault="62BC7885" w14:noSpellErr="1" w14:paraId="716F95C0" w14:textId="449FB516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где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A –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некоторая фиксированная Ω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алгебра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2BC7885" w:rsidRDefault="62BC7885" w14:noSpellErr="1" w14:paraId="5DC0B927" w14:textId="156D29E3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При э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том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V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 t 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называется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значением терма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t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относительно присваивания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V.</w:t>
      </w:r>
    </w:p>
    <w:p w:rsidR="62BC7885" w:rsidRDefault="62BC7885" w14:noSpellErr="1" w14:paraId="1E90C4AB" w14:textId="25AA8BF0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Термы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t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и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t’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называются 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функционально эквивалентными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если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V ( t ) = V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( t’).</w:t>
      </w:r>
    </w:p>
    <w:p w:rsidR="62BC7885" w:rsidP="62BC7885" w:rsidRDefault="62BC7885" w14:noSpellErr="1" w14:paraId="725A7091" w14:textId="09E7B9DF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Пусть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E ⊆T ( X , Ω) x T ( X , Ω). </w:t>
      </w:r>
    </w:p>
    <w:p w:rsidR="62BC7885" w:rsidP="62BC7885" w:rsidRDefault="62BC7885" w14:noSpellErr="1" w14:paraId="38BE3349" w14:textId="5032D898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Определение.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Если А является Ω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алгеброй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то равенство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s = t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истинно в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если для всех присваиваний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V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выполнено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V (s )= V ( t ).</w:t>
      </w:r>
    </w:p>
    <w:p w:rsidR="62BC7885" w:rsidP="62BC7885" w:rsidRDefault="62BC7885" w14:paraId="74A96AA9" w14:textId="7E1C0774">
      <w:pPr>
        <w:pStyle w:val="Normal"/>
      </w:pP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Множество всех таких Ω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алгебр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в которых истинны все равенства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a = b,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где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( a , b ) ∈E,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называется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многообразием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 Var( Ω, E )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множества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E.</w:t>
      </w:r>
    </w:p>
    <w:p w:rsidR="62BC7885" w:rsidRDefault="62BC7885" w14:paraId="304E1A1D" w14:textId="49741B74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E |= s = t⇔s = t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истинно во всех Ω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-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 xml:space="preserve">алгебрахиз </w:t>
      </w:r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Var( Ω, E ).</w:t>
      </w:r>
    </w:p>
    <w:p w:rsidR="62BC7885" w:rsidRDefault="62BC7885" w14:paraId="78590898" w14:textId="2473383D"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Определение.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Отношение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E |–s = t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истинно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если равенство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 = t</w:t>
      </w:r>
    </w:p>
    <w:p w:rsidR="62BC7885" w:rsidRDefault="62BC7885" w14:paraId="3DB161B3" w14:textId="773A62AD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может быть выведено за конечное число шагов висчислении равенств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.</w:t>
      </w:r>
    </w:p>
    <w:p w:rsidR="62BC7885" w:rsidP="62BC7885" w:rsidRDefault="62BC7885" w14:noSpellErr="1" w14:paraId="4F4C95EF" w14:textId="4274AFBD">
      <w:pPr>
        <w:pStyle w:val="Normal"/>
      </w:pP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Исчисление равенств является правильными полным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относительно семантического равенства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 |=),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вследствие следующей теоремы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:</w:t>
      </w:r>
    </w:p>
    <w:p w:rsidR="62BC7885" w:rsidRDefault="62BC7885" w14:paraId="74019D48" w14:textId="4E0E31DB"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Теорема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Гаррет Биркгоф</w:t>
      </w:r>
      <w:r w:rsidRPr="62BC7885" w:rsidR="62BC78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, 1935).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 |= s = t⇔E |–s = t</w:t>
      </w:r>
    </w:p>
    <w:p w:rsidR="62BC7885" w:rsidRDefault="62BC7885" w14:noSpellErr="1" w14:paraId="32EFD950" w14:textId="4CC26E99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 силу этой теоремы отношение семантического равенства</w:t>
      </w:r>
    </w:p>
    <w:p w:rsidR="62BC7885" w:rsidRDefault="62BC7885" w14:noSpellErr="1" w14:paraId="1E0B42F2" w14:textId="0BBED9A3"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является рекурсивно перечислимым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если 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E–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рекурсивно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-</w:t>
      </w:r>
      <w:r w:rsidRPr="62BC7885" w:rsidR="62BC788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перечислимое множество.</w:t>
      </w:r>
    </w:p>
    <w:p w:rsidR="62BC7885" w:rsidRDefault="62BC7885" w14:noSpellErr="1" w14:paraId="1F74D14B" w14:textId="6E40AE37">
      <w:r w:rsidRPr="62BC7885" w:rsidR="62BC7885">
        <w:rPr>
          <w:rFonts w:ascii="Times New Roman" w:hAnsi="Times New Roman" w:eastAsia="Times New Roman" w:cs="Times New Roman"/>
          <w:sz w:val="28"/>
          <w:szCs w:val="28"/>
        </w:rPr>
        <w:t>　</w:t>
      </w:r>
    </w:p>
    <w:p w:rsidR="62BC7885" w:rsidP="62BC7885" w:rsidRDefault="62BC7885" w14:paraId="7F1B0889" w14:textId="73F23C00">
      <w:pPr>
        <w:ind w:left="7080"/>
        <w:jc w:val="both"/>
      </w:pPr>
    </w:p>
    <w:p w:rsidR="62BC7885" w:rsidP="62BC7885" w:rsidRDefault="62BC7885" w14:noSpellErr="1" w14:paraId="470052F8" w14:textId="7364CE0C">
      <w:pPr>
        <w:pStyle w:val="Normal"/>
      </w:pPr>
    </w:p>
    <w:p w:rsidR="62BC7885" w:rsidP="62BC7885" w:rsidRDefault="62BC7885" w14:noSpellErr="1" w14:paraId="601FBA43" w14:textId="1F49AD4F">
      <w:pPr>
        <w:pStyle w:val="Normal"/>
      </w:pPr>
    </w:p>
    <w:p w:rsidR="62BC7885" w:rsidP="62BC7885" w:rsidRDefault="62BC7885" w14:noSpellErr="1" w14:paraId="65750DF4" w14:textId="303C63DE">
      <w:pPr>
        <w:pStyle w:val="Normal"/>
        <w:jc w:val="left"/>
      </w:pPr>
    </w:p>
    <w:p w:rsidR="62BC7885" w:rsidP="62BC7885" w:rsidRDefault="62BC7885" w14:paraId="0D39EC18" w14:textId="7F8B00FA">
      <w:pPr>
        <w:pStyle w:val="Normal"/>
        <w:jc w:val="both"/>
      </w:pPr>
    </w:p>
    <w:p w:rsidR="62BC7885" w:rsidP="62BC7885" w:rsidRDefault="62BC7885" w14:noSpellErr="1" w14:paraId="3BB7DFEF" w14:textId="5534B2DE">
      <w:pPr>
        <w:pStyle w:val="Normal"/>
      </w:pPr>
    </w:p>
    <w:p w:rsidR="62BC7885" w:rsidP="62BC7885" w:rsidRDefault="62BC7885" w14:paraId="42233651" w14:textId="1E351CB3">
      <w:pPr>
        <w:pStyle w:val="Normal"/>
      </w:pPr>
    </w:p>
    <w:p w:rsidR="62BC7885" w:rsidP="62BC7885" w:rsidRDefault="62BC7885" w14:noSpellErr="1" w14:paraId="07787874" w14:textId="51EF9951">
      <w:pPr>
        <w:pStyle w:val="Normal"/>
      </w:pPr>
    </w:p>
    <w:p w:rsidR="62BC7885" w:rsidP="62BC7885" w:rsidRDefault="62BC7885" w14:noSpellErr="1" w14:paraId="62B9C06E" w14:textId="5A09FF80">
      <w:pPr>
        <w:pStyle w:val="Normal"/>
      </w:pPr>
    </w:p>
    <w:p w:rsidR="62BC7885" w:rsidP="62BC7885" w:rsidRDefault="62BC7885" w14:noSpellErr="1" w14:paraId="7F7E2AB1" w14:textId="2B71CADF">
      <w:pPr>
        <w:pStyle w:val="Normal"/>
      </w:pPr>
    </w:p>
    <w:p w:rsidR="62BC7885" w:rsidP="62BC7885" w:rsidRDefault="62BC7885" w14:noSpellErr="1" w14:paraId="0B543103" w14:textId="23181D4B">
      <w:pPr>
        <w:pStyle w:val="Normal"/>
      </w:pPr>
    </w:p>
    <w:p w:rsidR="62BC7885" w:rsidP="62BC7885" w:rsidRDefault="62BC7885" w14:noSpellErr="1" w14:paraId="1FF1791C" w14:textId="70B0C5CE">
      <w:pPr>
        <w:pStyle w:val="Normal"/>
      </w:pPr>
    </w:p>
    <w:p w:rsidR="62BC7885" w:rsidP="62BC7885" w:rsidRDefault="62BC7885" w14:noSpellErr="1" w14:paraId="5FA9BC82" w14:textId="2D26E22D">
      <w:pPr>
        <w:pStyle w:val="Normal"/>
      </w:pPr>
    </w:p>
    <w:p w:rsidR="62BC7885" w:rsidP="62BC7885" w:rsidRDefault="62BC7885" w14:noSpellErr="1" w14:paraId="4C427949" w14:textId="361A3072">
      <w:pPr>
        <w:pStyle w:val="Normal"/>
      </w:pPr>
    </w:p>
    <w:p w:rsidR="62BC7885" w:rsidP="62BC7885" w:rsidRDefault="62BC7885" w14:noSpellErr="1" w14:paraId="2BF469F8" w14:textId="73072493">
      <w:pPr>
        <w:pStyle w:val="Normal"/>
      </w:pPr>
    </w:p>
    <w:p w:rsidR="62BC7885" w:rsidP="62BC7885" w:rsidRDefault="62BC7885" w14:noSpellErr="1" w14:paraId="198BC5EC" w14:textId="49742403">
      <w:pPr>
        <w:pStyle w:val="Normal"/>
      </w:pPr>
    </w:p>
    <w:p w:rsidR="62BC7885" w:rsidP="62BC7885" w:rsidRDefault="62BC7885" w14:noSpellErr="1" w14:paraId="29B84996" w14:textId="18A29FF3">
      <w:pPr>
        <w:pStyle w:val="Normal"/>
      </w:pPr>
    </w:p>
    <w:p w:rsidR="62BC7885" w:rsidP="62BC7885" w:rsidRDefault="62BC7885" w14:noSpellErr="1" w14:paraId="60BE06C6" w14:textId="420F41A0">
      <w:pPr>
        <w:pStyle w:val="Normal"/>
      </w:pPr>
    </w:p>
    <w:p w:rsidR="62BC7885" w:rsidP="62BC7885" w:rsidRDefault="62BC7885" w14:noSpellErr="1" w14:paraId="08D7FCDA" w14:textId="4BC26602">
      <w:pPr>
        <w:pStyle w:val="Normal"/>
      </w:pPr>
    </w:p>
    <w:p w:rsidR="62BC7885" w:rsidP="62BC7885" w:rsidRDefault="62BC7885" w14:noSpellErr="1" w14:paraId="52BD78DD" w14:textId="60A2CF6E">
      <w:pPr>
        <w:pStyle w:val="Normal"/>
      </w:pPr>
    </w:p>
    <w:p w:rsidR="62BC7885" w:rsidP="62BC7885" w:rsidRDefault="62BC7885" w14:noSpellErr="1" w14:paraId="06DB3E25" w14:textId="3D79660F">
      <w:pPr>
        <w:pStyle w:val="Normal"/>
      </w:pPr>
    </w:p>
    <w:p w:rsidR="62BC7885" w:rsidP="62BC7885" w:rsidRDefault="62BC7885" w14:noSpellErr="1" w14:paraId="6EF1763E" w14:textId="33300C4C">
      <w:pPr>
        <w:pStyle w:val="Normal"/>
      </w:pPr>
    </w:p>
    <w:p w:rsidR="62BC7885" w:rsidP="62BC7885" w:rsidRDefault="62BC7885" w14:noSpellErr="1" w14:paraId="04E76939" w14:textId="54FD2928">
      <w:pPr>
        <w:pStyle w:val="Normal"/>
      </w:pPr>
    </w:p>
    <w:p w:rsidR="62BC7885" w:rsidP="62BC7885" w:rsidRDefault="62BC7885" w14:noSpellErr="1" w14:paraId="5CC5FE0D" w14:textId="013F2EB7">
      <w:pPr>
        <w:pStyle w:val="Normal"/>
      </w:pPr>
    </w:p>
    <w:p w:rsidR="62BC7885" w:rsidP="62BC7885" w:rsidRDefault="62BC7885" w14:noSpellErr="1" w14:paraId="2CEA02B8" w14:textId="26F0708C">
      <w:pPr>
        <w:pStyle w:val="Normal"/>
      </w:pPr>
    </w:p>
    <w:p w:rsidR="62BC7885" w:rsidP="62BC7885" w:rsidRDefault="62BC7885" w14:noSpellErr="1" w14:paraId="489F3C9B" w14:textId="49E9C390">
      <w:pPr>
        <w:pStyle w:val="Normal"/>
      </w:pPr>
    </w:p>
    <w:p w:rsidR="62BC7885" w:rsidP="62BC7885" w:rsidRDefault="62BC7885" w14:noSpellErr="1" w14:paraId="56754082" w14:textId="45E42B96">
      <w:pPr>
        <w:pStyle w:val="Normal"/>
      </w:pPr>
    </w:p>
    <w:p w:rsidR="62BC7885" w:rsidP="62BC7885" w:rsidRDefault="62BC7885" w14:noSpellErr="1" w14:paraId="04BF135D" w14:textId="13926826">
      <w:pPr>
        <w:pStyle w:val="Normal"/>
      </w:pPr>
    </w:p>
    <w:p w:rsidR="62BC7885" w:rsidP="62BC7885" w:rsidRDefault="62BC7885" w14:noSpellErr="1" w14:paraId="7BCE91BE" w14:textId="2443DB1F">
      <w:pPr>
        <w:pStyle w:val="Normal"/>
      </w:pPr>
    </w:p>
    <w:p w:rsidR="62BC7885" w:rsidP="62BC7885" w:rsidRDefault="62BC7885" w14:noSpellErr="1" w14:paraId="4E9CA0D6" w14:textId="4F5F65AA">
      <w:pPr>
        <w:pStyle w:val="Normal"/>
      </w:pPr>
    </w:p>
    <w:p w:rsidR="62BC7885" w:rsidP="62BC7885" w:rsidRDefault="62BC7885" w14:noSpellErr="1" w14:paraId="2FAF2669" w14:textId="36466398">
      <w:pPr>
        <w:pStyle w:val="Normal"/>
      </w:pPr>
    </w:p>
    <w:p w:rsidR="62BC7885" w:rsidP="62BC7885" w:rsidRDefault="62BC7885" w14:noSpellErr="1" w14:paraId="392DC8D7" w14:textId="1F0B591C">
      <w:pPr>
        <w:pStyle w:val="Normal"/>
      </w:pPr>
    </w:p>
    <w:p w:rsidR="62BC7885" w:rsidP="62BC7885" w:rsidRDefault="62BC7885" w14:noSpellErr="1" w14:paraId="243677CE" w14:textId="1448FA0A">
      <w:pPr>
        <w:pStyle w:val="Normal"/>
      </w:pPr>
    </w:p>
    <w:p w:rsidR="62BC7885" w:rsidP="62BC7885" w:rsidRDefault="62BC7885" w14:noSpellErr="1" w14:paraId="5CA2BC2C" w14:textId="4D5C4B32">
      <w:pPr>
        <w:pStyle w:val="Normal"/>
      </w:pPr>
    </w:p>
    <w:p w:rsidR="62BC7885" w:rsidP="62BC7885" w:rsidRDefault="62BC7885" w14:noSpellErr="1" w14:paraId="738ED057" w14:textId="79773643">
      <w:pPr>
        <w:pStyle w:val="Normal"/>
      </w:pPr>
    </w:p>
    <w:p w:rsidR="62BC7885" w:rsidP="62BC7885" w:rsidRDefault="62BC7885" w14:noSpellErr="1" w14:paraId="0C138095" w14:textId="7E6D94FE">
      <w:pPr>
        <w:pStyle w:val="Normal"/>
      </w:pPr>
    </w:p>
    <w:p w:rsidR="62BC7885" w:rsidP="62BC7885" w:rsidRDefault="62BC7885" w14:noSpellErr="1" w14:paraId="7AC3D36D" w14:textId="06CCE7C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6fd7e-5616-4a4a-8270-3c1368eb8ac2}"/>
  <w14:docId w14:val="1B2558F9"/>
  <w:rsids>
    <w:rsidRoot w:val="62BC7885"/>
    <w:rsid w:val="62BC78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2290e7f89c7c47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2015-02-11T19:42:32.5641830Z</dcterms:modified>
  <lastModifiedBy>Cтас Стас</lastModifiedBy>
</coreProperties>
</file>