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8" w:rsidRDefault="002378BD" w:rsidP="002378BD">
      <w:pPr>
        <w:jc w:val="center"/>
      </w:pPr>
      <w:r>
        <w:t>Теми практичних занять до ЗМ.2.</w:t>
      </w:r>
    </w:p>
    <w:p w:rsidR="002378BD" w:rsidRDefault="002378BD" w:rsidP="002378BD">
      <w:pPr>
        <w:jc w:val="center"/>
      </w:pPr>
    </w:p>
    <w:p w:rsidR="002378BD" w:rsidRDefault="002378BD" w:rsidP="002378BD">
      <w:pPr>
        <w:jc w:val="center"/>
      </w:pPr>
    </w:p>
    <w:p w:rsidR="002378BD" w:rsidRDefault="002378BD" w:rsidP="002378BD">
      <w:pPr>
        <w:jc w:val="center"/>
      </w:pPr>
      <w:r>
        <w:t>Практичне заняття 3.</w:t>
      </w:r>
    </w:p>
    <w:p w:rsidR="002378BD" w:rsidRDefault="002378BD" w:rsidP="002378BD">
      <w:pPr>
        <w:jc w:val="center"/>
      </w:pPr>
    </w:p>
    <w:p w:rsidR="002378BD" w:rsidRDefault="002378BD" w:rsidP="000B32DC">
      <w:pPr>
        <w:ind w:firstLine="567"/>
        <w:rPr>
          <w:sz w:val="28"/>
          <w:szCs w:val="28"/>
          <w:lang w:eastAsia="ru-RU"/>
        </w:rPr>
      </w:pPr>
      <w:r w:rsidRPr="00A73C70">
        <w:rPr>
          <w:sz w:val="28"/>
          <w:szCs w:val="28"/>
          <w:lang w:eastAsia="ru-RU"/>
        </w:rPr>
        <w:t>Основні компоненти артистизму вчителя</w:t>
      </w:r>
      <w:bookmarkStart w:id="0" w:name="_GoBack"/>
      <w:bookmarkEnd w:id="0"/>
    </w:p>
    <w:p w:rsidR="002378BD" w:rsidRDefault="002378BD" w:rsidP="002378BD">
      <w:pPr>
        <w:rPr>
          <w:sz w:val="28"/>
          <w:szCs w:val="28"/>
          <w:lang w:eastAsia="ru-RU"/>
        </w:rPr>
      </w:pPr>
    </w:p>
    <w:p w:rsidR="000B32DC" w:rsidRDefault="000B32DC" w:rsidP="000B32DC">
      <w:pPr>
        <w:ind w:left="567"/>
        <w:jc w:val="both"/>
        <w:rPr>
          <w:bCs/>
          <w:iCs/>
          <w:color w:val="222222"/>
          <w:sz w:val="28"/>
          <w:szCs w:val="28"/>
          <w:lang w:eastAsia="ru-RU"/>
        </w:rPr>
      </w:pPr>
      <w:r w:rsidRPr="00595097">
        <w:rPr>
          <w:sz w:val="28"/>
          <w:szCs w:val="28"/>
          <w:lang w:eastAsia="ru-RU"/>
        </w:rPr>
        <w:t>Професіоналізм.</w:t>
      </w:r>
      <w:r>
        <w:rPr>
          <w:sz w:val="28"/>
          <w:szCs w:val="28"/>
          <w:lang w:eastAsia="ru-RU"/>
        </w:rPr>
        <w:t xml:space="preserve"> </w:t>
      </w:r>
      <w:r w:rsidRPr="00595097">
        <w:rPr>
          <w:iCs/>
          <w:color w:val="242424"/>
          <w:sz w:val="28"/>
          <w:szCs w:val="28"/>
          <w:lang w:eastAsia="ru-RU"/>
        </w:rPr>
        <w:t>Ерудиція педагога</w:t>
      </w:r>
      <w:r>
        <w:rPr>
          <w:i/>
          <w:iCs/>
          <w:color w:val="242424"/>
          <w:sz w:val="28"/>
          <w:szCs w:val="28"/>
          <w:lang w:eastAsia="ru-RU"/>
        </w:rPr>
        <w:t xml:space="preserve">. </w:t>
      </w:r>
      <w:r w:rsidRPr="00595097">
        <w:rPr>
          <w:iCs/>
          <w:color w:val="242424"/>
          <w:sz w:val="28"/>
          <w:szCs w:val="28"/>
          <w:lang w:eastAsia="ru-RU"/>
        </w:rPr>
        <w:t>Чарівність, привабливість учителя</w:t>
      </w:r>
      <w:r>
        <w:rPr>
          <w:iCs/>
          <w:color w:val="242424"/>
          <w:sz w:val="28"/>
          <w:szCs w:val="28"/>
          <w:lang w:eastAsia="ru-RU"/>
        </w:rPr>
        <w:t xml:space="preserve">. </w:t>
      </w:r>
      <w:r w:rsidRPr="00B6765E">
        <w:rPr>
          <w:iCs/>
          <w:color w:val="242424"/>
          <w:sz w:val="28"/>
          <w:szCs w:val="28"/>
          <w:lang w:eastAsia="ru-RU"/>
        </w:rPr>
        <w:t>Педагогічний артистизм</w:t>
      </w:r>
      <w:r w:rsidRPr="00B6765E">
        <w:rPr>
          <w:color w:val="242424"/>
          <w:sz w:val="28"/>
          <w:szCs w:val="28"/>
          <w:lang w:eastAsia="ru-RU"/>
        </w:rPr>
        <w:t xml:space="preserve"> . </w:t>
      </w:r>
      <w:r w:rsidRPr="00B6765E">
        <w:rPr>
          <w:iCs/>
          <w:color w:val="242424"/>
          <w:sz w:val="28"/>
          <w:szCs w:val="28"/>
          <w:lang w:eastAsia="ru-RU"/>
        </w:rPr>
        <w:t>Самобутність учителя-артиста. Уміння прийти до творчості інтерпретації. Здатність до "дитячості".</w:t>
      </w:r>
      <w:r w:rsidRPr="00B6765E">
        <w:rPr>
          <w:color w:val="242424"/>
          <w:sz w:val="28"/>
          <w:szCs w:val="28"/>
          <w:lang w:eastAsia="ru-RU"/>
        </w:rPr>
        <w:t> </w:t>
      </w:r>
      <w:r w:rsidRPr="00B6765E">
        <w:rPr>
          <w:iCs/>
          <w:color w:val="242424"/>
          <w:sz w:val="28"/>
          <w:szCs w:val="28"/>
          <w:lang w:eastAsia="ru-RU"/>
        </w:rPr>
        <w:t>Мова вчителя. Персональна поведінка. Підсумок за Станіславським.</w:t>
      </w:r>
      <w:r>
        <w:rPr>
          <w:iCs/>
          <w:color w:val="242424"/>
          <w:sz w:val="28"/>
          <w:szCs w:val="28"/>
          <w:lang w:eastAsia="ru-RU"/>
        </w:rPr>
        <w:t xml:space="preserve"> </w:t>
      </w:r>
      <w:r w:rsidRPr="00B6765E">
        <w:rPr>
          <w:iCs/>
          <w:color w:val="222222"/>
          <w:sz w:val="28"/>
          <w:szCs w:val="28"/>
          <w:lang w:eastAsia="ru-RU"/>
        </w:rPr>
        <w:t>Педагогічна сумісність, Педагогічна уява</w:t>
      </w:r>
      <w:r w:rsidRPr="00B6765E">
        <w:rPr>
          <w:color w:val="222222"/>
          <w:sz w:val="28"/>
          <w:szCs w:val="28"/>
          <w:lang w:eastAsia="ru-RU"/>
        </w:rPr>
        <w:t xml:space="preserve"> , </w:t>
      </w:r>
      <w:r w:rsidRPr="00B6765E">
        <w:rPr>
          <w:bCs/>
          <w:iCs/>
          <w:color w:val="222222"/>
          <w:sz w:val="28"/>
          <w:szCs w:val="28"/>
          <w:lang w:eastAsia="ru-RU"/>
        </w:rPr>
        <w:t>Е</w:t>
      </w:r>
      <w:r w:rsidRPr="006B004B">
        <w:rPr>
          <w:bCs/>
          <w:iCs/>
          <w:color w:val="222222"/>
          <w:sz w:val="28"/>
          <w:szCs w:val="28"/>
          <w:lang w:eastAsia="ru-RU"/>
        </w:rPr>
        <w:t>моційна ідентифікація</w:t>
      </w:r>
      <w:r w:rsidRPr="006B004B">
        <w:rPr>
          <w:color w:val="222222"/>
          <w:sz w:val="28"/>
          <w:szCs w:val="28"/>
          <w:lang w:eastAsia="ru-RU"/>
        </w:rPr>
        <w:t xml:space="preserve"> , </w:t>
      </w:r>
      <w:r w:rsidRPr="006B004B">
        <w:rPr>
          <w:bCs/>
          <w:iCs/>
          <w:color w:val="222222"/>
          <w:sz w:val="28"/>
          <w:szCs w:val="28"/>
          <w:lang w:eastAsia="ru-RU"/>
        </w:rPr>
        <w:t>Педагогічна увага</w:t>
      </w:r>
      <w:r w:rsidRPr="006B004B">
        <w:rPr>
          <w:color w:val="222222"/>
          <w:sz w:val="28"/>
          <w:szCs w:val="28"/>
          <w:lang w:eastAsia="ru-RU"/>
        </w:rPr>
        <w:t>. Головні методи</w:t>
      </w:r>
      <w:r>
        <w:rPr>
          <w:color w:val="222222"/>
          <w:sz w:val="28"/>
          <w:szCs w:val="28"/>
          <w:lang w:eastAsia="ru-RU"/>
        </w:rPr>
        <w:t xml:space="preserve"> та</w:t>
      </w:r>
      <w:r w:rsidRPr="006B004B">
        <w:rPr>
          <w:color w:val="222222"/>
          <w:sz w:val="28"/>
          <w:szCs w:val="28"/>
          <w:lang w:eastAsia="ru-RU"/>
        </w:rPr>
        <w:t xml:space="preserve"> принципи завоювання уваги</w:t>
      </w:r>
      <w:r>
        <w:rPr>
          <w:color w:val="222222"/>
          <w:sz w:val="28"/>
          <w:szCs w:val="28"/>
          <w:lang w:eastAsia="ru-RU"/>
        </w:rPr>
        <w:t xml:space="preserve">: </w:t>
      </w:r>
      <w:r w:rsidRPr="00316798">
        <w:rPr>
          <w:bCs/>
          <w:iCs/>
          <w:color w:val="222222"/>
          <w:sz w:val="28"/>
          <w:szCs w:val="28"/>
          <w:lang w:eastAsia="ru-RU"/>
        </w:rPr>
        <w:t>пасивний метод</w:t>
      </w:r>
      <w:r w:rsidRPr="00DF22FB">
        <w:rPr>
          <w:bCs/>
          <w:iCs/>
          <w:color w:val="222222"/>
          <w:sz w:val="28"/>
          <w:szCs w:val="28"/>
          <w:lang w:eastAsia="ru-RU"/>
        </w:rPr>
        <w:t xml:space="preserve">, </w:t>
      </w:r>
      <w:r w:rsidRPr="00316798">
        <w:rPr>
          <w:bCs/>
          <w:iCs/>
          <w:color w:val="222222"/>
          <w:sz w:val="28"/>
          <w:szCs w:val="28"/>
          <w:lang w:eastAsia="ru-RU"/>
        </w:rPr>
        <w:t>агресивний метод</w:t>
      </w:r>
      <w:r>
        <w:rPr>
          <w:bCs/>
          <w:iCs/>
          <w:color w:val="222222"/>
          <w:sz w:val="28"/>
          <w:szCs w:val="28"/>
          <w:lang w:eastAsia="ru-RU"/>
        </w:rPr>
        <w:t>.</w:t>
      </w:r>
    </w:p>
    <w:p w:rsidR="000B32DC" w:rsidRPr="000C77B9" w:rsidRDefault="000B32DC" w:rsidP="000B32DC">
      <w:pPr>
        <w:ind w:left="567"/>
        <w:jc w:val="both"/>
        <w:rPr>
          <w:bCs/>
          <w:iCs/>
          <w:color w:val="222222"/>
          <w:sz w:val="28"/>
          <w:szCs w:val="28"/>
          <w:lang w:eastAsia="ru-RU"/>
        </w:rPr>
      </w:pPr>
      <w:proofErr w:type="spellStart"/>
      <w:r w:rsidRPr="00316798">
        <w:rPr>
          <w:bCs/>
          <w:iCs/>
          <w:color w:val="222222"/>
          <w:sz w:val="28"/>
          <w:szCs w:val="28"/>
          <w:lang w:eastAsia="ru-RU"/>
        </w:rPr>
        <w:t>Ритмова</w:t>
      </w:r>
      <w:proofErr w:type="spellEnd"/>
      <w:r w:rsidRPr="00316798">
        <w:rPr>
          <w:bCs/>
          <w:iCs/>
          <w:color w:val="222222"/>
          <w:sz w:val="28"/>
          <w:szCs w:val="28"/>
          <w:lang w:eastAsia="ru-RU"/>
        </w:rPr>
        <w:t xml:space="preserve"> характеристика педагогічної дії</w:t>
      </w:r>
      <w:r w:rsidRPr="000C77B9">
        <w:rPr>
          <w:bCs/>
          <w:iCs/>
          <w:color w:val="222222"/>
          <w:sz w:val="28"/>
          <w:szCs w:val="28"/>
          <w:lang w:eastAsia="ru-RU"/>
        </w:rPr>
        <w:t>. Творче самопочуття.</w:t>
      </w:r>
      <w:r>
        <w:rPr>
          <w:bCs/>
          <w:iCs/>
          <w:color w:val="222222"/>
          <w:sz w:val="28"/>
          <w:szCs w:val="28"/>
          <w:lang w:eastAsia="ru-RU"/>
        </w:rPr>
        <w:t xml:space="preserve"> </w:t>
      </w:r>
      <w:r w:rsidRPr="000C77B9">
        <w:rPr>
          <w:color w:val="222222"/>
          <w:sz w:val="28"/>
          <w:szCs w:val="28"/>
          <w:lang w:eastAsia="ru-RU"/>
        </w:rPr>
        <w:t>чіткого планування й організації темпу та ритму педагогічної дії на учнів. чіткого планування й організації темпу та ритму педагогічної дії на учнів.</w:t>
      </w:r>
    </w:p>
    <w:p w:rsidR="002378BD" w:rsidRPr="00A73C70" w:rsidRDefault="002378BD" w:rsidP="002378BD">
      <w:pPr>
        <w:rPr>
          <w:sz w:val="28"/>
          <w:szCs w:val="28"/>
          <w:lang w:eastAsia="ru-RU"/>
        </w:rPr>
      </w:pPr>
    </w:p>
    <w:p w:rsidR="002378BD" w:rsidRDefault="002378BD" w:rsidP="002378BD">
      <w:pPr>
        <w:jc w:val="center"/>
      </w:pPr>
      <w:r>
        <w:t>Практичне заняття 4.</w:t>
      </w:r>
    </w:p>
    <w:p w:rsidR="002378BD" w:rsidRDefault="002378BD" w:rsidP="002378BD">
      <w:pPr>
        <w:jc w:val="center"/>
      </w:pPr>
    </w:p>
    <w:p w:rsidR="002378BD" w:rsidRDefault="002378BD" w:rsidP="002378BD">
      <w:pPr>
        <w:jc w:val="center"/>
        <w:rPr>
          <w:sz w:val="28"/>
          <w:szCs w:val="28"/>
        </w:rPr>
      </w:pPr>
      <w:r w:rsidRPr="004A2DC9">
        <w:rPr>
          <w:sz w:val="28"/>
          <w:szCs w:val="28"/>
        </w:rPr>
        <w:t>Засоби розвитку арт</w:t>
      </w:r>
      <w:r>
        <w:rPr>
          <w:sz w:val="28"/>
          <w:szCs w:val="28"/>
        </w:rPr>
        <w:t>истичної</w:t>
      </w:r>
      <w:r w:rsidRPr="004A2DC9">
        <w:rPr>
          <w:sz w:val="28"/>
          <w:szCs w:val="28"/>
        </w:rPr>
        <w:t xml:space="preserve"> та </w:t>
      </w:r>
      <w:r>
        <w:rPr>
          <w:sz w:val="28"/>
          <w:szCs w:val="28"/>
        </w:rPr>
        <w:t>п</w:t>
      </w:r>
      <w:r w:rsidRPr="004A2DC9">
        <w:rPr>
          <w:sz w:val="28"/>
          <w:szCs w:val="28"/>
        </w:rPr>
        <w:t>ед</w:t>
      </w:r>
      <w:r>
        <w:rPr>
          <w:sz w:val="28"/>
          <w:szCs w:val="28"/>
        </w:rPr>
        <w:t>агогічної</w:t>
      </w:r>
      <w:r w:rsidRPr="004A2DC9">
        <w:rPr>
          <w:sz w:val="28"/>
          <w:szCs w:val="28"/>
        </w:rPr>
        <w:t xml:space="preserve"> майстерності викладача</w:t>
      </w:r>
    </w:p>
    <w:p w:rsidR="000B32DC" w:rsidRDefault="000B32DC" w:rsidP="000B32DC">
      <w:pPr>
        <w:ind w:left="567"/>
        <w:jc w:val="both"/>
        <w:rPr>
          <w:sz w:val="28"/>
          <w:szCs w:val="28"/>
        </w:rPr>
      </w:pPr>
    </w:p>
    <w:p w:rsidR="000B32DC" w:rsidRPr="00B6765E" w:rsidRDefault="000B32DC" w:rsidP="000B32DC">
      <w:pPr>
        <w:ind w:left="567"/>
        <w:jc w:val="both"/>
        <w:rPr>
          <w:sz w:val="28"/>
          <w:szCs w:val="28"/>
          <w:lang w:eastAsia="ru-RU"/>
        </w:rPr>
      </w:pPr>
      <w:r w:rsidRPr="00B6765E">
        <w:rPr>
          <w:sz w:val="28"/>
          <w:szCs w:val="28"/>
        </w:rPr>
        <w:t xml:space="preserve">Тренінг як засіб набуття актор  і пед майстерності Тренінг </w:t>
      </w:r>
      <w:r w:rsidRPr="00316798">
        <w:rPr>
          <w:sz w:val="28"/>
          <w:szCs w:val="28"/>
          <w:lang w:eastAsia="ru-RU"/>
        </w:rPr>
        <w:t>Педагогічна та акторська майстерність</w:t>
      </w:r>
      <w:r w:rsidRPr="00B6765E">
        <w:rPr>
          <w:sz w:val="28"/>
          <w:szCs w:val="28"/>
          <w:lang w:eastAsia="ru-RU"/>
        </w:rPr>
        <w:t>,</w:t>
      </w:r>
      <w:r w:rsidRPr="00316798">
        <w:rPr>
          <w:sz w:val="28"/>
          <w:szCs w:val="28"/>
          <w:lang w:eastAsia="ru-RU"/>
        </w:rPr>
        <w:t xml:space="preserve"> методик</w:t>
      </w:r>
      <w:r w:rsidRPr="00B6765E">
        <w:rPr>
          <w:sz w:val="28"/>
          <w:szCs w:val="28"/>
          <w:lang w:eastAsia="ru-RU"/>
        </w:rPr>
        <w:t>а</w:t>
      </w:r>
      <w:r w:rsidRPr="00316798">
        <w:rPr>
          <w:sz w:val="28"/>
          <w:szCs w:val="28"/>
          <w:lang w:eastAsia="ru-RU"/>
        </w:rPr>
        <w:t xml:space="preserve"> його застосування</w:t>
      </w:r>
      <w:r>
        <w:rPr>
          <w:sz w:val="28"/>
          <w:szCs w:val="28"/>
          <w:lang w:eastAsia="ru-RU"/>
        </w:rPr>
        <w:t>.</w:t>
      </w:r>
      <w:r w:rsidRPr="00B6765E">
        <w:rPr>
          <w:sz w:val="28"/>
          <w:szCs w:val="28"/>
          <w:lang w:eastAsia="ru-RU"/>
        </w:rPr>
        <w:t xml:space="preserve"> Специфіка соціально-педагогічних тренінгів</w:t>
      </w:r>
    </w:p>
    <w:p w:rsidR="000B32DC" w:rsidRDefault="000B32DC" w:rsidP="000B32DC"/>
    <w:sectPr w:rsidR="000B32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03"/>
    <w:rsid w:val="000B32DC"/>
    <w:rsid w:val="000D1219"/>
    <w:rsid w:val="002378BD"/>
    <w:rsid w:val="00366509"/>
    <w:rsid w:val="00401B4C"/>
    <w:rsid w:val="0045140E"/>
    <w:rsid w:val="007630CB"/>
    <w:rsid w:val="008D3803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50C6-EECD-4153-A29A-E5ADF66C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diakov.net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2021-09-26T17:46:00Z</dcterms:created>
  <dcterms:modified xsi:type="dcterms:W3CDTF">2021-09-26T17:50:00Z</dcterms:modified>
</cp:coreProperties>
</file>