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5B8" w:rsidRPr="008975B8" w:rsidRDefault="008975B8" w:rsidP="008975B8">
      <w:pPr>
        <w:shd w:val="clear" w:color="auto" w:fill="FFFFFF"/>
        <w:spacing w:line="276" w:lineRule="auto"/>
        <w:ind w:firstLine="0"/>
        <w:jc w:val="center"/>
        <w:textAlignment w:val="baseline"/>
        <w:outlineLvl w:val="0"/>
        <w:rPr>
          <w:rFonts w:eastAsia="Calibri" w:cs="Times New Roman"/>
          <w:b/>
          <w:szCs w:val="28"/>
          <w:lang w:val="uk-UA"/>
        </w:rPr>
      </w:pPr>
      <w:r w:rsidRPr="008975B8">
        <w:rPr>
          <w:rFonts w:eastAsia="Calibri" w:cs="Times New Roman"/>
          <w:b/>
          <w:szCs w:val="28"/>
          <w:lang w:val="uk-UA"/>
        </w:rPr>
        <w:t>Маркетингова товарна політика: аналіз та побудова              матриці BCG</w:t>
      </w:r>
    </w:p>
    <w:p w:rsidR="008975B8" w:rsidRPr="008975B8" w:rsidRDefault="008975B8" w:rsidP="008975B8">
      <w:pPr>
        <w:spacing w:before="360" w:line="276" w:lineRule="auto"/>
        <w:rPr>
          <w:rFonts w:eastAsia="Calibri" w:cs="Times New Roman"/>
          <w:w w:val="105"/>
          <w:szCs w:val="28"/>
          <w:lang w:val="uk-UA"/>
        </w:rPr>
      </w:pPr>
      <w:r w:rsidRPr="008975B8">
        <w:rPr>
          <w:rFonts w:eastAsia="Calibri" w:cs="Times New Roman"/>
          <w:b/>
          <w:szCs w:val="28"/>
          <w:lang w:val="uk-UA"/>
        </w:rPr>
        <w:t>Мета:</w:t>
      </w:r>
      <w:r w:rsidRPr="008975B8">
        <w:rPr>
          <w:rFonts w:eastAsia="Calibri" w:cs="Times New Roman"/>
          <w:szCs w:val="28"/>
          <w:lang w:val="uk-UA"/>
        </w:rPr>
        <w:t xml:space="preserve"> у ході виконання практичної роботи засвоїти методи дослідження маркетингової товарної політики; набути вміння проводити аналіз і будувати матрицю BCG; набути вміння використовувати вбудовані функції Excel для вирішення завдань аналізу й побудови матриці BCG.</w:t>
      </w:r>
    </w:p>
    <w:p w:rsidR="008975B8" w:rsidRPr="008975B8" w:rsidRDefault="008975B8" w:rsidP="008975B8">
      <w:pPr>
        <w:spacing w:before="360"/>
        <w:ind w:firstLine="0"/>
        <w:jc w:val="center"/>
        <w:rPr>
          <w:rFonts w:eastAsia="Calibri" w:cs="Times New Roman"/>
          <w:b/>
          <w:szCs w:val="28"/>
          <w:lang w:val="uk-UA"/>
        </w:rPr>
      </w:pPr>
      <w:r w:rsidRPr="008975B8">
        <w:rPr>
          <w:rFonts w:eastAsia="Calibri" w:cs="Times New Roman"/>
          <w:b/>
          <w:w w:val="105"/>
          <w:szCs w:val="28"/>
          <w:lang w:val="uk-UA"/>
        </w:rPr>
        <w:t>Короткі теоретичні відомості</w:t>
      </w:r>
    </w:p>
    <w:p w:rsidR="008975B8" w:rsidRPr="008975B8" w:rsidRDefault="008975B8" w:rsidP="008975B8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>Сьогодні товарна політика розглядається як дії товаровиробника  щодо формування продукту (першого елемента комплексу маркетингу), асортименту та номенклатури (найбільш значущі характеристики товару), спрямовані на задоволення потреб споживачів і досягнення цілей підприємства.</w:t>
      </w:r>
    </w:p>
    <w:p w:rsidR="008975B8" w:rsidRPr="008975B8" w:rsidRDefault="008975B8" w:rsidP="008975B8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>Приймаючи рішення про виробництво, передусім необхідно визначити склад продукції за видами, сортами, розмірами й марками, тобто асортимент.</w:t>
      </w:r>
    </w:p>
    <w:p w:rsidR="008975B8" w:rsidRPr="008975B8" w:rsidRDefault="008975B8" w:rsidP="008975B8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>Основними характеристиками асортименту є: принцип формування, широта та глибина.</w:t>
      </w:r>
    </w:p>
    <w:p w:rsidR="008975B8" w:rsidRPr="008975B8" w:rsidRDefault="008975B8" w:rsidP="008975B8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i/>
          <w:szCs w:val="28"/>
          <w:lang w:val="uk-UA"/>
        </w:rPr>
      </w:pPr>
      <w:r w:rsidRPr="008975B8">
        <w:rPr>
          <w:rFonts w:eastAsia="Calibri" w:cs="Times New Roman"/>
          <w:i/>
          <w:szCs w:val="28"/>
          <w:lang w:val="uk-UA"/>
        </w:rPr>
        <w:t>Основні принципи формування асортименту:</w:t>
      </w:r>
    </w:p>
    <w:p w:rsidR="008975B8" w:rsidRPr="008975B8" w:rsidRDefault="008975B8" w:rsidP="008975B8">
      <w:pPr>
        <w:numPr>
          <w:ilvl w:val="0"/>
          <w:numId w:val="1"/>
        </w:numPr>
        <w:shd w:val="clear" w:color="auto" w:fill="FFFFFF"/>
        <w:tabs>
          <w:tab w:val="left" w:pos="1134"/>
        </w:tabs>
        <w:spacing w:line="276" w:lineRule="auto"/>
        <w:contextualSpacing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 xml:space="preserve">функціональний (за подібністю виконуваних функцій) </w:t>
      </w:r>
      <w:r w:rsidRPr="008975B8">
        <w:rPr>
          <w:rFonts w:eastAsia="Calibri" w:cs="Times New Roman"/>
          <w:bCs/>
          <w:szCs w:val="28"/>
          <w:lang w:val="uk-UA" w:bidi="ru-RU"/>
        </w:rPr>
        <w:t>–</w:t>
      </w:r>
      <w:r w:rsidRPr="008975B8">
        <w:rPr>
          <w:rFonts w:eastAsia="Calibri" w:cs="Times New Roman"/>
          <w:szCs w:val="28"/>
          <w:lang w:val="uk-UA"/>
        </w:rPr>
        <w:t xml:space="preserve"> побутові прилади, кухонні меблі тощо;</w:t>
      </w:r>
    </w:p>
    <w:p w:rsidR="008975B8" w:rsidRPr="008975B8" w:rsidRDefault="008975B8" w:rsidP="008975B8">
      <w:pPr>
        <w:numPr>
          <w:ilvl w:val="0"/>
          <w:numId w:val="1"/>
        </w:numPr>
        <w:shd w:val="clear" w:color="auto" w:fill="FFFFFF"/>
        <w:tabs>
          <w:tab w:val="left" w:pos="1134"/>
        </w:tabs>
        <w:spacing w:line="276" w:lineRule="auto"/>
        <w:contextualSpacing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 xml:space="preserve">споживчий (за групами споживачів) </w:t>
      </w:r>
      <w:r w:rsidRPr="008975B8">
        <w:rPr>
          <w:rFonts w:eastAsia="Calibri" w:cs="Times New Roman"/>
          <w:bCs/>
          <w:szCs w:val="28"/>
          <w:lang w:val="uk-UA" w:bidi="ru-RU"/>
        </w:rPr>
        <w:t xml:space="preserve">– </w:t>
      </w:r>
      <w:r w:rsidRPr="008975B8">
        <w:rPr>
          <w:rFonts w:eastAsia="Calibri" w:cs="Times New Roman"/>
          <w:szCs w:val="28"/>
          <w:lang w:val="uk-UA"/>
        </w:rPr>
        <w:t>товари для дітей, молоді        тощо;</w:t>
      </w:r>
    </w:p>
    <w:p w:rsidR="008975B8" w:rsidRPr="008975B8" w:rsidRDefault="008975B8" w:rsidP="008975B8">
      <w:pPr>
        <w:numPr>
          <w:ilvl w:val="0"/>
          <w:numId w:val="1"/>
        </w:numPr>
        <w:shd w:val="clear" w:color="auto" w:fill="FFFFFF"/>
        <w:tabs>
          <w:tab w:val="left" w:pos="1134"/>
        </w:tabs>
        <w:spacing w:line="276" w:lineRule="auto"/>
        <w:contextualSpacing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 xml:space="preserve">побутовий (за типами посередницьких, торговельних організацій     або за стилем продажів) </w:t>
      </w:r>
      <w:r w:rsidRPr="008975B8">
        <w:rPr>
          <w:rFonts w:eastAsia="Calibri" w:cs="Times New Roman"/>
          <w:bCs/>
          <w:szCs w:val="28"/>
          <w:lang w:val="uk-UA" w:bidi="ru-RU"/>
        </w:rPr>
        <w:t>–</w:t>
      </w:r>
      <w:r w:rsidRPr="008975B8">
        <w:rPr>
          <w:rFonts w:eastAsia="Calibri" w:cs="Times New Roman"/>
          <w:szCs w:val="28"/>
          <w:lang w:val="uk-UA"/>
        </w:rPr>
        <w:t xml:space="preserve"> товари, що продаються в універсамах, маркетах тощо;</w:t>
      </w:r>
    </w:p>
    <w:p w:rsidR="008975B8" w:rsidRPr="008975B8" w:rsidRDefault="008975B8" w:rsidP="008975B8">
      <w:pPr>
        <w:numPr>
          <w:ilvl w:val="0"/>
          <w:numId w:val="1"/>
        </w:numPr>
        <w:shd w:val="clear" w:color="auto" w:fill="FFFFFF"/>
        <w:tabs>
          <w:tab w:val="left" w:pos="1134"/>
        </w:tabs>
        <w:spacing w:line="276" w:lineRule="auto"/>
        <w:contextualSpacing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 xml:space="preserve">ціновий (за рівнем цін) </w:t>
      </w:r>
      <w:r w:rsidRPr="008975B8">
        <w:rPr>
          <w:rFonts w:eastAsia="Calibri" w:cs="Times New Roman"/>
          <w:bCs/>
          <w:szCs w:val="28"/>
          <w:lang w:val="uk-UA" w:bidi="ru-RU"/>
        </w:rPr>
        <w:t>–</w:t>
      </w:r>
      <w:r w:rsidRPr="008975B8">
        <w:rPr>
          <w:rFonts w:eastAsia="Calibri" w:cs="Times New Roman"/>
          <w:szCs w:val="28"/>
          <w:lang w:val="uk-UA"/>
        </w:rPr>
        <w:t xml:space="preserve"> дорогі товари, уцінені товари, товари за однією ціною.</w:t>
      </w:r>
    </w:p>
    <w:p w:rsidR="008975B8" w:rsidRPr="008975B8" w:rsidRDefault="008975B8" w:rsidP="008975B8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 xml:space="preserve">Під широтою асортименту розуміють кількість товарних груп. </w:t>
      </w:r>
    </w:p>
    <w:p w:rsidR="008975B8" w:rsidRPr="008975B8" w:rsidRDefault="008975B8" w:rsidP="008975B8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 xml:space="preserve">Під глибиною асортименту розуміють кількість моделей у кожній товарній групі. </w:t>
      </w:r>
    </w:p>
    <w:p w:rsidR="008975B8" w:rsidRPr="008975B8" w:rsidRDefault="008975B8" w:rsidP="008975B8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 xml:space="preserve">Сукупність усіх асортиментних груп товарів, що пропонуються покупцям, називається </w:t>
      </w:r>
      <w:r w:rsidRPr="008975B8">
        <w:rPr>
          <w:rFonts w:eastAsia="Calibri" w:cs="Times New Roman"/>
          <w:i/>
          <w:szCs w:val="28"/>
          <w:lang w:val="uk-UA"/>
        </w:rPr>
        <w:t>товарною номенклатурою</w:t>
      </w:r>
      <w:r w:rsidRPr="008975B8">
        <w:rPr>
          <w:rFonts w:eastAsia="Calibri" w:cs="Times New Roman"/>
          <w:szCs w:val="28"/>
          <w:lang w:val="uk-UA"/>
        </w:rPr>
        <w:t>.</w:t>
      </w:r>
    </w:p>
    <w:p w:rsidR="008975B8" w:rsidRPr="008975B8" w:rsidRDefault="008975B8" w:rsidP="008975B8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>Широкий асортиментний спектр продукції, що випускається, зміцнює позиції підприємства на ринку і розширює обсяг продажів.</w:t>
      </w:r>
    </w:p>
    <w:p w:rsidR="008975B8" w:rsidRPr="008975B8" w:rsidRDefault="008975B8" w:rsidP="008975B8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>Доцільним вважається паралельне виведення на ринок таких товарних груп:</w:t>
      </w:r>
    </w:p>
    <w:p w:rsidR="008975B8" w:rsidRPr="008975B8" w:rsidRDefault="008975B8" w:rsidP="008975B8">
      <w:pPr>
        <w:numPr>
          <w:ilvl w:val="0"/>
          <w:numId w:val="2"/>
        </w:numPr>
        <w:shd w:val="clear" w:color="auto" w:fill="FFFFFF"/>
        <w:tabs>
          <w:tab w:val="left" w:pos="1134"/>
        </w:tabs>
        <w:spacing w:line="276" w:lineRule="auto"/>
        <w:contextualSpacing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i/>
          <w:szCs w:val="28"/>
          <w:lang w:val="uk-UA"/>
        </w:rPr>
        <w:lastRenderedPageBreak/>
        <w:t>основна</w:t>
      </w:r>
      <w:r w:rsidRPr="008975B8">
        <w:rPr>
          <w:rFonts w:eastAsia="Calibri" w:cs="Times New Roman"/>
          <w:szCs w:val="28"/>
          <w:lang w:val="uk-UA"/>
        </w:rPr>
        <w:t xml:space="preserve"> </w:t>
      </w:r>
      <w:r w:rsidRPr="008975B8">
        <w:rPr>
          <w:rFonts w:eastAsia="Calibri" w:cs="Times New Roman"/>
          <w:bCs/>
          <w:szCs w:val="28"/>
          <w:lang w:val="uk-UA" w:bidi="ru-RU"/>
        </w:rPr>
        <w:t>–</w:t>
      </w:r>
      <w:r w:rsidRPr="008975B8">
        <w:rPr>
          <w:rFonts w:eastAsia="Calibri" w:cs="Times New Roman"/>
          <w:szCs w:val="28"/>
          <w:lang w:val="uk-UA"/>
        </w:rPr>
        <w:t xml:space="preserve"> товари, що приносять основні прибутки підприємству  та знаходяться на стадії  розвитку (зростання);</w:t>
      </w:r>
    </w:p>
    <w:p w:rsidR="008975B8" w:rsidRPr="008975B8" w:rsidRDefault="008975B8" w:rsidP="008975B8">
      <w:pPr>
        <w:numPr>
          <w:ilvl w:val="0"/>
          <w:numId w:val="2"/>
        </w:numPr>
        <w:shd w:val="clear" w:color="auto" w:fill="FFFFFF"/>
        <w:tabs>
          <w:tab w:val="left" w:pos="1134"/>
        </w:tabs>
        <w:spacing w:line="276" w:lineRule="auto"/>
        <w:contextualSpacing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i/>
          <w:szCs w:val="28"/>
          <w:lang w:val="uk-UA"/>
        </w:rPr>
        <w:t>підтримувальна</w:t>
      </w:r>
      <w:r w:rsidRPr="008975B8">
        <w:rPr>
          <w:rFonts w:eastAsia="Calibri" w:cs="Times New Roman"/>
          <w:szCs w:val="28"/>
          <w:lang w:val="uk-UA"/>
        </w:rPr>
        <w:t xml:space="preserve"> </w:t>
      </w:r>
      <w:r w:rsidRPr="008975B8">
        <w:rPr>
          <w:rFonts w:eastAsia="Calibri" w:cs="Times New Roman"/>
          <w:bCs/>
          <w:szCs w:val="28"/>
          <w:lang w:val="uk-UA" w:bidi="ru-RU"/>
        </w:rPr>
        <w:t>–</w:t>
      </w:r>
      <w:r w:rsidRPr="008975B8">
        <w:rPr>
          <w:rFonts w:eastAsia="Calibri" w:cs="Times New Roman"/>
          <w:szCs w:val="28"/>
          <w:lang w:val="uk-UA"/>
        </w:rPr>
        <w:t xml:space="preserve"> товари, що стабілізують виручку від продажів і знаходяться на стадії зрілості;</w:t>
      </w:r>
    </w:p>
    <w:p w:rsidR="008975B8" w:rsidRPr="008975B8" w:rsidRDefault="008975B8" w:rsidP="008975B8">
      <w:pPr>
        <w:numPr>
          <w:ilvl w:val="0"/>
          <w:numId w:val="2"/>
        </w:numPr>
        <w:shd w:val="clear" w:color="auto" w:fill="FFFFFF"/>
        <w:tabs>
          <w:tab w:val="left" w:pos="1134"/>
        </w:tabs>
        <w:spacing w:line="276" w:lineRule="auto"/>
        <w:contextualSpacing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i/>
          <w:szCs w:val="28"/>
          <w:lang w:val="uk-UA"/>
        </w:rPr>
        <w:t>стратегічна</w:t>
      </w:r>
      <w:r w:rsidRPr="008975B8">
        <w:rPr>
          <w:rFonts w:eastAsia="Calibri" w:cs="Times New Roman"/>
          <w:szCs w:val="28"/>
          <w:lang w:val="uk-UA"/>
        </w:rPr>
        <w:t xml:space="preserve"> </w:t>
      </w:r>
      <w:r w:rsidRPr="008975B8">
        <w:rPr>
          <w:rFonts w:eastAsia="Calibri" w:cs="Times New Roman"/>
          <w:bCs/>
          <w:szCs w:val="28"/>
          <w:lang w:val="uk-UA" w:bidi="ru-RU"/>
        </w:rPr>
        <w:t>–</w:t>
      </w:r>
      <w:r w:rsidRPr="008975B8">
        <w:rPr>
          <w:rFonts w:eastAsia="Calibri" w:cs="Times New Roman"/>
          <w:szCs w:val="28"/>
          <w:lang w:val="uk-UA"/>
        </w:rPr>
        <w:t xml:space="preserve"> товари, покликані забезпечити підприємству прибутки в майбутньому;</w:t>
      </w:r>
    </w:p>
    <w:p w:rsidR="008975B8" w:rsidRPr="008975B8" w:rsidRDefault="008975B8" w:rsidP="008975B8">
      <w:pPr>
        <w:numPr>
          <w:ilvl w:val="0"/>
          <w:numId w:val="2"/>
        </w:numPr>
        <w:shd w:val="clear" w:color="auto" w:fill="FFFFFF"/>
        <w:tabs>
          <w:tab w:val="left" w:pos="1134"/>
        </w:tabs>
        <w:spacing w:line="276" w:lineRule="auto"/>
        <w:contextualSpacing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i/>
          <w:szCs w:val="28"/>
          <w:lang w:val="uk-UA"/>
        </w:rPr>
        <w:t>тактична</w:t>
      </w:r>
      <w:r w:rsidRPr="008975B8">
        <w:rPr>
          <w:rFonts w:eastAsia="Calibri" w:cs="Times New Roman"/>
          <w:szCs w:val="28"/>
          <w:lang w:val="uk-UA"/>
        </w:rPr>
        <w:t xml:space="preserve"> </w:t>
      </w:r>
      <w:r w:rsidRPr="008975B8">
        <w:rPr>
          <w:rFonts w:eastAsia="Calibri" w:cs="Times New Roman"/>
          <w:bCs/>
          <w:szCs w:val="28"/>
          <w:lang w:val="uk-UA" w:bidi="ru-RU"/>
        </w:rPr>
        <w:t>–</w:t>
      </w:r>
      <w:r w:rsidRPr="008975B8">
        <w:rPr>
          <w:rFonts w:eastAsia="Calibri" w:cs="Times New Roman"/>
          <w:szCs w:val="28"/>
          <w:lang w:val="uk-UA"/>
        </w:rPr>
        <w:t xml:space="preserve"> товари, покликані стимулювати продаж основних товарних груп; зазвичай вони  знаходяться на стадії зростання та зрілості.</w:t>
      </w:r>
    </w:p>
    <w:p w:rsidR="008975B8" w:rsidRPr="008975B8" w:rsidRDefault="008975B8" w:rsidP="008975B8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 xml:space="preserve">У середині 1970-х років при пошуку нових рішень у сфері стратегічного управління вагомими досягненнями стали розробка компанією </w:t>
      </w:r>
      <w:proofErr w:type="spellStart"/>
      <w:r w:rsidRPr="008975B8">
        <w:rPr>
          <w:rFonts w:eastAsia="Calibri" w:cs="Times New Roman"/>
          <w:szCs w:val="28"/>
          <w:lang w:val="uk-UA"/>
        </w:rPr>
        <w:t>Boston</w:t>
      </w:r>
      <w:proofErr w:type="spellEnd"/>
      <w:r w:rsidRPr="008975B8">
        <w:rPr>
          <w:rFonts w:eastAsia="Calibri" w:cs="Times New Roman"/>
          <w:szCs w:val="28"/>
          <w:lang w:val="uk-UA"/>
        </w:rPr>
        <w:t xml:space="preserve"> </w:t>
      </w:r>
      <w:proofErr w:type="spellStart"/>
      <w:r w:rsidRPr="008975B8">
        <w:rPr>
          <w:rFonts w:eastAsia="Calibri" w:cs="Times New Roman"/>
          <w:szCs w:val="28"/>
          <w:lang w:val="uk-UA"/>
        </w:rPr>
        <w:t>Consulting</w:t>
      </w:r>
      <w:proofErr w:type="spellEnd"/>
      <w:r w:rsidRPr="008975B8">
        <w:rPr>
          <w:rFonts w:eastAsia="Calibri" w:cs="Times New Roman"/>
          <w:szCs w:val="28"/>
          <w:lang w:val="uk-UA"/>
        </w:rPr>
        <w:t xml:space="preserve">  </w:t>
      </w:r>
      <w:proofErr w:type="spellStart"/>
      <w:r w:rsidRPr="008975B8">
        <w:rPr>
          <w:rFonts w:eastAsia="Calibri" w:cs="Times New Roman"/>
          <w:szCs w:val="28"/>
          <w:lang w:val="uk-UA"/>
        </w:rPr>
        <w:t>Group</w:t>
      </w:r>
      <w:proofErr w:type="spellEnd"/>
      <w:r w:rsidRPr="008975B8">
        <w:rPr>
          <w:rFonts w:eastAsia="Calibri" w:cs="Times New Roman"/>
          <w:szCs w:val="28"/>
          <w:lang w:val="uk-UA"/>
        </w:rPr>
        <w:t xml:space="preserve"> (BCG «зростання / частка ринку») матриці товарного асортименту та розвиток теорії портфельного управління. </w:t>
      </w:r>
    </w:p>
    <w:p w:rsidR="008975B8" w:rsidRPr="008975B8" w:rsidRDefault="008975B8" w:rsidP="008975B8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 xml:space="preserve">Матриця BCG стала інструментом для стратегічного аналізу та планування. Вона дала можливість сформувати своєрідний рейтинг товарів залежно від їх частки в обсягах продажів, тобто за їх прибутковістю. До уваги беруться два чинники </w:t>
      </w:r>
      <w:r w:rsidRPr="008975B8">
        <w:rPr>
          <w:rFonts w:eastAsia="Calibri" w:cs="Times New Roman"/>
          <w:bCs/>
          <w:szCs w:val="28"/>
          <w:lang w:val="uk-UA" w:bidi="ru-RU"/>
        </w:rPr>
        <w:t xml:space="preserve">– </w:t>
      </w:r>
      <w:r w:rsidRPr="008975B8">
        <w:rPr>
          <w:rFonts w:eastAsia="Calibri" w:cs="Times New Roman"/>
          <w:szCs w:val="28"/>
          <w:shd w:val="clear" w:color="auto" w:fill="FFFFFF"/>
          <w:lang w:val="uk-UA"/>
        </w:rPr>
        <w:t xml:space="preserve">відносна частка ринку й темп зростання ринку. Матриця </w:t>
      </w:r>
      <w:r w:rsidRPr="008975B8">
        <w:rPr>
          <w:rFonts w:eastAsia="Calibri" w:cs="Times New Roman"/>
          <w:szCs w:val="28"/>
          <w:lang w:val="uk-UA"/>
        </w:rPr>
        <w:t>BCG</w:t>
      </w:r>
      <w:r w:rsidRPr="008975B8">
        <w:rPr>
          <w:rFonts w:eastAsia="Calibri" w:cs="Times New Roman"/>
          <w:szCs w:val="28"/>
          <w:shd w:val="clear" w:color="auto" w:fill="FFFFFF"/>
          <w:lang w:val="uk-UA"/>
        </w:rPr>
        <w:t xml:space="preserve"> визначає чотири основні стадії, в яких можуть знаходитися товари (ква</w:t>
      </w:r>
      <w:r w:rsidRPr="008975B8">
        <w:rPr>
          <w:rFonts w:eastAsia="Calibri" w:cs="Times New Roman"/>
          <w:szCs w:val="28"/>
          <w:shd w:val="clear" w:color="auto" w:fill="FFFFFF"/>
          <w:lang w:val="uk-UA"/>
        </w:rPr>
        <w:softHyphen/>
        <w:t>дранти матриці):  «важкі діти», «зірки», «дійні корови», «со</w:t>
      </w:r>
      <w:r w:rsidRPr="008975B8">
        <w:rPr>
          <w:rFonts w:eastAsia="Calibri" w:cs="Times New Roman"/>
          <w:szCs w:val="28"/>
          <w:shd w:val="clear" w:color="auto" w:fill="FFFFFF"/>
          <w:lang w:val="uk-UA"/>
        </w:rPr>
        <w:softHyphen/>
        <w:t xml:space="preserve">баки». </w:t>
      </w:r>
      <w:r w:rsidRPr="008975B8">
        <w:rPr>
          <w:rFonts w:eastAsia="Calibri" w:cs="Times New Roman"/>
          <w:szCs w:val="28"/>
          <w:lang w:val="uk-UA"/>
        </w:rPr>
        <w:t xml:space="preserve">Розподіл товарів </w:t>
      </w:r>
      <w:r w:rsidRPr="008975B8">
        <w:rPr>
          <w:rFonts w:eastAsia="Calibri" w:cs="Times New Roman"/>
          <w:szCs w:val="28"/>
          <w:shd w:val="clear" w:color="auto" w:fill="FFFFFF"/>
          <w:lang w:val="uk-UA"/>
        </w:rPr>
        <w:t>на групи допомагає визначити адекватну стратегію підприємства заради досягнення конкурентних переваг і отримання прибутку</w:t>
      </w:r>
      <w:r w:rsidRPr="008975B8">
        <w:rPr>
          <w:rFonts w:eastAsia="Calibri" w:cs="Times New Roman"/>
          <w:szCs w:val="28"/>
          <w:lang w:val="uk-UA"/>
        </w:rPr>
        <w:t>. Маркетолог отримує уявлення про те, на що має бути спрямована стратегія підприємства, аби досягти високої рентабельності та збалансованого портфеля товарів.</w:t>
      </w:r>
    </w:p>
    <w:p w:rsidR="008975B8" w:rsidRPr="008975B8" w:rsidRDefault="008975B8" w:rsidP="008975B8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 xml:space="preserve">Застосування даного методу дозволяє враховувати: ситуацію та потенційну сегментацію ринку; різні аспекти прибутковості тієї чи іншої комбінації товарів і послуг. </w:t>
      </w:r>
    </w:p>
    <w:p w:rsidR="008975B8" w:rsidRPr="008975B8" w:rsidRDefault="008975B8" w:rsidP="008975B8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>Підприємство одночасно реалізує на ринку такі групи товарів:</w:t>
      </w:r>
    </w:p>
    <w:p w:rsidR="008975B8" w:rsidRPr="008975B8" w:rsidRDefault="008975B8" w:rsidP="008975B8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 xml:space="preserve">1. «Важкі діти» («Дикі кішки») </w:t>
      </w:r>
      <w:r w:rsidRPr="008975B8">
        <w:rPr>
          <w:rFonts w:eastAsia="Calibri" w:cs="Times New Roman"/>
          <w:bCs/>
          <w:szCs w:val="28"/>
          <w:lang w:val="uk-UA" w:bidi="ru-RU"/>
        </w:rPr>
        <w:t>–</w:t>
      </w:r>
      <w:r w:rsidRPr="008975B8">
        <w:rPr>
          <w:rFonts w:eastAsia="Calibri" w:cs="Times New Roman"/>
          <w:szCs w:val="28"/>
          <w:lang w:val="uk-UA"/>
        </w:rPr>
        <w:t xml:space="preserve"> товари, які тільки виводяться на ринок, а отже,  вимагають значного інвестування, оскільки їх продажі зростають, але вони не дають компанії суттєвих прибутків.</w:t>
      </w:r>
    </w:p>
    <w:p w:rsidR="008975B8" w:rsidRPr="008975B8" w:rsidRDefault="008975B8" w:rsidP="008975B8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 xml:space="preserve">2. «Зірки» </w:t>
      </w:r>
      <w:r w:rsidRPr="008975B8">
        <w:rPr>
          <w:rFonts w:eastAsia="Calibri" w:cs="Times New Roman"/>
          <w:bCs/>
          <w:szCs w:val="28"/>
          <w:lang w:val="uk-UA" w:bidi="ru-RU"/>
        </w:rPr>
        <w:t>–</w:t>
      </w:r>
      <w:r w:rsidRPr="008975B8">
        <w:rPr>
          <w:rFonts w:eastAsia="Calibri" w:cs="Times New Roman"/>
          <w:szCs w:val="28"/>
          <w:lang w:val="uk-UA"/>
        </w:rPr>
        <w:t xml:space="preserve"> товари, які користуються попитом; вони вже можуть частково або повністю покривати витрати на їх виробництво і продаж.</w:t>
      </w:r>
    </w:p>
    <w:p w:rsidR="008975B8" w:rsidRPr="008975B8" w:rsidRDefault="008975B8" w:rsidP="008975B8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 xml:space="preserve">3. «Дійні корови» </w:t>
      </w:r>
      <w:r w:rsidRPr="008975B8">
        <w:rPr>
          <w:rFonts w:eastAsia="Calibri" w:cs="Times New Roman"/>
          <w:bCs/>
          <w:szCs w:val="28"/>
          <w:lang w:val="uk-UA" w:bidi="ru-RU"/>
        </w:rPr>
        <w:t>–</w:t>
      </w:r>
      <w:r w:rsidRPr="008975B8">
        <w:rPr>
          <w:rFonts w:eastAsia="Calibri" w:cs="Times New Roman"/>
          <w:szCs w:val="28"/>
          <w:lang w:val="uk-UA"/>
        </w:rPr>
        <w:t xml:space="preserve"> товари, які активно продаються на ринку та забезпечують підприємству суттєві прибутки. За їх рахунок частково фінансуються інші товарні групи.</w:t>
      </w:r>
    </w:p>
    <w:p w:rsidR="008975B8" w:rsidRPr="008975B8" w:rsidRDefault="008975B8" w:rsidP="008975B8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 xml:space="preserve">4. «Собаки» («Невдахи») </w:t>
      </w:r>
      <w:r w:rsidRPr="008975B8">
        <w:rPr>
          <w:rFonts w:eastAsia="Calibri" w:cs="Times New Roman"/>
          <w:bCs/>
          <w:szCs w:val="28"/>
          <w:lang w:val="uk-UA" w:bidi="ru-RU"/>
        </w:rPr>
        <w:t>–</w:t>
      </w:r>
      <w:r w:rsidRPr="008975B8">
        <w:rPr>
          <w:rFonts w:eastAsia="Calibri" w:cs="Times New Roman"/>
          <w:szCs w:val="28"/>
          <w:lang w:val="uk-UA"/>
        </w:rPr>
        <w:t xml:space="preserve"> товари, які вже не користуються попитом і не мають перспектив для розвитку. Їх доцільно поступово виводити  з ринку. </w:t>
      </w:r>
      <w:r w:rsidRPr="008975B8">
        <w:rPr>
          <w:rFonts w:eastAsia="Calibri" w:cs="Times New Roman"/>
          <w:szCs w:val="28"/>
          <w:lang w:val="uk-UA"/>
        </w:rPr>
        <w:lastRenderedPageBreak/>
        <w:t>Однак при застосуванні спеціальних маркетингових «реабілітаційних» заходів «Собаки» можуть перейти в інші, більш перспективні товарні групи.</w:t>
      </w:r>
    </w:p>
    <w:p w:rsidR="008975B8" w:rsidRPr="008975B8" w:rsidRDefault="008975B8" w:rsidP="008975B8">
      <w:pPr>
        <w:shd w:val="clear" w:color="auto" w:fill="FFFFFF"/>
        <w:spacing w:line="276" w:lineRule="auto"/>
        <w:ind w:firstLine="0"/>
        <w:jc w:val="center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7341B742" wp14:editId="3B204C4C">
            <wp:extent cx="4152900" cy="3245905"/>
            <wp:effectExtent l="19050" t="0" r="0" b="0"/>
            <wp:docPr id="1" name="Рисунок 17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5" cstate="print"/>
                    <a:srcRect r="60929" b="40169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24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5B8" w:rsidRPr="008975B8" w:rsidRDefault="008975B8" w:rsidP="008975B8">
      <w:pPr>
        <w:shd w:val="clear" w:color="auto" w:fill="FFFFFF"/>
        <w:spacing w:before="120" w:line="276" w:lineRule="auto"/>
        <w:ind w:firstLine="0"/>
        <w:jc w:val="center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 xml:space="preserve">Рисунок </w:t>
      </w:r>
      <w:r>
        <w:rPr>
          <w:rFonts w:eastAsia="Calibri" w:cs="Times New Roman"/>
          <w:szCs w:val="28"/>
          <w:lang w:val="uk-UA"/>
        </w:rPr>
        <w:t>1</w:t>
      </w:r>
      <w:r w:rsidRPr="008975B8">
        <w:rPr>
          <w:rFonts w:eastAsia="Calibri" w:cs="Times New Roman"/>
          <w:szCs w:val="28"/>
          <w:lang w:val="uk-UA"/>
        </w:rPr>
        <w:t xml:space="preserve"> </w:t>
      </w:r>
      <w:r w:rsidRPr="008975B8">
        <w:rPr>
          <w:rFonts w:eastAsia="Calibri" w:cs="Times New Roman"/>
          <w:bCs/>
          <w:szCs w:val="28"/>
          <w:lang w:val="uk-UA" w:bidi="ru-RU"/>
        </w:rPr>
        <w:t>–</w:t>
      </w:r>
      <w:r w:rsidRPr="008975B8">
        <w:rPr>
          <w:rFonts w:eastAsia="Calibri" w:cs="Times New Roman"/>
          <w:szCs w:val="28"/>
          <w:lang w:val="uk-UA"/>
        </w:rPr>
        <w:t xml:space="preserve"> Бостонська матриця товарного асортименту</w:t>
      </w:r>
    </w:p>
    <w:p w:rsidR="008975B8" w:rsidRPr="008975B8" w:rsidRDefault="008975B8" w:rsidP="008975B8">
      <w:pPr>
        <w:shd w:val="clear" w:color="auto" w:fill="FFFFFF"/>
        <w:spacing w:before="240"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>Матриця BCG є одним із найбільш популярних інструментів маркетингового аналізу. З її допомогою можна обрати найбільш вигідну стратегію з просування товару на ринку.</w:t>
      </w:r>
    </w:p>
    <w:p w:rsidR="008975B8" w:rsidRPr="008975B8" w:rsidRDefault="008975B8" w:rsidP="008975B8">
      <w:pPr>
        <w:shd w:val="clear" w:color="auto" w:fill="FFFFFF"/>
        <w:spacing w:before="240" w:after="120" w:line="276" w:lineRule="auto"/>
        <w:ind w:firstLine="0"/>
        <w:jc w:val="center"/>
        <w:textAlignment w:val="baseline"/>
        <w:outlineLvl w:val="0"/>
        <w:rPr>
          <w:rFonts w:eastAsia="Calibri" w:cs="Times New Roman"/>
          <w:b/>
          <w:szCs w:val="28"/>
          <w:lang w:val="uk-UA"/>
        </w:rPr>
      </w:pPr>
      <w:r w:rsidRPr="008975B8">
        <w:rPr>
          <w:rFonts w:eastAsia="Calibri" w:cs="Times New Roman"/>
          <w:b/>
          <w:szCs w:val="28"/>
          <w:lang w:val="uk-UA"/>
        </w:rPr>
        <w:t>Порядок виконання практичної роботи</w:t>
      </w:r>
    </w:p>
    <w:p w:rsidR="008975B8" w:rsidRPr="008975B8" w:rsidRDefault="008975B8" w:rsidP="008975B8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>Методика виконання практичної роботи включає такі етапи:</w:t>
      </w:r>
    </w:p>
    <w:p w:rsidR="008975B8" w:rsidRPr="008975B8" w:rsidRDefault="008975B8" w:rsidP="008975B8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>1.  Створення таблиці для матриці BCG.</w:t>
      </w:r>
    </w:p>
    <w:p w:rsidR="008975B8" w:rsidRPr="008975B8" w:rsidRDefault="008975B8" w:rsidP="008975B8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>2.  Побудова діаграми.</w:t>
      </w:r>
    </w:p>
    <w:p w:rsidR="008975B8" w:rsidRPr="008975B8" w:rsidRDefault="008975B8" w:rsidP="008975B8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>3.  Налаштування осей.</w:t>
      </w:r>
    </w:p>
    <w:p w:rsidR="008975B8" w:rsidRPr="008975B8" w:rsidRDefault="008975B8" w:rsidP="008975B8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>4.  Аналіз матриці BCG.</w:t>
      </w:r>
    </w:p>
    <w:p w:rsidR="008975B8" w:rsidRPr="008975B8" w:rsidRDefault="008975B8" w:rsidP="008975B8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 xml:space="preserve">Матриця Бостонської консалтингової групи (BCG) </w:t>
      </w:r>
      <w:r w:rsidRPr="008975B8">
        <w:rPr>
          <w:rFonts w:eastAsia="Calibri" w:cs="Times New Roman"/>
          <w:bCs/>
          <w:szCs w:val="28"/>
          <w:lang w:val="uk-UA" w:bidi="ru-RU"/>
        </w:rPr>
        <w:t>–</w:t>
      </w:r>
      <w:r w:rsidRPr="008975B8">
        <w:rPr>
          <w:rFonts w:eastAsia="Calibri" w:cs="Times New Roman"/>
          <w:szCs w:val="28"/>
          <w:lang w:val="uk-UA"/>
        </w:rPr>
        <w:t xml:space="preserve"> основа аналізу просування груп товарів,  що ґрунтується на темпі зростання ринку і на їх частці в конкретному ринковому сегменті.</w:t>
      </w:r>
    </w:p>
    <w:p w:rsidR="008975B8" w:rsidRPr="008975B8" w:rsidRDefault="008975B8" w:rsidP="008975B8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>Метою побудови матриці BCG є визначення того, до якої із вказаних вище чотирьох груп можна віднести конкретний вид товару для розробки стратегії його подальшого розвитку.</w:t>
      </w:r>
    </w:p>
    <w:p w:rsidR="008975B8" w:rsidRPr="008975B8" w:rsidRDefault="008975B8" w:rsidP="008975B8">
      <w:pPr>
        <w:shd w:val="clear" w:color="auto" w:fill="FFFFFF"/>
        <w:spacing w:before="120" w:line="276" w:lineRule="auto"/>
        <w:textAlignment w:val="baseline"/>
        <w:outlineLvl w:val="0"/>
        <w:rPr>
          <w:rFonts w:eastAsia="Calibri" w:cs="Times New Roman"/>
          <w:b/>
          <w:szCs w:val="28"/>
          <w:lang w:val="uk-UA"/>
        </w:rPr>
      </w:pPr>
      <w:r w:rsidRPr="008975B8">
        <w:rPr>
          <w:rFonts w:eastAsia="Calibri" w:cs="Times New Roman"/>
          <w:b/>
          <w:szCs w:val="28"/>
          <w:lang w:val="uk-UA"/>
        </w:rPr>
        <w:t>Етап 1. Створення таблиці для матриці BCG</w:t>
      </w:r>
    </w:p>
    <w:p w:rsidR="008975B8" w:rsidRPr="008975B8" w:rsidRDefault="008975B8" w:rsidP="008975B8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 xml:space="preserve">Для прикладу </w:t>
      </w:r>
      <w:proofErr w:type="spellStart"/>
      <w:r w:rsidRPr="008975B8">
        <w:rPr>
          <w:rFonts w:eastAsia="Calibri" w:cs="Times New Roman"/>
          <w:szCs w:val="28"/>
          <w:lang w:val="uk-UA"/>
        </w:rPr>
        <w:t>оберемо</w:t>
      </w:r>
      <w:proofErr w:type="spellEnd"/>
      <w:r w:rsidRPr="008975B8">
        <w:rPr>
          <w:rFonts w:eastAsia="Calibri" w:cs="Times New Roman"/>
          <w:szCs w:val="28"/>
          <w:lang w:val="uk-UA"/>
        </w:rPr>
        <w:t xml:space="preserve"> 6 видів товарів. Для кожного з них потрібно ввести певну інформацію в таблицю Excel, а саме: дані щодо обсягу продажів за поточний і попередній періоди за кожним найменуванням, а також обсяг продажів у конкурента. Всі зібрані дані треба </w:t>
      </w:r>
      <w:proofErr w:type="spellStart"/>
      <w:r w:rsidRPr="008975B8">
        <w:rPr>
          <w:rFonts w:eastAsia="Calibri" w:cs="Times New Roman"/>
          <w:szCs w:val="28"/>
          <w:lang w:val="uk-UA"/>
        </w:rPr>
        <w:t>внести</w:t>
      </w:r>
      <w:proofErr w:type="spellEnd"/>
      <w:r w:rsidRPr="008975B8">
        <w:rPr>
          <w:rFonts w:eastAsia="Calibri" w:cs="Times New Roman"/>
          <w:szCs w:val="28"/>
          <w:lang w:val="uk-UA"/>
        </w:rPr>
        <w:t xml:space="preserve"> в таблицю Excel.</w:t>
      </w:r>
    </w:p>
    <w:p w:rsidR="008975B8" w:rsidRPr="008975B8" w:rsidRDefault="008975B8" w:rsidP="008975B8">
      <w:pPr>
        <w:shd w:val="clear" w:color="auto" w:fill="FFFFFF"/>
        <w:tabs>
          <w:tab w:val="left" w:pos="8222"/>
        </w:tabs>
        <w:spacing w:before="120" w:line="276" w:lineRule="auto"/>
        <w:ind w:firstLine="0"/>
        <w:jc w:val="center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noProof/>
          <w:szCs w:val="28"/>
          <w:lang w:eastAsia="ru-RU"/>
        </w:rPr>
        <w:lastRenderedPageBreak/>
        <w:drawing>
          <wp:inline distT="0" distB="0" distL="0" distR="0" wp14:anchorId="611BDA0C" wp14:editId="0488E16B">
            <wp:extent cx="4819650" cy="3125377"/>
            <wp:effectExtent l="19050" t="0" r="0" b="0"/>
            <wp:docPr id="2" name="Рисунок 4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6" cstate="print"/>
                    <a:srcRect r="39184" b="47418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12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5B8" w:rsidRPr="008975B8" w:rsidRDefault="008975B8" w:rsidP="008975B8">
      <w:pPr>
        <w:spacing w:before="120" w:line="276" w:lineRule="auto"/>
        <w:ind w:firstLine="0"/>
        <w:jc w:val="center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 xml:space="preserve">Рисунок </w:t>
      </w:r>
      <w:r>
        <w:rPr>
          <w:rFonts w:eastAsia="Calibri" w:cs="Times New Roman"/>
          <w:szCs w:val="28"/>
          <w:lang w:val="uk-UA"/>
        </w:rPr>
        <w:t>2</w:t>
      </w:r>
      <w:r w:rsidRPr="008975B8">
        <w:rPr>
          <w:rFonts w:eastAsia="Calibri" w:cs="Times New Roman"/>
          <w:szCs w:val="28"/>
          <w:lang w:val="uk-UA"/>
        </w:rPr>
        <w:t xml:space="preserve"> </w:t>
      </w:r>
      <w:r w:rsidRPr="008975B8">
        <w:rPr>
          <w:rFonts w:eastAsia="Calibri" w:cs="Times New Roman"/>
          <w:bCs/>
          <w:szCs w:val="28"/>
          <w:lang w:val="uk-UA" w:bidi="ru-RU"/>
        </w:rPr>
        <w:t>–</w:t>
      </w:r>
      <w:r w:rsidRPr="008975B8">
        <w:rPr>
          <w:rFonts w:eastAsia="Calibri" w:cs="Times New Roman"/>
          <w:szCs w:val="28"/>
          <w:lang w:val="uk-UA"/>
        </w:rPr>
        <w:t xml:space="preserve"> Вихідні дані для побудови матриці BCG</w:t>
      </w:r>
    </w:p>
    <w:p w:rsidR="008975B8" w:rsidRPr="008975B8" w:rsidRDefault="008975B8" w:rsidP="008975B8">
      <w:pPr>
        <w:spacing w:before="240" w:after="120" w:line="276" w:lineRule="auto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 xml:space="preserve">У створеній таблиці вихідних даних необхідно розрахувати темп зростання ринку. Для цього потрібно поділити за кожним найменуванням товару величину продажів за поточний період на величину продажів за попередній період = D3/C3 (рис. </w:t>
      </w:r>
      <w:r>
        <w:rPr>
          <w:rFonts w:eastAsia="Calibri" w:cs="Times New Roman"/>
          <w:szCs w:val="28"/>
          <w:lang w:val="uk-UA"/>
        </w:rPr>
        <w:t>3</w:t>
      </w:r>
      <w:r w:rsidRPr="008975B8">
        <w:rPr>
          <w:rFonts w:eastAsia="Calibri" w:cs="Times New Roman"/>
          <w:szCs w:val="28"/>
          <w:lang w:val="uk-UA"/>
        </w:rPr>
        <w:t>).</w:t>
      </w:r>
    </w:p>
    <w:p w:rsidR="008975B8" w:rsidRPr="008975B8" w:rsidRDefault="008975B8" w:rsidP="008975B8">
      <w:pPr>
        <w:tabs>
          <w:tab w:val="left" w:pos="709"/>
          <w:tab w:val="left" w:pos="851"/>
          <w:tab w:val="left" w:pos="1276"/>
          <w:tab w:val="left" w:pos="8364"/>
        </w:tabs>
        <w:spacing w:before="120" w:line="276" w:lineRule="auto"/>
        <w:ind w:firstLine="0"/>
        <w:jc w:val="center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123C7E4C" wp14:editId="35C5D478">
            <wp:extent cx="4914900" cy="3406769"/>
            <wp:effectExtent l="19050" t="0" r="0" b="0"/>
            <wp:docPr id="3" name="Рисунок 44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7" cstate="print"/>
                    <a:srcRect r="37628" b="45914"/>
                    <a:stretch>
                      <a:fillRect/>
                    </a:stretch>
                  </pic:blipFill>
                  <pic:spPr>
                    <a:xfrm>
                      <a:off x="0" y="0"/>
                      <a:ext cx="4918650" cy="340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5B8" w:rsidRPr="008975B8" w:rsidRDefault="008975B8" w:rsidP="008975B8">
      <w:pPr>
        <w:spacing w:before="120" w:line="276" w:lineRule="auto"/>
        <w:ind w:firstLine="0"/>
        <w:jc w:val="center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 xml:space="preserve">Рисунок </w:t>
      </w:r>
      <w:r>
        <w:rPr>
          <w:rFonts w:eastAsia="Calibri" w:cs="Times New Roman"/>
          <w:szCs w:val="28"/>
          <w:lang w:val="uk-UA"/>
        </w:rPr>
        <w:t>3</w:t>
      </w:r>
      <w:r w:rsidRPr="008975B8">
        <w:rPr>
          <w:rFonts w:eastAsia="Calibri" w:cs="Times New Roman"/>
          <w:szCs w:val="28"/>
          <w:lang w:val="uk-UA"/>
        </w:rPr>
        <w:t xml:space="preserve"> </w:t>
      </w:r>
      <w:r w:rsidRPr="008975B8">
        <w:rPr>
          <w:rFonts w:eastAsia="Calibri" w:cs="Times New Roman"/>
          <w:bCs/>
          <w:szCs w:val="28"/>
          <w:lang w:val="uk-UA" w:bidi="ru-RU"/>
        </w:rPr>
        <w:t>–</w:t>
      </w:r>
      <w:r w:rsidRPr="008975B8">
        <w:rPr>
          <w:rFonts w:eastAsia="Calibri" w:cs="Times New Roman"/>
          <w:szCs w:val="28"/>
          <w:lang w:val="uk-UA"/>
        </w:rPr>
        <w:t xml:space="preserve"> Розрахунок темпу зростання ринку</w:t>
      </w:r>
    </w:p>
    <w:p w:rsidR="008975B8" w:rsidRPr="008975B8" w:rsidRDefault="008975B8" w:rsidP="008975B8">
      <w:pPr>
        <w:spacing w:before="120" w:after="120" w:line="276" w:lineRule="auto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 xml:space="preserve">Далі необхідно розрахувати для кожного товару відносну частку ринку. Для цього обсяг продажів за поточний період потрібно поділити на обсяг продажів у конкурента = D3/E3 (рис. </w:t>
      </w:r>
      <w:r>
        <w:rPr>
          <w:rFonts w:eastAsia="Calibri" w:cs="Times New Roman"/>
          <w:szCs w:val="28"/>
          <w:lang w:val="uk-UA"/>
        </w:rPr>
        <w:t>4</w:t>
      </w:r>
      <w:r w:rsidRPr="008975B8">
        <w:rPr>
          <w:rFonts w:eastAsia="Calibri" w:cs="Times New Roman"/>
          <w:szCs w:val="28"/>
          <w:lang w:val="uk-UA"/>
        </w:rPr>
        <w:t>).</w:t>
      </w:r>
    </w:p>
    <w:p w:rsidR="008975B8" w:rsidRPr="008975B8" w:rsidRDefault="008975B8" w:rsidP="008975B8">
      <w:pPr>
        <w:spacing w:line="276" w:lineRule="auto"/>
        <w:ind w:firstLine="0"/>
        <w:jc w:val="center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 w:eastAsia="ru-RU"/>
        </w:rPr>
        <w:lastRenderedPageBreak/>
        <w:t xml:space="preserve">  </w:t>
      </w:r>
      <w:r w:rsidRPr="008975B8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0174D58A" wp14:editId="7A30CFB8">
            <wp:extent cx="4880503" cy="3057525"/>
            <wp:effectExtent l="19050" t="0" r="0" b="0"/>
            <wp:docPr id="4" name="Рисунок 45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8" cstate="print"/>
                    <a:srcRect r="25653" b="40651"/>
                    <a:stretch>
                      <a:fillRect/>
                    </a:stretch>
                  </pic:blipFill>
                  <pic:spPr>
                    <a:xfrm>
                      <a:off x="0" y="0"/>
                      <a:ext cx="4887029" cy="306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5B8" w:rsidRPr="008975B8" w:rsidRDefault="008975B8" w:rsidP="008975B8">
      <w:pPr>
        <w:spacing w:line="276" w:lineRule="auto"/>
        <w:ind w:firstLine="0"/>
        <w:jc w:val="center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 xml:space="preserve">Рисунок </w:t>
      </w:r>
      <w:r>
        <w:rPr>
          <w:rFonts w:eastAsia="Calibri" w:cs="Times New Roman"/>
          <w:szCs w:val="28"/>
          <w:lang w:val="uk-UA"/>
        </w:rPr>
        <w:t>4</w:t>
      </w:r>
      <w:r w:rsidRPr="008975B8">
        <w:rPr>
          <w:rFonts w:eastAsia="Calibri" w:cs="Times New Roman"/>
          <w:szCs w:val="28"/>
          <w:lang w:val="uk-UA"/>
        </w:rPr>
        <w:t xml:space="preserve"> </w:t>
      </w:r>
      <w:r w:rsidRPr="008975B8">
        <w:rPr>
          <w:rFonts w:eastAsia="Calibri" w:cs="Times New Roman"/>
          <w:bCs/>
          <w:szCs w:val="28"/>
          <w:lang w:val="uk-UA" w:bidi="ru-RU"/>
        </w:rPr>
        <w:t>–</w:t>
      </w:r>
      <w:r w:rsidRPr="008975B8">
        <w:rPr>
          <w:rFonts w:eastAsia="Calibri" w:cs="Times New Roman"/>
          <w:szCs w:val="28"/>
          <w:lang w:val="uk-UA"/>
        </w:rPr>
        <w:t xml:space="preserve"> Розрахунок відносної частки ринку</w:t>
      </w:r>
    </w:p>
    <w:p w:rsidR="008975B8" w:rsidRPr="008975B8" w:rsidRDefault="008975B8" w:rsidP="008975B8">
      <w:pPr>
        <w:shd w:val="clear" w:color="auto" w:fill="FFFFFF"/>
        <w:spacing w:before="240" w:line="276" w:lineRule="auto"/>
        <w:textAlignment w:val="baseline"/>
        <w:outlineLvl w:val="0"/>
        <w:rPr>
          <w:rFonts w:eastAsia="Calibri" w:cs="Times New Roman"/>
          <w:b/>
          <w:szCs w:val="28"/>
          <w:lang w:val="uk-UA"/>
        </w:rPr>
      </w:pPr>
      <w:r w:rsidRPr="008975B8">
        <w:rPr>
          <w:rFonts w:eastAsia="Calibri" w:cs="Times New Roman"/>
          <w:b/>
          <w:szCs w:val="28"/>
          <w:lang w:val="uk-UA"/>
        </w:rPr>
        <w:t>Етап 2. Побудова діаграми</w:t>
      </w:r>
    </w:p>
    <w:p w:rsidR="008975B8" w:rsidRPr="008975B8" w:rsidRDefault="008975B8" w:rsidP="008975B8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>Після заповнення таблиці з вихідними даними приступаємо до побудови матриці BCG. Для цього необхідно обрати діаграму.</w:t>
      </w:r>
    </w:p>
    <w:p w:rsidR="008975B8" w:rsidRPr="008975B8" w:rsidRDefault="008975B8" w:rsidP="008975B8">
      <w:pPr>
        <w:shd w:val="clear" w:color="auto" w:fill="FFFFFF"/>
        <w:spacing w:after="120"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>Алгоритм побудови: відкриваємо вкладку «Вставка». У групі «</w:t>
      </w:r>
      <w:proofErr w:type="spellStart"/>
      <w:r w:rsidRPr="008975B8">
        <w:rPr>
          <w:rFonts w:eastAsia="Calibri" w:cs="Times New Roman"/>
          <w:szCs w:val="28"/>
          <w:lang w:val="uk-UA"/>
        </w:rPr>
        <w:t>Диаграммы</w:t>
      </w:r>
      <w:proofErr w:type="spellEnd"/>
      <w:r w:rsidRPr="008975B8">
        <w:rPr>
          <w:rFonts w:eastAsia="Calibri" w:cs="Times New Roman"/>
          <w:szCs w:val="28"/>
          <w:lang w:val="uk-UA"/>
        </w:rPr>
        <w:t xml:space="preserve">» на інформаційній стрічці обираємо кнопку «Все </w:t>
      </w:r>
      <w:proofErr w:type="spellStart"/>
      <w:r w:rsidRPr="008975B8">
        <w:rPr>
          <w:rFonts w:eastAsia="Calibri" w:cs="Times New Roman"/>
          <w:szCs w:val="28"/>
          <w:lang w:val="uk-UA"/>
        </w:rPr>
        <w:t>типы</w:t>
      </w:r>
      <w:proofErr w:type="spellEnd"/>
      <w:r w:rsidRPr="008975B8">
        <w:rPr>
          <w:rFonts w:eastAsia="Calibri" w:cs="Times New Roman"/>
          <w:szCs w:val="28"/>
          <w:lang w:val="uk-UA"/>
        </w:rPr>
        <w:t xml:space="preserve"> </w:t>
      </w:r>
      <w:proofErr w:type="spellStart"/>
      <w:r w:rsidRPr="008975B8">
        <w:rPr>
          <w:rFonts w:eastAsia="Calibri" w:cs="Times New Roman"/>
          <w:szCs w:val="28"/>
          <w:lang w:val="uk-UA"/>
        </w:rPr>
        <w:t>диаграмм</w:t>
      </w:r>
      <w:proofErr w:type="spellEnd"/>
      <w:r w:rsidRPr="008975B8">
        <w:rPr>
          <w:rFonts w:eastAsia="Calibri" w:cs="Times New Roman"/>
          <w:szCs w:val="28"/>
          <w:lang w:val="uk-UA"/>
        </w:rPr>
        <w:t>». У запропонованому списку обираємо діаграму «</w:t>
      </w:r>
      <w:proofErr w:type="spellStart"/>
      <w:r w:rsidRPr="008975B8">
        <w:rPr>
          <w:rFonts w:eastAsia="Calibri" w:cs="Times New Roman"/>
          <w:szCs w:val="28"/>
          <w:lang w:val="uk-UA"/>
        </w:rPr>
        <w:t>Пузырьковая</w:t>
      </w:r>
      <w:proofErr w:type="spellEnd"/>
      <w:r w:rsidRPr="008975B8">
        <w:rPr>
          <w:rFonts w:eastAsia="Calibri" w:cs="Times New Roman"/>
          <w:szCs w:val="28"/>
          <w:lang w:val="uk-UA"/>
        </w:rPr>
        <w:t xml:space="preserve">»  (рис. </w:t>
      </w:r>
      <w:r>
        <w:rPr>
          <w:rFonts w:eastAsia="Calibri" w:cs="Times New Roman"/>
          <w:szCs w:val="28"/>
          <w:lang w:val="uk-UA"/>
        </w:rPr>
        <w:t>5</w:t>
      </w:r>
      <w:r w:rsidRPr="008975B8">
        <w:rPr>
          <w:rFonts w:eastAsia="Calibri" w:cs="Times New Roman"/>
          <w:szCs w:val="28"/>
          <w:lang w:val="uk-UA"/>
        </w:rPr>
        <w:t>).</w:t>
      </w:r>
    </w:p>
    <w:p w:rsidR="008975B8" w:rsidRPr="008975B8" w:rsidRDefault="008975B8" w:rsidP="008975B8">
      <w:pPr>
        <w:spacing w:before="120" w:line="276" w:lineRule="auto"/>
        <w:ind w:firstLine="0"/>
        <w:jc w:val="center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3D9DB5B7" wp14:editId="6650F3D6">
            <wp:extent cx="4743809" cy="3124022"/>
            <wp:effectExtent l="19050" t="0" r="0" b="0"/>
            <wp:docPr id="5" name="Рисунок 46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9" cstate="print"/>
                    <a:srcRect r="28919" b="4144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5B8" w:rsidRPr="008975B8" w:rsidRDefault="008975B8" w:rsidP="008975B8">
      <w:pPr>
        <w:shd w:val="clear" w:color="auto" w:fill="FFFFFF"/>
        <w:spacing w:before="120" w:line="276" w:lineRule="auto"/>
        <w:ind w:firstLine="0"/>
        <w:jc w:val="center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 xml:space="preserve">Рисунок </w:t>
      </w:r>
      <w:r>
        <w:rPr>
          <w:rFonts w:eastAsia="Calibri" w:cs="Times New Roman"/>
          <w:szCs w:val="28"/>
          <w:lang w:val="uk-UA"/>
        </w:rPr>
        <w:t>5</w:t>
      </w:r>
      <w:r w:rsidRPr="008975B8">
        <w:rPr>
          <w:rFonts w:eastAsia="Calibri" w:cs="Times New Roman"/>
          <w:szCs w:val="28"/>
          <w:lang w:val="uk-UA"/>
        </w:rPr>
        <w:t xml:space="preserve"> </w:t>
      </w:r>
      <w:r w:rsidRPr="008975B8">
        <w:rPr>
          <w:rFonts w:eastAsia="Calibri" w:cs="Times New Roman"/>
          <w:bCs/>
          <w:szCs w:val="28"/>
          <w:lang w:val="uk-UA" w:bidi="ru-RU"/>
        </w:rPr>
        <w:t>–</w:t>
      </w:r>
      <w:r w:rsidRPr="008975B8">
        <w:rPr>
          <w:rFonts w:eastAsia="Calibri" w:cs="Times New Roman"/>
          <w:szCs w:val="28"/>
          <w:lang w:val="uk-UA"/>
        </w:rPr>
        <w:t xml:space="preserve"> Побудова діаграми</w:t>
      </w:r>
    </w:p>
    <w:p w:rsidR="008975B8" w:rsidRPr="008975B8" w:rsidRDefault="008975B8" w:rsidP="008975B8">
      <w:pPr>
        <w:shd w:val="clear" w:color="auto" w:fill="FFFFFF"/>
        <w:spacing w:before="120" w:after="120"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>Далі необхідно змінити діапазон даних. Для цього обираємо  функцію «</w:t>
      </w:r>
      <w:proofErr w:type="spellStart"/>
      <w:r w:rsidRPr="008975B8">
        <w:rPr>
          <w:rFonts w:eastAsia="Calibri" w:cs="Times New Roman"/>
          <w:szCs w:val="28"/>
          <w:lang w:val="uk-UA"/>
        </w:rPr>
        <w:t>Выбрать</w:t>
      </w:r>
      <w:proofErr w:type="spellEnd"/>
      <w:r w:rsidRPr="008975B8">
        <w:rPr>
          <w:rFonts w:eastAsia="Calibri" w:cs="Times New Roman"/>
          <w:szCs w:val="28"/>
          <w:lang w:val="uk-UA"/>
        </w:rPr>
        <w:t xml:space="preserve"> </w:t>
      </w:r>
      <w:proofErr w:type="spellStart"/>
      <w:r w:rsidRPr="008975B8">
        <w:rPr>
          <w:rFonts w:eastAsia="Calibri" w:cs="Times New Roman"/>
          <w:szCs w:val="28"/>
          <w:lang w:val="uk-UA"/>
        </w:rPr>
        <w:t>данные</w:t>
      </w:r>
      <w:proofErr w:type="spellEnd"/>
      <w:r w:rsidRPr="008975B8">
        <w:rPr>
          <w:rFonts w:eastAsia="Calibri" w:cs="Times New Roman"/>
          <w:szCs w:val="28"/>
          <w:lang w:val="uk-UA"/>
        </w:rPr>
        <w:t xml:space="preserve">» (рис. </w:t>
      </w:r>
      <w:r>
        <w:rPr>
          <w:rFonts w:eastAsia="Calibri" w:cs="Times New Roman"/>
          <w:szCs w:val="28"/>
          <w:lang w:val="uk-UA"/>
        </w:rPr>
        <w:t>6</w:t>
      </w:r>
      <w:r w:rsidRPr="008975B8">
        <w:rPr>
          <w:rFonts w:eastAsia="Calibri" w:cs="Times New Roman"/>
          <w:szCs w:val="28"/>
          <w:lang w:val="uk-UA"/>
        </w:rPr>
        <w:t>).</w:t>
      </w:r>
    </w:p>
    <w:p w:rsidR="008975B8" w:rsidRPr="008975B8" w:rsidRDefault="008975B8" w:rsidP="008975B8">
      <w:pPr>
        <w:shd w:val="clear" w:color="auto" w:fill="FFFFFF"/>
        <w:tabs>
          <w:tab w:val="left" w:pos="709"/>
          <w:tab w:val="left" w:pos="851"/>
          <w:tab w:val="left" w:pos="8364"/>
        </w:tabs>
        <w:spacing w:line="276" w:lineRule="auto"/>
        <w:ind w:firstLine="0"/>
        <w:jc w:val="center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noProof/>
          <w:szCs w:val="28"/>
          <w:lang w:eastAsia="ru-RU"/>
        </w:rPr>
        <w:lastRenderedPageBreak/>
        <w:drawing>
          <wp:inline distT="0" distB="0" distL="0" distR="0" wp14:anchorId="4AA74816" wp14:editId="0E854AB0">
            <wp:extent cx="4638675" cy="3150972"/>
            <wp:effectExtent l="19050" t="0" r="9525" b="0"/>
            <wp:docPr id="6" name="Рисунок 7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0" cstate="print"/>
                    <a:srcRect r="53775" b="39249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15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5B8" w:rsidRPr="008975B8" w:rsidRDefault="008975B8" w:rsidP="008975B8">
      <w:pPr>
        <w:shd w:val="clear" w:color="auto" w:fill="FFFFFF"/>
        <w:spacing w:line="276" w:lineRule="auto"/>
        <w:ind w:firstLine="0"/>
        <w:jc w:val="center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 xml:space="preserve">Рисунок </w:t>
      </w:r>
      <w:r>
        <w:rPr>
          <w:rFonts w:eastAsia="Calibri" w:cs="Times New Roman"/>
          <w:szCs w:val="28"/>
          <w:lang w:val="uk-UA"/>
        </w:rPr>
        <w:t>6</w:t>
      </w:r>
      <w:r w:rsidRPr="008975B8">
        <w:rPr>
          <w:rFonts w:eastAsia="Calibri" w:cs="Times New Roman"/>
          <w:szCs w:val="28"/>
          <w:lang w:val="uk-UA"/>
        </w:rPr>
        <w:t xml:space="preserve"> </w:t>
      </w:r>
      <w:r w:rsidRPr="008975B8">
        <w:rPr>
          <w:rFonts w:eastAsia="Calibri" w:cs="Times New Roman"/>
          <w:bCs/>
          <w:szCs w:val="28"/>
          <w:lang w:val="uk-UA" w:bidi="ru-RU"/>
        </w:rPr>
        <w:t>–</w:t>
      </w:r>
      <w:r w:rsidRPr="008975B8">
        <w:rPr>
          <w:rFonts w:eastAsia="Calibri" w:cs="Times New Roman"/>
          <w:szCs w:val="28"/>
          <w:lang w:val="uk-UA"/>
        </w:rPr>
        <w:t xml:space="preserve"> Перехід до вибору даних</w:t>
      </w:r>
    </w:p>
    <w:p w:rsidR="008975B8" w:rsidRPr="008975B8" w:rsidRDefault="008975B8" w:rsidP="008975B8">
      <w:pPr>
        <w:shd w:val="clear" w:color="auto" w:fill="FFFFFF"/>
        <w:spacing w:before="240" w:after="120"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>Наступною дією є вибір джерела даних. У полі «</w:t>
      </w:r>
      <w:proofErr w:type="spellStart"/>
      <w:r w:rsidRPr="008975B8">
        <w:rPr>
          <w:rFonts w:eastAsia="Calibri" w:cs="Times New Roman"/>
          <w:szCs w:val="28"/>
          <w:lang w:val="uk-UA"/>
        </w:rPr>
        <w:t>Элементы</w:t>
      </w:r>
      <w:proofErr w:type="spellEnd"/>
      <w:r w:rsidRPr="008975B8">
        <w:rPr>
          <w:rFonts w:eastAsia="Calibri" w:cs="Times New Roman"/>
          <w:szCs w:val="28"/>
          <w:lang w:val="uk-UA"/>
        </w:rPr>
        <w:t xml:space="preserve"> </w:t>
      </w:r>
      <w:proofErr w:type="spellStart"/>
      <w:r w:rsidRPr="008975B8">
        <w:rPr>
          <w:rFonts w:eastAsia="Calibri" w:cs="Times New Roman"/>
          <w:szCs w:val="28"/>
          <w:lang w:val="uk-UA"/>
        </w:rPr>
        <w:t>легенды</w:t>
      </w:r>
      <w:proofErr w:type="spellEnd"/>
      <w:r w:rsidRPr="008975B8">
        <w:rPr>
          <w:rFonts w:eastAsia="Calibri" w:cs="Times New Roman"/>
          <w:szCs w:val="28"/>
          <w:lang w:val="uk-UA"/>
        </w:rPr>
        <w:t xml:space="preserve"> (</w:t>
      </w:r>
      <w:proofErr w:type="spellStart"/>
      <w:r w:rsidRPr="008975B8">
        <w:rPr>
          <w:rFonts w:eastAsia="Calibri" w:cs="Times New Roman"/>
          <w:szCs w:val="28"/>
          <w:lang w:val="uk-UA"/>
        </w:rPr>
        <w:t>ряды</w:t>
      </w:r>
      <w:proofErr w:type="spellEnd"/>
      <w:r w:rsidRPr="008975B8">
        <w:rPr>
          <w:rFonts w:eastAsia="Calibri" w:cs="Times New Roman"/>
          <w:szCs w:val="28"/>
          <w:lang w:val="uk-UA"/>
        </w:rPr>
        <w:t>)» натискаємо кнопку «</w:t>
      </w:r>
      <w:proofErr w:type="spellStart"/>
      <w:r w:rsidRPr="008975B8">
        <w:rPr>
          <w:rFonts w:eastAsia="Calibri" w:cs="Times New Roman"/>
          <w:szCs w:val="28"/>
          <w:lang w:val="uk-UA"/>
        </w:rPr>
        <w:t>Изменить</w:t>
      </w:r>
      <w:proofErr w:type="spellEnd"/>
      <w:r w:rsidRPr="008975B8">
        <w:rPr>
          <w:rFonts w:eastAsia="Calibri" w:cs="Times New Roman"/>
          <w:szCs w:val="28"/>
          <w:lang w:val="uk-UA"/>
        </w:rPr>
        <w:t xml:space="preserve">» (рис. </w:t>
      </w:r>
      <w:r>
        <w:rPr>
          <w:rFonts w:eastAsia="Calibri" w:cs="Times New Roman"/>
          <w:szCs w:val="28"/>
          <w:lang w:val="uk-UA"/>
        </w:rPr>
        <w:t>7</w:t>
      </w:r>
      <w:r w:rsidRPr="008975B8">
        <w:rPr>
          <w:rFonts w:eastAsia="Calibri" w:cs="Times New Roman"/>
          <w:szCs w:val="28"/>
          <w:lang w:val="uk-UA"/>
        </w:rPr>
        <w:t>).</w:t>
      </w:r>
    </w:p>
    <w:p w:rsidR="008975B8" w:rsidRPr="008975B8" w:rsidRDefault="008975B8" w:rsidP="008975B8">
      <w:pPr>
        <w:shd w:val="clear" w:color="auto" w:fill="FFFFFF"/>
        <w:tabs>
          <w:tab w:val="left" w:pos="1134"/>
          <w:tab w:val="left" w:pos="8364"/>
        </w:tabs>
        <w:spacing w:line="276" w:lineRule="auto"/>
        <w:ind w:firstLine="0"/>
        <w:jc w:val="center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2A8EFB7C" wp14:editId="4A528AB4">
            <wp:extent cx="4549470" cy="2800350"/>
            <wp:effectExtent l="19050" t="0" r="3480" b="0"/>
            <wp:docPr id="7" name="Рисунок 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 cstate="print"/>
                    <a:srcRect r="42889" b="33856"/>
                    <a:stretch>
                      <a:fillRect/>
                    </a:stretch>
                  </pic:blipFill>
                  <pic:spPr>
                    <a:xfrm>
                      <a:off x="0" y="0"/>
                      <a:ext cx="454947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5B8" w:rsidRPr="008975B8" w:rsidRDefault="008975B8" w:rsidP="008975B8">
      <w:pPr>
        <w:shd w:val="clear" w:color="auto" w:fill="FFFFFF"/>
        <w:spacing w:line="276" w:lineRule="auto"/>
        <w:ind w:firstLine="0"/>
        <w:jc w:val="center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 xml:space="preserve">Рисунок </w:t>
      </w:r>
      <w:r>
        <w:rPr>
          <w:rFonts w:eastAsia="Calibri" w:cs="Times New Roman"/>
          <w:szCs w:val="28"/>
          <w:lang w:val="uk-UA"/>
        </w:rPr>
        <w:t>7</w:t>
      </w:r>
      <w:r w:rsidRPr="008975B8">
        <w:rPr>
          <w:rFonts w:eastAsia="Calibri" w:cs="Times New Roman"/>
          <w:szCs w:val="28"/>
          <w:lang w:val="uk-UA"/>
        </w:rPr>
        <w:t xml:space="preserve"> </w:t>
      </w:r>
      <w:r w:rsidRPr="008975B8">
        <w:rPr>
          <w:rFonts w:eastAsia="Calibri" w:cs="Times New Roman"/>
          <w:bCs/>
          <w:szCs w:val="28"/>
          <w:lang w:val="uk-UA" w:bidi="ru-RU"/>
        </w:rPr>
        <w:t xml:space="preserve">– </w:t>
      </w:r>
      <w:r w:rsidRPr="008975B8">
        <w:rPr>
          <w:rFonts w:eastAsia="Calibri" w:cs="Times New Roman"/>
          <w:szCs w:val="28"/>
          <w:lang w:val="uk-UA"/>
        </w:rPr>
        <w:t>Вибір джерела даних</w:t>
      </w:r>
    </w:p>
    <w:p w:rsidR="008975B8" w:rsidRPr="008975B8" w:rsidRDefault="008975B8" w:rsidP="008975B8">
      <w:pPr>
        <w:shd w:val="clear" w:color="auto" w:fill="FFFFFF"/>
        <w:spacing w:before="120" w:line="276" w:lineRule="auto"/>
        <w:textAlignment w:val="baseline"/>
        <w:outlineLvl w:val="0"/>
        <w:rPr>
          <w:rFonts w:eastAsia="Calibri" w:cs="Times New Roman"/>
          <w:spacing w:val="-4"/>
          <w:szCs w:val="28"/>
          <w:lang w:val="uk-UA"/>
        </w:rPr>
      </w:pPr>
      <w:r w:rsidRPr="008975B8">
        <w:rPr>
          <w:rFonts w:eastAsia="Calibri" w:cs="Times New Roman"/>
          <w:spacing w:val="-4"/>
          <w:szCs w:val="28"/>
          <w:lang w:val="uk-UA"/>
        </w:rPr>
        <w:t>У поле «</w:t>
      </w:r>
      <w:proofErr w:type="spellStart"/>
      <w:r w:rsidRPr="008975B8">
        <w:rPr>
          <w:rFonts w:eastAsia="Calibri" w:cs="Times New Roman"/>
          <w:spacing w:val="-4"/>
          <w:szCs w:val="28"/>
          <w:lang w:val="uk-UA"/>
        </w:rPr>
        <w:t>Имя</w:t>
      </w:r>
      <w:proofErr w:type="spellEnd"/>
      <w:r w:rsidRPr="008975B8">
        <w:rPr>
          <w:rFonts w:eastAsia="Calibri" w:cs="Times New Roman"/>
          <w:spacing w:val="-4"/>
          <w:szCs w:val="28"/>
          <w:lang w:val="uk-UA"/>
        </w:rPr>
        <w:t xml:space="preserve"> </w:t>
      </w:r>
      <w:proofErr w:type="spellStart"/>
      <w:r w:rsidRPr="008975B8">
        <w:rPr>
          <w:rFonts w:eastAsia="Calibri" w:cs="Times New Roman"/>
          <w:spacing w:val="-4"/>
          <w:szCs w:val="28"/>
          <w:lang w:val="uk-UA"/>
        </w:rPr>
        <w:t>ряда</w:t>
      </w:r>
      <w:proofErr w:type="spellEnd"/>
      <w:r w:rsidRPr="008975B8">
        <w:rPr>
          <w:rFonts w:eastAsia="Calibri" w:cs="Times New Roman"/>
          <w:spacing w:val="-4"/>
          <w:szCs w:val="28"/>
          <w:lang w:val="uk-UA"/>
        </w:rPr>
        <w:t>» вписуємо абсолютну адресу першого значення колонки «</w:t>
      </w:r>
      <w:proofErr w:type="spellStart"/>
      <w:r w:rsidRPr="008975B8">
        <w:rPr>
          <w:rFonts w:eastAsia="Calibri" w:cs="Times New Roman"/>
          <w:spacing w:val="-4"/>
          <w:szCs w:val="28"/>
          <w:lang w:val="uk-UA"/>
        </w:rPr>
        <w:t>Наименование</w:t>
      </w:r>
      <w:proofErr w:type="spellEnd"/>
      <w:r w:rsidRPr="008975B8">
        <w:rPr>
          <w:rFonts w:eastAsia="Calibri" w:cs="Times New Roman"/>
          <w:spacing w:val="-4"/>
          <w:szCs w:val="28"/>
          <w:lang w:val="uk-UA"/>
        </w:rPr>
        <w:t>». Для цього встановлюємо курсор у поле й виділяємо відповідну комірку. В поле «</w:t>
      </w:r>
      <w:proofErr w:type="spellStart"/>
      <w:r w:rsidRPr="008975B8">
        <w:rPr>
          <w:rFonts w:eastAsia="Calibri" w:cs="Times New Roman"/>
          <w:spacing w:val="-4"/>
          <w:szCs w:val="28"/>
          <w:lang w:val="uk-UA"/>
        </w:rPr>
        <w:t>Значения</w:t>
      </w:r>
      <w:proofErr w:type="spellEnd"/>
      <w:r w:rsidRPr="008975B8">
        <w:rPr>
          <w:rFonts w:eastAsia="Calibri" w:cs="Times New Roman"/>
          <w:spacing w:val="-4"/>
          <w:szCs w:val="28"/>
          <w:lang w:val="uk-UA"/>
        </w:rPr>
        <w:t xml:space="preserve"> X» так само вносимо адресу першого стовпчика «Відносна частка ринку». У поле «</w:t>
      </w:r>
      <w:proofErr w:type="spellStart"/>
      <w:r w:rsidRPr="008975B8">
        <w:rPr>
          <w:rFonts w:eastAsia="Calibri" w:cs="Times New Roman"/>
          <w:spacing w:val="-4"/>
          <w:szCs w:val="28"/>
          <w:lang w:val="uk-UA"/>
        </w:rPr>
        <w:t>Значения</w:t>
      </w:r>
      <w:proofErr w:type="spellEnd"/>
      <w:r w:rsidRPr="008975B8">
        <w:rPr>
          <w:rFonts w:eastAsia="Calibri" w:cs="Times New Roman"/>
          <w:spacing w:val="-4"/>
          <w:szCs w:val="28"/>
          <w:lang w:val="uk-UA"/>
        </w:rPr>
        <w:t xml:space="preserve"> Y» вносимо координати першої комірки стовпчика «Темп зростання». В поле «</w:t>
      </w:r>
      <w:proofErr w:type="spellStart"/>
      <w:r w:rsidRPr="008975B8">
        <w:rPr>
          <w:rFonts w:eastAsia="Calibri" w:cs="Times New Roman"/>
          <w:spacing w:val="-4"/>
          <w:szCs w:val="28"/>
          <w:lang w:val="uk-UA"/>
        </w:rPr>
        <w:t>Размеры</w:t>
      </w:r>
      <w:proofErr w:type="spellEnd"/>
      <w:r w:rsidRPr="008975B8">
        <w:rPr>
          <w:rFonts w:eastAsia="Calibri" w:cs="Times New Roman"/>
          <w:spacing w:val="-4"/>
          <w:szCs w:val="28"/>
          <w:lang w:val="uk-UA"/>
        </w:rPr>
        <w:t xml:space="preserve"> </w:t>
      </w:r>
      <w:proofErr w:type="spellStart"/>
      <w:r w:rsidRPr="008975B8">
        <w:rPr>
          <w:rFonts w:eastAsia="Calibri" w:cs="Times New Roman"/>
          <w:spacing w:val="-4"/>
          <w:szCs w:val="28"/>
          <w:lang w:val="uk-UA"/>
        </w:rPr>
        <w:t>пузырьков</w:t>
      </w:r>
      <w:proofErr w:type="spellEnd"/>
      <w:r w:rsidRPr="008975B8">
        <w:rPr>
          <w:rFonts w:eastAsia="Calibri" w:cs="Times New Roman"/>
          <w:spacing w:val="-4"/>
          <w:szCs w:val="28"/>
          <w:lang w:val="uk-UA"/>
        </w:rPr>
        <w:t xml:space="preserve">» вносимо координати першої комірки стовпчика «Поточний період». Аналогічну операцію проводимо для всіх інших товарів. Коли список повністю буде сформований, у вікні вибору джерела даних натискаємо на кнопку «OK» (рис. </w:t>
      </w:r>
      <w:r>
        <w:rPr>
          <w:rFonts w:eastAsia="Calibri" w:cs="Times New Roman"/>
          <w:spacing w:val="-4"/>
          <w:szCs w:val="28"/>
          <w:lang w:val="uk-UA"/>
        </w:rPr>
        <w:t>8</w:t>
      </w:r>
      <w:r w:rsidRPr="008975B8">
        <w:rPr>
          <w:rFonts w:eastAsia="Calibri" w:cs="Times New Roman"/>
          <w:spacing w:val="-4"/>
          <w:szCs w:val="28"/>
          <w:lang w:val="uk-UA"/>
        </w:rPr>
        <w:t>).</w:t>
      </w:r>
    </w:p>
    <w:p w:rsidR="008975B8" w:rsidRPr="008975B8" w:rsidRDefault="008975B8" w:rsidP="008975B8">
      <w:pPr>
        <w:shd w:val="clear" w:color="auto" w:fill="FFFFFF"/>
        <w:tabs>
          <w:tab w:val="left" w:pos="709"/>
          <w:tab w:val="left" w:pos="851"/>
        </w:tabs>
        <w:spacing w:before="240" w:line="276" w:lineRule="auto"/>
        <w:ind w:firstLine="0"/>
        <w:jc w:val="center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noProof/>
          <w:szCs w:val="28"/>
          <w:lang w:eastAsia="ru-RU"/>
        </w:rPr>
        <w:lastRenderedPageBreak/>
        <w:drawing>
          <wp:inline distT="0" distB="0" distL="0" distR="0" wp14:anchorId="5BA0003E" wp14:editId="24363719">
            <wp:extent cx="4897129" cy="3495675"/>
            <wp:effectExtent l="19050" t="0" r="0" b="0"/>
            <wp:docPr id="8" name="Рисунок 14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2" cstate="print"/>
                    <a:srcRect r="49109" b="24438"/>
                    <a:stretch>
                      <a:fillRect/>
                    </a:stretch>
                  </pic:blipFill>
                  <pic:spPr>
                    <a:xfrm>
                      <a:off x="0" y="0"/>
                      <a:ext cx="4897129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5B8" w:rsidRPr="008975B8" w:rsidRDefault="008975B8" w:rsidP="008975B8">
      <w:pPr>
        <w:shd w:val="clear" w:color="auto" w:fill="FFFFFF"/>
        <w:spacing w:before="240" w:line="276" w:lineRule="auto"/>
        <w:ind w:firstLine="0"/>
        <w:jc w:val="center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 xml:space="preserve">Рисунок </w:t>
      </w:r>
      <w:r>
        <w:rPr>
          <w:rFonts w:eastAsia="Calibri" w:cs="Times New Roman"/>
          <w:szCs w:val="28"/>
          <w:lang w:val="uk-UA"/>
        </w:rPr>
        <w:t>8</w:t>
      </w:r>
      <w:r w:rsidRPr="008975B8">
        <w:rPr>
          <w:rFonts w:eastAsia="Calibri" w:cs="Times New Roman"/>
          <w:szCs w:val="28"/>
          <w:lang w:val="uk-UA"/>
        </w:rPr>
        <w:t xml:space="preserve"> </w:t>
      </w:r>
      <w:r w:rsidRPr="008975B8">
        <w:rPr>
          <w:rFonts w:eastAsia="Calibri" w:cs="Times New Roman"/>
          <w:bCs/>
          <w:szCs w:val="28"/>
          <w:lang w:val="uk-UA" w:bidi="ru-RU"/>
        </w:rPr>
        <w:t>–</w:t>
      </w:r>
      <w:r w:rsidRPr="008975B8">
        <w:rPr>
          <w:rFonts w:eastAsia="Calibri" w:cs="Times New Roman"/>
          <w:szCs w:val="28"/>
          <w:lang w:val="uk-UA"/>
        </w:rPr>
        <w:t xml:space="preserve"> Вікно побудованої діаграми</w:t>
      </w:r>
    </w:p>
    <w:p w:rsidR="008975B8" w:rsidRPr="008975B8" w:rsidRDefault="008975B8" w:rsidP="008975B8">
      <w:pPr>
        <w:shd w:val="clear" w:color="auto" w:fill="FFFFFF"/>
        <w:spacing w:before="240" w:line="276" w:lineRule="auto"/>
        <w:textAlignment w:val="baseline"/>
        <w:outlineLvl w:val="0"/>
        <w:rPr>
          <w:rFonts w:eastAsia="Calibri" w:cs="Times New Roman"/>
          <w:b/>
          <w:szCs w:val="28"/>
          <w:lang w:val="uk-UA"/>
        </w:rPr>
      </w:pPr>
      <w:r w:rsidRPr="008975B8">
        <w:rPr>
          <w:rFonts w:eastAsia="Calibri" w:cs="Times New Roman"/>
          <w:b/>
          <w:szCs w:val="28"/>
          <w:lang w:val="uk-UA"/>
        </w:rPr>
        <w:t>Етап 3. Налаштування осей</w:t>
      </w:r>
    </w:p>
    <w:p w:rsidR="008975B8" w:rsidRPr="008975B8" w:rsidRDefault="008975B8" w:rsidP="008975B8">
      <w:pPr>
        <w:shd w:val="clear" w:color="auto" w:fill="FFFFFF"/>
        <w:tabs>
          <w:tab w:val="left" w:pos="993"/>
        </w:tabs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>На цьому етапі необхідно правильно оформити діаграму. Для цього потрібно здійснити  налаштування осей. Насамперед переходимо у вкладку</w:t>
      </w:r>
      <w:r w:rsidRPr="008975B8">
        <w:rPr>
          <w:rFonts w:eastAsia="Calibri" w:cs="Times New Roman"/>
          <w:b/>
          <w:szCs w:val="28"/>
          <w:lang w:val="uk-UA"/>
        </w:rPr>
        <w:t xml:space="preserve"> </w:t>
      </w:r>
      <w:r w:rsidRPr="008975B8">
        <w:rPr>
          <w:rFonts w:eastAsia="Calibri" w:cs="Times New Roman"/>
          <w:szCs w:val="28"/>
          <w:lang w:val="uk-UA"/>
        </w:rPr>
        <w:t>«Макет» групи вкладок «</w:t>
      </w:r>
      <w:proofErr w:type="spellStart"/>
      <w:r w:rsidRPr="008975B8">
        <w:rPr>
          <w:rFonts w:eastAsia="Calibri" w:cs="Times New Roman"/>
          <w:szCs w:val="28"/>
          <w:lang w:val="uk-UA"/>
        </w:rPr>
        <w:t>Работа</w:t>
      </w:r>
      <w:proofErr w:type="spellEnd"/>
      <w:r w:rsidRPr="008975B8">
        <w:rPr>
          <w:rFonts w:eastAsia="Calibri" w:cs="Times New Roman"/>
          <w:szCs w:val="28"/>
          <w:lang w:val="uk-UA"/>
        </w:rPr>
        <w:t xml:space="preserve"> с </w:t>
      </w:r>
      <w:proofErr w:type="spellStart"/>
      <w:r w:rsidRPr="008975B8">
        <w:rPr>
          <w:rFonts w:eastAsia="Calibri" w:cs="Times New Roman"/>
          <w:szCs w:val="28"/>
          <w:lang w:val="uk-UA"/>
        </w:rPr>
        <w:t>диаграммами</w:t>
      </w:r>
      <w:proofErr w:type="spellEnd"/>
      <w:r w:rsidRPr="008975B8">
        <w:rPr>
          <w:rFonts w:eastAsia="Calibri" w:cs="Times New Roman"/>
          <w:szCs w:val="28"/>
          <w:lang w:val="uk-UA"/>
        </w:rPr>
        <w:t>». Далі обираємо кнопку «Оси» і послідовно переходимо по пунктах «</w:t>
      </w:r>
      <w:proofErr w:type="spellStart"/>
      <w:r w:rsidRPr="008975B8">
        <w:rPr>
          <w:rFonts w:eastAsia="Calibri" w:cs="Times New Roman"/>
          <w:szCs w:val="28"/>
          <w:lang w:val="uk-UA"/>
        </w:rPr>
        <w:t>Основная</w:t>
      </w:r>
      <w:proofErr w:type="spellEnd"/>
      <w:r w:rsidRPr="008975B8">
        <w:rPr>
          <w:rFonts w:eastAsia="Calibri" w:cs="Times New Roman"/>
          <w:szCs w:val="28"/>
          <w:lang w:val="uk-UA"/>
        </w:rPr>
        <w:t xml:space="preserve"> </w:t>
      </w:r>
      <w:proofErr w:type="spellStart"/>
      <w:r w:rsidRPr="008975B8">
        <w:rPr>
          <w:rFonts w:eastAsia="Calibri" w:cs="Times New Roman"/>
          <w:szCs w:val="28"/>
          <w:lang w:val="uk-UA"/>
        </w:rPr>
        <w:t>горизонтальная</w:t>
      </w:r>
      <w:proofErr w:type="spellEnd"/>
      <w:r w:rsidRPr="008975B8">
        <w:rPr>
          <w:rFonts w:eastAsia="Calibri" w:cs="Times New Roman"/>
          <w:szCs w:val="28"/>
          <w:lang w:val="uk-UA"/>
        </w:rPr>
        <w:t xml:space="preserve"> ось» та «</w:t>
      </w:r>
      <w:proofErr w:type="spellStart"/>
      <w:r w:rsidRPr="008975B8">
        <w:rPr>
          <w:rFonts w:eastAsia="Calibri" w:cs="Times New Roman"/>
          <w:szCs w:val="28"/>
          <w:lang w:val="uk-UA"/>
        </w:rPr>
        <w:t>Дополнительные</w:t>
      </w:r>
      <w:proofErr w:type="spellEnd"/>
      <w:r w:rsidRPr="008975B8">
        <w:rPr>
          <w:rFonts w:eastAsia="Calibri" w:cs="Times New Roman"/>
          <w:szCs w:val="28"/>
          <w:lang w:val="uk-UA"/>
        </w:rPr>
        <w:t xml:space="preserve"> </w:t>
      </w:r>
      <w:proofErr w:type="spellStart"/>
      <w:r w:rsidRPr="008975B8">
        <w:rPr>
          <w:rFonts w:eastAsia="Calibri" w:cs="Times New Roman"/>
          <w:szCs w:val="28"/>
          <w:lang w:val="uk-UA"/>
        </w:rPr>
        <w:t>параметры</w:t>
      </w:r>
      <w:proofErr w:type="spellEnd"/>
      <w:r w:rsidRPr="008975B8">
        <w:rPr>
          <w:rFonts w:eastAsia="Calibri" w:cs="Times New Roman"/>
          <w:szCs w:val="28"/>
          <w:lang w:val="uk-UA"/>
        </w:rPr>
        <w:t xml:space="preserve"> </w:t>
      </w:r>
      <w:proofErr w:type="spellStart"/>
      <w:r w:rsidRPr="008975B8">
        <w:rPr>
          <w:rFonts w:eastAsia="Calibri" w:cs="Times New Roman"/>
          <w:szCs w:val="28"/>
          <w:lang w:val="uk-UA"/>
        </w:rPr>
        <w:t>основной</w:t>
      </w:r>
      <w:proofErr w:type="spellEnd"/>
      <w:r w:rsidRPr="008975B8">
        <w:rPr>
          <w:rFonts w:eastAsia="Calibri" w:cs="Times New Roman"/>
          <w:szCs w:val="28"/>
          <w:lang w:val="uk-UA"/>
        </w:rPr>
        <w:t xml:space="preserve"> </w:t>
      </w:r>
      <w:proofErr w:type="spellStart"/>
      <w:r w:rsidRPr="008975B8">
        <w:rPr>
          <w:rFonts w:eastAsia="Calibri" w:cs="Times New Roman"/>
          <w:szCs w:val="28"/>
          <w:lang w:val="uk-UA"/>
        </w:rPr>
        <w:t>горизонтальной</w:t>
      </w:r>
      <w:proofErr w:type="spellEnd"/>
      <w:r w:rsidRPr="008975B8">
        <w:rPr>
          <w:rFonts w:eastAsia="Calibri" w:cs="Times New Roman"/>
          <w:szCs w:val="28"/>
          <w:lang w:val="uk-UA"/>
        </w:rPr>
        <w:t xml:space="preserve"> оси» (рис. </w:t>
      </w:r>
      <w:r>
        <w:rPr>
          <w:rFonts w:eastAsia="Calibri" w:cs="Times New Roman"/>
          <w:szCs w:val="28"/>
          <w:lang w:val="uk-UA"/>
        </w:rPr>
        <w:t>9</w:t>
      </w:r>
      <w:r w:rsidRPr="008975B8">
        <w:rPr>
          <w:rFonts w:eastAsia="Calibri" w:cs="Times New Roman"/>
          <w:szCs w:val="28"/>
          <w:lang w:val="uk-UA"/>
        </w:rPr>
        <w:t>).</w:t>
      </w:r>
    </w:p>
    <w:p w:rsidR="008975B8" w:rsidRPr="008975B8" w:rsidRDefault="008975B8" w:rsidP="008975B8">
      <w:pPr>
        <w:shd w:val="clear" w:color="auto" w:fill="FFFFFF"/>
        <w:spacing w:before="120" w:line="276" w:lineRule="auto"/>
        <w:ind w:firstLine="0"/>
        <w:jc w:val="center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4EEC7520" wp14:editId="60562B8F">
            <wp:extent cx="5026806" cy="3295650"/>
            <wp:effectExtent l="19050" t="0" r="2394" b="0"/>
            <wp:docPr id="9" name="Рисунок 1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3" cstate="print"/>
                    <a:srcRect r="44708" b="34488"/>
                    <a:stretch>
                      <a:fillRect/>
                    </a:stretch>
                  </pic:blipFill>
                  <pic:spPr>
                    <a:xfrm>
                      <a:off x="0" y="0"/>
                      <a:ext cx="5031619" cy="329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5B8" w:rsidRPr="008975B8" w:rsidRDefault="008975B8" w:rsidP="008975B8">
      <w:pPr>
        <w:shd w:val="clear" w:color="auto" w:fill="FFFFFF"/>
        <w:spacing w:line="276" w:lineRule="auto"/>
        <w:ind w:firstLine="0"/>
        <w:jc w:val="center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 xml:space="preserve">Рисунок </w:t>
      </w:r>
      <w:r>
        <w:rPr>
          <w:rFonts w:eastAsia="Calibri" w:cs="Times New Roman"/>
          <w:szCs w:val="28"/>
          <w:lang w:val="uk-UA"/>
        </w:rPr>
        <w:t>9</w:t>
      </w:r>
      <w:r w:rsidRPr="008975B8">
        <w:rPr>
          <w:rFonts w:eastAsia="Calibri" w:cs="Times New Roman"/>
          <w:szCs w:val="28"/>
          <w:lang w:val="uk-UA"/>
        </w:rPr>
        <w:t xml:space="preserve"> </w:t>
      </w:r>
      <w:r w:rsidRPr="008975B8">
        <w:rPr>
          <w:rFonts w:eastAsia="Calibri" w:cs="Times New Roman"/>
          <w:bCs/>
          <w:szCs w:val="28"/>
          <w:lang w:val="uk-UA" w:bidi="ru-RU"/>
        </w:rPr>
        <w:t>–</w:t>
      </w:r>
      <w:r w:rsidRPr="008975B8">
        <w:rPr>
          <w:rFonts w:eastAsia="Calibri" w:cs="Times New Roman"/>
          <w:szCs w:val="28"/>
          <w:lang w:val="uk-UA"/>
        </w:rPr>
        <w:t xml:space="preserve"> Перехід до налаштування горизонтальної осі матриці</w:t>
      </w:r>
    </w:p>
    <w:p w:rsidR="008975B8" w:rsidRPr="008975B8" w:rsidRDefault="008975B8" w:rsidP="008975B8">
      <w:pPr>
        <w:shd w:val="clear" w:color="auto" w:fill="FFFFFF"/>
        <w:spacing w:before="240"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pacing w:val="-4"/>
          <w:szCs w:val="28"/>
          <w:lang w:val="uk-UA"/>
        </w:rPr>
        <w:lastRenderedPageBreak/>
        <w:t>Далі необхідно активувати вікно параметрів осі. Для цього переставляємо перемикачі всіх значень із позиції «Авто» у «</w:t>
      </w:r>
      <w:proofErr w:type="spellStart"/>
      <w:r w:rsidRPr="008975B8">
        <w:rPr>
          <w:rFonts w:eastAsia="Calibri" w:cs="Times New Roman"/>
          <w:spacing w:val="-4"/>
          <w:szCs w:val="28"/>
          <w:lang w:val="uk-UA"/>
        </w:rPr>
        <w:t>Фиксированное</w:t>
      </w:r>
      <w:proofErr w:type="spellEnd"/>
      <w:r w:rsidRPr="008975B8">
        <w:rPr>
          <w:rFonts w:eastAsia="Calibri" w:cs="Times New Roman"/>
          <w:spacing w:val="-4"/>
          <w:szCs w:val="28"/>
          <w:lang w:val="uk-UA"/>
        </w:rPr>
        <w:t>». У полі «</w:t>
      </w:r>
      <w:proofErr w:type="spellStart"/>
      <w:r w:rsidRPr="008975B8">
        <w:rPr>
          <w:rFonts w:eastAsia="Calibri" w:cs="Times New Roman"/>
          <w:spacing w:val="-4"/>
          <w:szCs w:val="28"/>
          <w:lang w:val="uk-UA"/>
        </w:rPr>
        <w:t>Минимальное</w:t>
      </w:r>
      <w:proofErr w:type="spellEnd"/>
      <w:r w:rsidRPr="008975B8">
        <w:rPr>
          <w:rFonts w:eastAsia="Calibri" w:cs="Times New Roman"/>
          <w:spacing w:val="-4"/>
          <w:szCs w:val="28"/>
          <w:lang w:val="uk-UA"/>
        </w:rPr>
        <w:t xml:space="preserve"> </w:t>
      </w:r>
      <w:proofErr w:type="spellStart"/>
      <w:r w:rsidRPr="008975B8">
        <w:rPr>
          <w:rFonts w:eastAsia="Calibri" w:cs="Times New Roman"/>
          <w:spacing w:val="-4"/>
          <w:szCs w:val="28"/>
          <w:lang w:val="uk-UA"/>
        </w:rPr>
        <w:t>значение</w:t>
      </w:r>
      <w:proofErr w:type="spellEnd"/>
      <w:r w:rsidRPr="008975B8">
        <w:rPr>
          <w:rFonts w:eastAsia="Calibri" w:cs="Times New Roman"/>
          <w:spacing w:val="-4"/>
          <w:szCs w:val="28"/>
          <w:lang w:val="uk-UA"/>
        </w:rPr>
        <w:t>» вказуємо показник «0,0»; «</w:t>
      </w:r>
      <w:proofErr w:type="spellStart"/>
      <w:r w:rsidRPr="008975B8">
        <w:rPr>
          <w:rFonts w:eastAsia="Calibri" w:cs="Times New Roman"/>
          <w:spacing w:val="-4"/>
          <w:szCs w:val="28"/>
          <w:lang w:val="uk-UA"/>
        </w:rPr>
        <w:t>Максимальное</w:t>
      </w:r>
      <w:proofErr w:type="spellEnd"/>
      <w:r w:rsidRPr="008975B8">
        <w:rPr>
          <w:rFonts w:eastAsia="Calibri" w:cs="Times New Roman"/>
          <w:spacing w:val="-4"/>
          <w:szCs w:val="28"/>
          <w:lang w:val="uk-UA"/>
        </w:rPr>
        <w:t xml:space="preserve">   </w:t>
      </w:r>
      <w:proofErr w:type="spellStart"/>
      <w:r w:rsidRPr="008975B8">
        <w:rPr>
          <w:rFonts w:eastAsia="Calibri" w:cs="Times New Roman"/>
          <w:spacing w:val="-4"/>
          <w:szCs w:val="28"/>
          <w:lang w:val="uk-UA"/>
        </w:rPr>
        <w:t>значение</w:t>
      </w:r>
      <w:proofErr w:type="spellEnd"/>
      <w:r w:rsidRPr="008975B8">
        <w:rPr>
          <w:rFonts w:eastAsia="Calibri" w:cs="Times New Roman"/>
          <w:spacing w:val="-4"/>
          <w:szCs w:val="28"/>
          <w:lang w:val="uk-UA"/>
        </w:rPr>
        <w:t xml:space="preserve">» </w:t>
      </w:r>
      <w:r w:rsidRPr="008975B8">
        <w:rPr>
          <w:rFonts w:eastAsia="Calibri" w:cs="Times New Roman"/>
          <w:bCs/>
          <w:spacing w:val="-4"/>
          <w:szCs w:val="28"/>
          <w:lang w:val="uk-UA" w:bidi="ru-RU"/>
        </w:rPr>
        <w:t>–</w:t>
      </w:r>
      <w:r w:rsidRPr="008975B8">
        <w:rPr>
          <w:rFonts w:eastAsia="Calibri" w:cs="Times New Roman"/>
          <w:spacing w:val="-4"/>
          <w:szCs w:val="28"/>
          <w:lang w:val="uk-UA"/>
        </w:rPr>
        <w:t xml:space="preserve"> </w:t>
      </w:r>
      <w:r w:rsidRPr="008975B8">
        <w:rPr>
          <w:rFonts w:eastAsia="Calibri" w:cs="Times New Roman"/>
          <w:szCs w:val="28"/>
          <w:lang w:val="uk-UA"/>
        </w:rPr>
        <w:t>«2,0»;  «</w:t>
      </w:r>
      <w:proofErr w:type="spellStart"/>
      <w:r w:rsidRPr="008975B8">
        <w:rPr>
          <w:rFonts w:eastAsia="Calibri" w:cs="Times New Roman"/>
          <w:szCs w:val="28"/>
          <w:lang w:val="uk-UA"/>
        </w:rPr>
        <w:t>Цена</w:t>
      </w:r>
      <w:proofErr w:type="spellEnd"/>
      <w:r w:rsidRPr="008975B8">
        <w:rPr>
          <w:rFonts w:eastAsia="Calibri" w:cs="Times New Roman"/>
          <w:szCs w:val="28"/>
          <w:lang w:val="uk-UA"/>
        </w:rPr>
        <w:t xml:space="preserve"> </w:t>
      </w:r>
      <w:proofErr w:type="spellStart"/>
      <w:r w:rsidRPr="008975B8">
        <w:rPr>
          <w:rFonts w:eastAsia="Calibri" w:cs="Times New Roman"/>
          <w:szCs w:val="28"/>
          <w:lang w:val="uk-UA"/>
        </w:rPr>
        <w:t>основных</w:t>
      </w:r>
      <w:proofErr w:type="spellEnd"/>
      <w:r w:rsidRPr="008975B8">
        <w:rPr>
          <w:rFonts w:eastAsia="Calibri" w:cs="Times New Roman"/>
          <w:szCs w:val="28"/>
          <w:lang w:val="uk-UA"/>
        </w:rPr>
        <w:t xml:space="preserve"> </w:t>
      </w:r>
      <w:proofErr w:type="spellStart"/>
      <w:r w:rsidRPr="008975B8">
        <w:rPr>
          <w:rFonts w:eastAsia="Calibri" w:cs="Times New Roman"/>
          <w:szCs w:val="28"/>
          <w:lang w:val="uk-UA"/>
        </w:rPr>
        <w:t>делений</w:t>
      </w:r>
      <w:proofErr w:type="spellEnd"/>
      <w:r w:rsidRPr="008975B8">
        <w:rPr>
          <w:rFonts w:eastAsia="Calibri" w:cs="Times New Roman"/>
          <w:szCs w:val="28"/>
          <w:lang w:val="uk-UA"/>
        </w:rPr>
        <w:t xml:space="preserve">» </w:t>
      </w:r>
      <w:r w:rsidRPr="008975B8">
        <w:rPr>
          <w:rFonts w:eastAsia="Calibri" w:cs="Times New Roman"/>
          <w:bCs/>
          <w:szCs w:val="28"/>
          <w:lang w:val="uk-UA" w:bidi="ru-RU"/>
        </w:rPr>
        <w:t>–</w:t>
      </w:r>
      <w:r w:rsidRPr="008975B8">
        <w:rPr>
          <w:rFonts w:eastAsia="Calibri" w:cs="Times New Roman"/>
          <w:szCs w:val="28"/>
          <w:lang w:val="uk-UA"/>
        </w:rPr>
        <w:t xml:space="preserve"> «1,0»; «</w:t>
      </w:r>
      <w:proofErr w:type="spellStart"/>
      <w:r w:rsidRPr="008975B8">
        <w:rPr>
          <w:rFonts w:eastAsia="Calibri" w:cs="Times New Roman"/>
          <w:szCs w:val="28"/>
          <w:lang w:val="uk-UA"/>
        </w:rPr>
        <w:t>Цена</w:t>
      </w:r>
      <w:proofErr w:type="spellEnd"/>
      <w:r w:rsidRPr="008975B8">
        <w:rPr>
          <w:rFonts w:eastAsia="Calibri" w:cs="Times New Roman"/>
          <w:szCs w:val="28"/>
          <w:lang w:val="uk-UA"/>
        </w:rPr>
        <w:t xml:space="preserve"> </w:t>
      </w:r>
      <w:proofErr w:type="spellStart"/>
      <w:r w:rsidRPr="008975B8">
        <w:rPr>
          <w:rFonts w:eastAsia="Calibri" w:cs="Times New Roman"/>
          <w:szCs w:val="28"/>
          <w:lang w:val="uk-UA"/>
        </w:rPr>
        <w:t>промежуточных</w:t>
      </w:r>
      <w:proofErr w:type="spellEnd"/>
      <w:r w:rsidRPr="008975B8">
        <w:rPr>
          <w:rFonts w:eastAsia="Calibri" w:cs="Times New Roman"/>
          <w:szCs w:val="28"/>
          <w:lang w:val="uk-UA"/>
        </w:rPr>
        <w:t xml:space="preserve"> </w:t>
      </w:r>
      <w:proofErr w:type="spellStart"/>
      <w:r w:rsidRPr="008975B8">
        <w:rPr>
          <w:rFonts w:eastAsia="Calibri" w:cs="Times New Roman"/>
          <w:szCs w:val="28"/>
          <w:lang w:val="uk-UA"/>
        </w:rPr>
        <w:t>делений</w:t>
      </w:r>
      <w:proofErr w:type="spellEnd"/>
      <w:r w:rsidRPr="008975B8">
        <w:rPr>
          <w:rFonts w:eastAsia="Calibri" w:cs="Times New Roman"/>
          <w:szCs w:val="28"/>
          <w:lang w:val="uk-UA"/>
        </w:rPr>
        <w:t xml:space="preserve">» </w:t>
      </w:r>
      <w:r w:rsidRPr="008975B8">
        <w:rPr>
          <w:rFonts w:eastAsia="Calibri" w:cs="Times New Roman"/>
          <w:bCs/>
          <w:szCs w:val="28"/>
          <w:lang w:val="uk-UA" w:bidi="ru-RU"/>
        </w:rPr>
        <w:t>–</w:t>
      </w:r>
      <w:r w:rsidRPr="008975B8">
        <w:rPr>
          <w:rFonts w:eastAsia="Calibri" w:cs="Times New Roman"/>
          <w:szCs w:val="28"/>
          <w:lang w:val="uk-UA"/>
        </w:rPr>
        <w:t xml:space="preserve"> «1,0».</w:t>
      </w:r>
    </w:p>
    <w:p w:rsidR="008975B8" w:rsidRPr="008975B8" w:rsidRDefault="008975B8" w:rsidP="008975B8">
      <w:pPr>
        <w:shd w:val="clear" w:color="auto" w:fill="FFFFFF"/>
        <w:spacing w:before="120" w:after="120" w:line="276" w:lineRule="auto"/>
        <w:ind w:firstLine="0"/>
        <w:jc w:val="center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64D1EC1B" wp14:editId="645BBBDF">
            <wp:extent cx="4095750" cy="3612318"/>
            <wp:effectExtent l="19050" t="0" r="0" b="0"/>
            <wp:docPr id="1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1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445" cy="361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5B8" w:rsidRPr="008975B8" w:rsidRDefault="008975B8" w:rsidP="008975B8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 xml:space="preserve">Рисунок </w:t>
      </w:r>
      <w:r>
        <w:rPr>
          <w:rFonts w:eastAsia="Calibri" w:cs="Times New Roman"/>
          <w:szCs w:val="28"/>
          <w:lang w:val="uk-UA"/>
        </w:rPr>
        <w:t>10</w:t>
      </w:r>
      <w:r w:rsidRPr="008975B8">
        <w:rPr>
          <w:rFonts w:eastAsia="Calibri" w:cs="Times New Roman"/>
          <w:szCs w:val="28"/>
          <w:lang w:val="uk-UA"/>
        </w:rPr>
        <w:t xml:space="preserve"> </w:t>
      </w:r>
      <w:r w:rsidRPr="008975B8">
        <w:rPr>
          <w:rFonts w:eastAsia="Calibri" w:cs="Times New Roman"/>
          <w:bCs/>
          <w:szCs w:val="28"/>
          <w:lang w:val="uk-UA" w:bidi="ru-RU"/>
        </w:rPr>
        <w:t>–</w:t>
      </w:r>
      <w:r w:rsidRPr="008975B8">
        <w:rPr>
          <w:rFonts w:eastAsia="Calibri" w:cs="Times New Roman"/>
          <w:szCs w:val="28"/>
          <w:lang w:val="uk-UA"/>
        </w:rPr>
        <w:t xml:space="preserve"> Налаштування параметрів горизонтальних осей матриці</w:t>
      </w:r>
    </w:p>
    <w:p w:rsidR="008975B8" w:rsidRPr="008975B8" w:rsidRDefault="008975B8" w:rsidP="008975B8">
      <w:pPr>
        <w:shd w:val="clear" w:color="auto" w:fill="FFFFFF"/>
        <w:spacing w:before="240"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>У групі налаштувань «</w:t>
      </w:r>
      <w:proofErr w:type="spellStart"/>
      <w:r w:rsidRPr="008975B8">
        <w:rPr>
          <w:rFonts w:eastAsia="Calibri" w:cs="Times New Roman"/>
          <w:szCs w:val="28"/>
          <w:lang w:val="uk-UA"/>
        </w:rPr>
        <w:t>Вертикальная</w:t>
      </w:r>
      <w:proofErr w:type="spellEnd"/>
      <w:r w:rsidRPr="008975B8">
        <w:rPr>
          <w:rFonts w:eastAsia="Calibri" w:cs="Times New Roman"/>
          <w:szCs w:val="28"/>
          <w:lang w:val="uk-UA"/>
        </w:rPr>
        <w:t xml:space="preserve"> ось </w:t>
      </w:r>
      <w:proofErr w:type="spellStart"/>
      <w:r w:rsidRPr="008975B8">
        <w:rPr>
          <w:rFonts w:eastAsia="Calibri" w:cs="Times New Roman"/>
          <w:szCs w:val="28"/>
          <w:lang w:val="uk-UA"/>
        </w:rPr>
        <w:t>пересекает</w:t>
      </w:r>
      <w:proofErr w:type="spellEnd"/>
      <w:r w:rsidRPr="008975B8">
        <w:rPr>
          <w:rFonts w:eastAsia="Calibri" w:cs="Times New Roman"/>
          <w:szCs w:val="28"/>
          <w:lang w:val="uk-UA"/>
        </w:rPr>
        <w:t>» переставляємо перемикач у позицію «</w:t>
      </w:r>
      <w:proofErr w:type="spellStart"/>
      <w:r w:rsidRPr="008975B8">
        <w:rPr>
          <w:rFonts w:eastAsia="Calibri" w:cs="Times New Roman"/>
          <w:szCs w:val="28"/>
          <w:lang w:val="uk-UA"/>
        </w:rPr>
        <w:t>Значение</w:t>
      </w:r>
      <w:proofErr w:type="spellEnd"/>
      <w:r w:rsidRPr="008975B8">
        <w:rPr>
          <w:rFonts w:eastAsia="Calibri" w:cs="Times New Roman"/>
          <w:szCs w:val="28"/>
          <w:lang w:val="uk-UA"/>
        </w:rPr>
        <w:t xml:space="preserve"> оси» та  вказуємо в полі значення «1,0». Натискаємо на кнопку «</w:t>
      </w:r>
      <w:proofErr w:type="spellStart"/>
      <w:r w:rsidRPr="008975B8">
        <w:rPr>
          <w:rFonts w:eastAsia="Calibri" w:cs="Times New Roman"/>
          <w:szCs w:val="28"/>
          <w:lang w:val="uk-UA"/>
        </w:rPr>
        <w:t>Закрыть</w:t>
      </w:r>
      <w:proofErr w:type="spellEnd"/>
      <w:r w:rsidRPr="008975B8">
        <w:rPr>
          <w:rFonts w:eastAsia="Calibri" w:cs="Times New Roman"/>
          <w:szCs w:val="28"/>
          <w:lang w:val="uk-UA"/>
        </w:rPr>
        <w:t xml:space="preserve">» (рис. </w:t>
      </w:r>
      <w:r>
        <w:rPr>
          <w:rFonts w:eastAsia="Calibri" w:cs="Times New Roman"/>
          <w:szCs w:val="28"/>
          <w:lang w:val="uk-UA"/>
        </w:rPr>
        <w:t>10</w:t>
      </w:r>
      <w:r w:rsidRPr="008975B8">
        <w:rPr>
          <w:rFonts w:eastAsia="Calibri" w:cs="Times New Roman"/>
          <w:szCs w:val="28"/>
          <w:lang w:val="uk-UA"/>
        </w:rPr>
        <w:t xml:space="preserve">). </w:t>
      </w:r>
    </w:p>
    <w:p w:rsidR="008975B8" w:rsidRPr="008975B8" w:rsidRDefault="008975B8" w:rsidP="008975B8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>Варто зазначити, що для вертикальної осі при введенні параметрів у поле «</w:t>
      </w:r>
      <w:proofErr w:type="spellStart"/>
      <w:r w:rsidRPr="008975B8">
        <w:rPr>
          <w:rFonts w:eastAsia="Calibri" w:cs="Times New Roman"/>
          <w:szCs w:val="28"/>
          <w:lang w:val="uk-UA"/>
        </w:rPr>
        <w:t>Минимальное</w:t>
      </w:r>
      <w:proofErr w:type="spellEnd"/>
      <w:r w:rsidRPr="008975B8">
        <w:rPr>
          <w:rFonts w:eastAsia="Calibri" w:cs="Times New Roman"/>
          <w:szCs w:val="28"/>
          <w:lang w:val="uk-UA"/>
        </w:rPr>
        <w:t xml:space="preserve"> </w:t>
      </w:r>
      <w:proofErr w:type="spellStart"/>
      <w:r w:rsidRPr="008975B8">
        <w:rPr>
          <w:rFonts w:eastAsia="Calibri" w:cs="Times New Roman"/>
          <w:szCs w:val="28"/>
          <w:lang w:val="uk-UA"/>
        </w:rPr>
        <w:t>значение</w:t>
      </w:r>
      <w:proofErr w:type="spellEnd"/>
      <w:r w:rsidRPr="008975B8">
        <w:rPr>
          <w:rFonts w:eastAsia="Calibri" w:cs="Times New Roman"/>
          <w:szCs w:val="28"/>
          <w:lang w:val="uk-UA"/>
        </w:rPr>
        <w:t>» встановлюємо показник «0,0».</w:t>
      </w:r>
    </w:p>
    <w:p w:rsidR="008975B8" w:rsidRPr="008975B8" w:rsidRDefault="008975B8" w:rsidP="008975B8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>А ось показник для поля «</w:t>
      </w:r>
      <w:proofErr w:type="spellStart"/>
      <w:r w:rsidRPr="008975B8">
        <w:rPr>
          <w:rFonts w:eastAsia="Calibri" w:cs="Times New Roman"/>
          <w:szCs w:val="28"/>
          <w:lang w:val="uk-UA"/>
        </w:rPr>
        <w:t>Максимальное</w:t>
      </w:r>
      <w:proofErr w:type="spellEnd"/>
      <w:r w:rsidRPr="008975B8">
        <w:rPr>
          <w:rFonts w:eastAsia="Calibri" w:cs="Times New Roman"/>
          <w:szCs w:val="28"/>
          <w:lang w:val="uk-UA"/>
        </w:rPr>
        <w:t xml:space="preserve"> </w:t>
      </w:r>
      <w:proofErr w:type="spellStart"/>
      <w:r w:rsidRPr="008975B8">
        <w:rPr>
          <w:rFonts w:eastAsia="Calibri" w:cs="Times New Roman"/>
          <w:szCs w:val="28"/>
          <w:lang w:val="uk-UA"/>
        </w:rPr>
        <w:t>значение</w:t>
      </w:r>
      <w:proofErr w:type="spellEnd"/>
      <w:r w:rsidRPr="008975B8">
        <w:rPr>
          <w:rFonts w:eastAsia="Calibri" w:cs="Times New Roman"/>
          <w:szCs w:val="28"/>
          <w:lang w:val="uk-UA"/>
        </w:rPr>
        <w:t>» необхідно визначити. Він дорівнюватиме середньому показнику відносної частки ринку помноженому на 2. У нашому випадку значення становитиме (1,016*2=2,03).</w:t>
      </w:r>
    </w:p>
    <w:p w:rsidR="008975B8" w:rsidRPr="008975B8" w:rsidRDefault="008975B8" w:rsidP="008975B8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>За значення основного поділу приймаємо середній показник відносної частки ринку. У нашому випадку він дорівнюватиме «1,04».</w:t>
      </w:r>
    </w:p>
    <w:p w:rsidR="008975B8" w:rsidRPr="008975B8" w:rsidRDefault="008975B8" w:rsidP="008975B8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>Цей показник слід вписати в поле «</w:t>
      </w:r>
      <w:proofErr w:type="spellStart"/>
      <w:r w:rsidRPr="008975B8">
        <w:rPr>
          <w:rFonts w:eastAsia="Calibri" w:cs="Times New Roman"/>
          <w:szCs w:val="28"/>
          <w:lang w:val="uk-UA"/>
        </w:rPr>
        <w:t>Цена</w:t>
      </w:r>
      <w:proofErr w:type="spellEnd"/>
      <w:r w:rsidRPr="008975B8">
        <w:rPr>
          <w:rFonts w:eastAsia="Calibri" w:cs="Times New Roman"/>
          <w:szCs w:val="28"/>
          <w:lang w:val="uk-UA"/>
        </w:rPr>
        <w:t xml:space="preserve"> </w:t>
      </w:r>
      <w:proofErr w:type="spellStart"/>
      <w:r w:rsidRPr="008975B8">
        <w:rPr>
          <w:rFonts w:eastAsia="Calibri" w:cs="Times New Roman"/>
          <w:szCs w:val="28"/>
          <w:lang w:val="uk-UA"/>
        </w:rPr>
        <w:t>промежуточных</w:t>
      </w:r>
      <w:proofErr w:type="spellEnd"/>
      <w:r w:rsidRPr="008975B8">
        <w:rPr>
          <w:rFonts w:eastAsia="Calibri" w:cs="Times New Roman"/>
          <w:szCs w:val="28"/>
          <w:lang w:val="uk-UA"/>
        </w:rPr>
        <w:t xml:space="preserve"> </w:t>
      </w:r>
      <w:proofErr w:type="spellStart"/>
      <w:r w:rsidRPr="008975B8">
        <w:rPr>
          <w:rFonts w:eastAsia="Calibri" w:cs="Times New Roman"/>
          <w:szCs w:val="28"/>
          <w:lang w:val="uk-UA"/>
        </w:rPr>
        <w:t>делений</w:t>
      </w:r>
      <w:proofErr w:type="spellEnd"/>
      <w:r w:rsidRPr="008975B8">
        <w:rPr>
          <w:rFonts w:eastAsia="Calibri" w:cs="Times New Roman"/>
          <w:szCs w:val="28"/>
          <w:lang w:val="uk-UA"/>
        </w:rPr>
        <w:t>».</w:t>
      </w:r>
    </w:p>
    <w:p w:rsidR="008975B8" w:rsidRPr="008975B8" w:rsidRDefault="008975B8" w:rsidP="008975B8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>Окрім того, змінити доведеться ще один параметр. У групі налаштувань «</w:t>
      </w:r>
      <w:proofErr w:type="spellStart"/>
      <w:r w:rsidRPr="008975B8">
        <w:rPr>
          <w:rFonts w:eastAsia="Calibri" w:cs="Times New Roman"/>
          <w:szCs w:val="28"/>
          <w:lang w:val="uk-UA"/>
        </w:rPr>
        <w:t>Горизонтальная</w:t>
      </w:r>
      <w:proofErr w:type="spellEnd"/>
      <w:r w:rsidRPr="008975B8">
        <w:rPr>
          <w:rFonts w:eastAsia="Calibri" w:cs="Times New Roman"/>
          <w:szCs w:val="28"/>
          <w:lang w:val="uk-UA"/>
        </w:rPr>
        <w:t xml:space="preserve"> ось </w:t>
      </w:r>
      <w:proofErr w:type="spellStart"/>
      <w:r w:rsidRPr="008975B8">
        <w:rPr>
          <w:rFonts w:eastAsia="Calibri" w:cs="Times New Roman"/>
          <w:szCs w:val="28"/>
          <w:lang w:val="uk-UA"/>
        </w:rPr>
        <w:t>пересекает</w:t>
      </w:r>
      <w:proofErr w:type="spellEnd"/>
      <w:r w:rsidRPr="008975B8">
        <w:rPr>
          <w:rFonts w:eastAsia="Calibri" w:cs="Times New Roman"/>
          <w:szCs w:val="28"/>
          <w:lang w:val="uk-UA"/>
        </w:rPr>
        <w:t>» переставляємо перемикач у позицію «</w:t>
      </w:r>
      <w:proofErr w:type="spellStart"/>
      <w:r w:rsidRPr="008975B8">
        <w:rPr>
          <w:rFonts w:eastAsia="Calibri" w:cs="Times New Roman"/>
          <w:szCs w:val="28"/>
          <w:lang w:val="uk-UA"/>
        </w:rPr>
        <w:t>Значение</w:t>
      </w:r>
      <w:proofErr w:type="spellEnd"/>
      <w:r w:rsidRPr="008975B8">
        <w:rPr>
          <w:rFonts w:eastAsia="Calibri" w:cs="Times New Roman"/>
          <w:szCs w:val="28"/>
          <w:lang w:val="uk-UA"/>
        </w:rPr>
        <w:t xml:space="preserve"> оси». У відповідному полі знову вказуємо середній показник відносної частки ринку, тобто «1,04» (рис. 1</w:t>
      </w:r>
      <w:r>
        <w:rPr>
          <w:rFonts w:eastAsia="Calibri" w:cs="Times New Roman"/>
          <w:szCs w:val="28"/>
          <w:lang w:val="uk-UA"/>
        </w:rPr>
        <w:t>1</w:t>
      </w:r>
      <w:r w:rsidRPr="008975B8">
        <w:rPr>
          <w:rFonts w:eastAsia="Calibri" w:cs="Times New Roman"/>
          <w:szCs w:val="28"/>
          <w:lang w:val="uk-UA"/>
        </w:rPr>
        <w:t xml:space="preserve"> ).</w:t>
      </w:r>
    </w:p>
    <w:p w:rsidR="008975B8" w:rsidRPr="008975B8" w:rsidRDefault="008975B8" w:rsidP="008975B8">
      <w:pPr>
        <w:spacing w:before="120" w:after="240" w:line="276" w:lineRule="auto"/>
        <w:ind w:firstLine="0"/>
        <w:jc w:val="center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noProof/>
          <w:szCs w:val="28"/>
          <w:lang w:eastAsia="ru-RU"/>
        </w:rPr>
        <w:lastRenderedPageBreak/>
        <w:drawing>
          <wp:inline distT="0" distB="0" distL="0" distR="0" wp14:anchorId="2E4341B7" wp14:editId="653CCBF1">
            <wp:extent cx="4450891" cy="3457575"/>
            <wp:effectExtent l="19050" t="0" r="6809" b="0"/>
            <wp:docPr id="1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2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857" cy="346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5B8" w:rsidRPr="008975B8" w:rsidRDefault="008975B8" w:rsidP="008975B8">
      <w:pPr>
        <w:shd w:val="clear" w:color="auto" w:fill="FFFFFF"/>
        <w:spacing w:before="120" w:line="276" w:lineRule="auto"/>
        <w:ind w:firstLine="0"/>
        <w:jc w:val="center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>Рисунок 1</w:t>
      </w:r>
      <w:r>
        <w:rPr>
          <w:rFonts w:eastAsia="Calibri" w:cs="Times New Roman"/>
          <w:szCs w:val="28"/>
          <w:lang w:val="uk-UA"/>
        </w:rPr>
        <w:t>1</w:t>
      </w:r>
      <w:r w:rsidRPr="008975B8">
        <w:rPr>
          <w:rFonts w:eastAsia="Calibri" w:cs="Times New Roman"/>
          <w:szCs w:val="28"/>
          <w:lang w:val="uk-UA"/>
        </w:rPr>
        <w:t xml:space="preserve"> </w:t>
      </w:r>
      <w:r w:rsidRPr="008975B8">
        <w:rPr>
          <w:rFonts w:eastAsia="Calibri" w:cs="Times New Roman"/>
          <w:bCs/>
          <w:szCs w:val="28"/>
          <w:lang w:val="uk-UA" w:bidi="ru-RU"/>
        </w:rPr>
        <w:t>–</w:t>
      </w:r>
      <w:r w:rsidRPr="008975B8">
        <w:rPr>
          <w:rFonts w:eastAsia="Calibri" w:cs="Times New Roman"/>
          <w:szCs w:val="28"/>
          <w:lang w:val="uk-UA"/>
        </w:rPr>
        <w:t xml:space="preserve"> Налаштування вертикальної осі матриці</w:t>
      </w:r>
    </w:p>
    <w:p w:rsidR="008975B8" w:rsidRPr="008975B8" w:rsidRDefault="008975B8" w:rsidP="008975B8">
      <w:pPr>
        <w:shd w:val="clear" w:color="auto" w:fill="FFFFFF"/>
        <w:spacing w:before="240"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 xml:space="preserve">Далі  підписуємо осі матриці BCG за тими самими правилами, що й осі на звичайних діаграмах. Горизонтальна вісь називатиметься «Частка ринку», а вертикальна </w:t>
      </w:r>
      <w:r w:rsidRPr="008975B8">
        <w:rPr>
          <w:rFonts w:eastAsia="Calibri" w:cs="Times New Roman"/>
          <w:bCs/>
          <w:szCs w:val="28"/>
          <w:lang w:val="uk-UA" w:bidi="ru-RU"/>
        </w:rPr>
        <w:t>–</w:t>
      </w:r>
      <w:r w:rsidRPr="008975B8">
        <w:rPr>
          <w:rFonts w:eastAsia="Calibri" w:cs="Times New Roman"/>
          <w:szCs w:val="28"/>
          <w:lang w:val="uk-UA"/>
        </w:rPr>
        <w:t xml:space="preserve"> «Темп зростання».</w:t>
      </w:r>
    </w:p>
    <w:p w:rsidR="008975B8" w:rsidRPr="008975B8" w:rsidRDefault="008975B8" w:rsidP="008975B8">
      <w:pPr>
        <w:shd w:val="clear" w:color="auto" w:fill="FFFFFF"/>
        <w:spacing w:before="240"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b/>
          <w:szCs w:val="28"/>
          <w:lang w:val="uk-UA"/>
        </w:rPr>
        <w:t>Етап 4.</w:t>
      </w:r>
      <w:r w:rsidRPr="008975B8">
        <w:rPr>
          <w:rFonts w:eastAsia="Calibri" w:cs="Times New Roman"/>
          <w:szCs w:val="28"/>
          <w:lang w:val="uk-UA"/>
        </w:rPr>
        <w:t xml:space="preserve"> </w:t>
      </w:r>
      <w:r w:rsidRPr="008975B8">
        <w:rPr>
          <w:rFonts w:eastAsia="Calibri" w:cs="Times New Roman"/>
          <w:b/>
          <w:szCs w:val="28"/>
          <w:lang w:val="uk-UA"/>
        </w:rPr>
        <w:t>Аналіз матриці</w:t>
      </w:r>
    </w:p>
    <w:p w:rsidR="008975B8" w:rsidRPr="008975B8" w:rsidRDefault="008975B8" w:rsidP="008975B8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>Аналіз побудованої матриці. Товари відповідно до свого положення на координатах матриці розподіляються на категорії таким чином (рис.1</w:t>
      </w:r>
      <w:r>
        <w:rPr>
          <w:rFonts w:eastAsia="Calibri" w:cs="Times New Roman"/>
          <w:szCs w:val="28"/>
          <w:lang w:val="uk-UA"/>
        </w:rPr>
        <w:t>2</w:t>
      </w:r>
      <w:r w:rsidRPr="008975B8">
        <w:rPr>
          <w:rFonts w:eastAsia="Calibri" w:cs="Times New Roman"/>
          <w:szCs w:val="28"/>
          <w:lang w:val="uk-UA"/>
        </w:rPr>
        <w:t>):</w:t>
      </w:r>
    </w:p>
    <w:p w:rsidR="008975B8" w:rsidRPr="008975B8" w:rsidRDefault="008975B8" w:rsidP="008975B8">
      <w:pPr>
        <w:shd w:val="clear" w:color="auto" w:fill="FFFFFF"/>
        <w:spacing w:before="120" w:line="276" w:lineRule="auto"/>
        <w:ind w:firstLine="0"/>
        <w:jc w:val="center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6868BACF" wp14:editId="14D3845F">
            <wp:extent cx="4719109" cy="3019425"/>
            <wp:effectExtent l="19050" t="0" r="5291" b="0"/>
            <wp:docPr id="12" name="Рисунок 1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6" cstate="print"/>
                    <a:srcRect r="53775" b="49438"/>
                    <a:stretch>
                      <a:fillRect/>
                    </a:stretch>
                  </pic:blipFill>
                  <pic:spPr>
                    <a:xfrm>
                      <a:off x="0" y="0"/>
                      <a:ext cx="4726065" cy="302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5B8" w:rsidRPr="008975B8" w:rsidRDefault="008975B8" w:rsidP="008975B8">
      <w:pPr>
        <w:shd w:val="clear" w:color="auto" w:fill="FFFFFF"/>
        <w:spacing w:before="120" w:line="276" w:lineRule="auto"/>
        <w:ind w:firstLine="0"/>
        <w:jc w:val="center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>Рисунок 1</w:t>
      </w:r>
      <w:r>
        <w:rPr>
          <w:rFonts w:eastAsia="Calibri" w:cs="Times New Roman"/>
          <w:szCs w:val="28"/>
          <w:lang w:val="uk-UA"/>
        </w:rPr>
        <w:t>2</w:t>
      </w:r>
      <w:r w:rsidRPr="008975B8">
        <w:rPr>
          <w:rFonts w:eastAsia="Calibri" w:cs="Times New Roman"/>
          <w:szCs w:val="28"/>
          <w:lang w:val="uk-UA"/>
        </w:rPr>
        <w:t xml:space="preserve"> </w:t>
      </w:r>
      <w:r w:rsidRPr="008975B8">
        <w:rPr>
          <w:rFonts w:eastAsia="Calibri" w:cs="Times New Roman"/>
          <w:bCs/>
          <w:szCs w:val="28"/>
          <w:lang w:val="uk-UA" w:bidi="ru-RU"/>
        </w:rPr>
        <w:t>–</w:t>
      </w:r>
      <w:r w:rsidRPr="008975B8">
        <w:rPr>
          <w:rFonts w:eastAsia="Calibri" w:cs="Times New Roman"/>
          <w:szCs w:val="28"/>
          <w:lang w:val="uk-UA"/>
        </w:rPr>
        <w:t xml:space="preserve"> Побудована матриця BCG</w:t>
      </w:r>
    </w:p>
    <w:p w:rsidR="008975B8" w:rsidRPr="008975B8" w:rsidRDefault="008975B8" w:rsidP="008975B8">
      <w:pPr>
        <w:shd w:val="clear" w:color="auto" w:fill="FFFFFF"/>
        <w:spacing w:before="240"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lastRenderedPageBreak/>
        <w:t>Таким чином, «Товар 3» і «Товар 6» відносяться до «Собак». Це означає, що їх виробництво потрібно згортати.</w:t>
      </w:r>
    </w:p>
    <w:p w:rsidR="008975B8" w:rsidRPr="008975B8" w:rsidRDefault="008975B8" w:rsidP="008975B8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>«Товар 1», «Товар 2», «Товар 4» і «Товар 5» відноситься до чотирьох груп одночасно. Їх потрібно розвивати, вкладаючи в них кошти. Але наразі вони можуть як приносити, так і не приносити прибуток.</w:t>
      </w:r>
    </w:p>
    <w:p w:rsidR="008975B8" w:rsidRPr="008975B8" w:rsidRDefault="008975B8" w:rsidP="008975B8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>«Товар 7» відноситься до групи «Зірок». Він уже приносить прибуток, але додаткові вкладення коштів здатні забезпечити його зростання.</w:t>
      </w:r>
    </w:p>
    <w:p w:rsidR="008975B8" w:rsidRPr="008975B8" w:rsidRDefault="008975B8" w:rsidP="008975B8">
      <w:pPr>
        <w:shd w:val="clear" w:color="auto" w:fill="FFFFFF"/>
        <w:tabs>
          <w:tab w:val="left" w:pos="2202"/>
          <w:tab w:val="center" w:pos="5116"/>
        </w:tabs>
        <w:spacing w:before="240" w:after="120" w:line="276" w:lineRule="auto"/>
        <w:ind w:firstLine="0"/>
        <w:jc w:val="center"/>
        <w:textAlignment w:val="baseline"/>
        <w:outlineLvl w:val="0"/>
        <w:rPr>
          <w:rFonts w:eastAsia="Calibri" w:cs="Times New Roman"/>
          <w:b/>
          <w:szCs w:val="28"/>
          <w:lang w:val="uk-UA"/>
        </w:rPr>
      </w:pPr>
      <w:r w:rsidRPr="008975B8">
        <w:rPr>
          <w:rFonts w:eastAsia="Calibri" w:cs="Times New Roman"/>
          <w:b/>
          <w:szCs w:val="28"/>
          <w:lang w:val="uk-UA"/>
        </w:rPr>
        <w:t>Завдання до практичної роботи</w:t>
      </w:r>
    </w:p>
    <w:p w:rsidR="008975B8" w:rsidRPr="008975B8" w:rsidRDefault="008975B8" w:rsidP="008975B8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 xml:space="preserve">1.  Для виконання завдання з побудови та аналізу матриці BCG кожному студентові необхідно за погодженням із викладачем обрати дані щодо товарів   із табл. </w:t>
      </w:r>
      <w:r>
        <w:rPr>
          <w:rFonts w:eastAsia="Calibri" w:cs="Times New Roman"/>
          <w:szCs w:val="28"/>
          <w:lang w:val="uk-UA"/>
        </w:rPr>
        <w:t>1</w:t>
      </w:r>
      <w:r w:rsidRPr="008975B8">
        <w:rPr>
          <w:rFonts w:eastAsia="Calibri" w:cs="Times New Roman"/>
          <w:szCs w:val="28"/>
          <w:lang w:val="uk-UA"/>
        </w:rPr>
        <w:t>.</w:t>
      </w:r>
    </w:p>
    <w:p w:rsidR="008975B8" w:rsidRPr="008975B8" w:rsidRDefault="008975B8" w:rsidP="008975B8">
      <w:pPr>
        <w:shd w:val="clear" w:color="auto" w:fill="FFFFFF"/>
        <w:spacing w:before="240" w:after="120"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 xml:space="preserve">Таблиця </w:t>
      </w:r>
      <w:r>
        <w:rPr>
          <w:rFonts w:eastAsia="Calibri" w:cs="Times New Roman"/>
          <w:szCs w:val="28"/>
          <w:lang w:val="uk-UA"/>
        </w:rPr>
        <w:t>1</w:t>
      </w:r>
      <w:bookmarkStart w:id="0" w:name="_GoBack"/>
      <w:bookmarkEnd w:id="0"/>
      <w:r w:rsidRPr="008975B8">
        <w:rPr>
          <w:rFonts w:eastAsia="Calibri" w:cs="Times New Roman"/>
          <w:szCs w:val="28"/>
          <w:lang w:val="uk-UA"/>
        </w:rPr>
        <w:t xml:space="preserve"> </w:t>
      </w:r>
      <w:r w:rsidRPr="008975B8">
        <w:rPr>
          <w:rFonts w:eastAsia="Calibri" w:cs="Times New Roman"/>
          <w:bCs/>
          <w:szCs w:val="28"/>
          <w:lang w:val="uk-UA" w:bidi="ru-RU"/>
        </w:rPr>
        <w:t xml:space="preserve">– </w:t>
      </w:r>
      <w:r w:rsidRPr="008975B8">
        <w:rPr>
          <w:rFonts w:eastAsia="Calibri" w:cs="Times New Roman"/>
          <w:szCs w:val="28"/>
          <w:lang w:val="uk-UA"/>
        </w:rPr>
        <w:t>Варіанти для виконання завдання практичної роботи</w:t>
      </w:r>
    </w:p>
    <w:tbl>
      <w:tblPr>
        <w:tblW w:w="935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985"/>
        <w:gridCol w:w="1984"/>
        <w:gridCol w:w="1985"/>
        <w:gridCol w:w="1843"/>
      </w:tblGrid>
      <w:tr w:rsidR="008975B8" w:rsidRPr="008975B8" w:rsidTr="001F7D1F">
        <w:trPr>
          <w:trHeight w:val="375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5B8" w:rsidRPr="008975B8" w:rsidRDefault="008975B8" w:rsidP="008975B8">
            <w:pPr>
              <w:shd w:val="clear" w:color="auto" w:fill="FFFFFF"/>
              <w:spacing w:line="300" w:lineRule="auto"/>
              <w:ind w:firstLine="34"/>
              <w:textAlignment w:val="baseline"/>
              <w:outlineLvl w:val="0"/>
              <w:rPr>
                <w:rFonts w:eastAsia="Calibri" w:cs="Times New Roman"/>
                <w:szCs w:val="28"/>
                <w:lang w:val="uk-UA"/>
              </w:rPr>
            </w:pPr>
            <w:r w:rsidRPr="008975B8">
              <w:rPr>
                <w:rFonts w:eastAsia="Calibri" w:cs="Times New Roman"/>
                <w:szCs w:val="28"/>
                <w:lang w:val="uk-UA"/>
              </w:rPr>
              <w:t>Товар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5B8" w:rsidRPr="008975B8" w:rsidRDefault="008975B8" w:rsidP="008975B8">
            <w:pPr>
              <w:shd w:val="clear" w:color="auto" w:fill="FFFFFF"/>
              <w:spacing w:line="300" w:lineRule="auto"/>
              <w:ind w:firstLine="34"/>
              <w:jc w:val="center"/>
              <w:textAlignment w:val="baseline"/>
              <w:outlineLvl w:val="0"/>
              <w:rPr>
                <w:rFonts w:eastAsia="Calibri" w:cs="Times New Roman"/>
                <w:szCs w:val="28"/>
                <w:lang w:val="uk-UA"/>
              </w:rPr>
            </w:pPr>
            <w:r w:rsidRPr="008975B8">
              <w:rPr>
                <w:rFonts w:eastAsia="Calibri" w:cs="Times New Roman"/>
                <w:szCs w:val="28"/>
                <w:lang w:val="uk-UA"/>
              </w:rPr>
              <w:t>Варіант 1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5B8" w:rsidRPr="008975B8" w:rsidRDefault="008975B8" w:rsidP="008975B8">
            <w:pPr>
              <w:shd w:val="clear" w:color="auto" w:fill="FFFFFF"/>
              <w:spacing w:line="300" w:lineRule="auto"/>
              <w:ind w:firstLine="34"/>
              <w:jc w:val="center"/>
              <w:textAlignment w:val="baseline"/>
              <w:outlineLvl w:val="0"/>
              <w:rPr>
                <w:rFonts w:eastAsia="Calibri" w:cs="Times New Roman"/>
                <w:szCs w:val="28"/>
                <w:lang w:val="uk-UA"/>
              </w:rPr>
            </w:pPr>
            <w:r w:rsidRPr="008975B8">
              <w:rPr>
                <w:rFonts w:eastAsia="Calibri" w:cs="Times New Roman"/>
                <w:szCs w:val="28"/>
                <w:lang w:val="uk-UA"/>
              </w:rPr>
              <w:t>Варіант 2</w:t>
            </w:r>
          </w:p>
        </w:tc>
      </w:tr>
      <w:tr w:rsidR="008975B8" w:rsidRPr="008975B8" w:rsidTr="001F7D1F">
        <w:trPr>
          <w:trHeight w:val="375"/>
        </w:trPr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5B8" w:rsidRPr="008975B8" w:rsidRDefault="008975B8" w:rsidP="008975B8">
            <w:pPr>
              <w:shd w:val="clear" w:color="auto" w:fill="FFFFFF"/>
              <w:spacing w:line="300" w:lineRule="auto"/>
              <w:ind w:firstLine="34"/>
              <w:textAlignment w:val="baseline"/>
              <w:outlineLvl w:val="0"/>
              <w:rPr>
                <w:rFonts w:eastAsia="Calibri" w:cs="Times New Roman"/>
                <w:szCs w:val="28"/>
                <w:lang w:val="uk-U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5B8" w:rsidRPr="008975B8" w:rsidRDefault="008975B8" w:rsidP="008975B8">
            <w:pPr>
              <w:shd w:val="clear" w:color="auto" w:fill="FFFFFF"/>
              <w:spacing w:line="300" w:lineRule="auto"/>
              <w:ind w:firstLine="34"/>
              <w:jc w:val="center"/>
              <w:textAlignment w:val="baseline"/>
              <w:outlineLvl w:val="0"/>
              <w:rPr>
                <w:rFonts w:eastAsia="Calibri" w:cs="Times New Roman"/>
                <w:szCs w:val="28"/>
                <w:lang w:val="uk-UA"/>
              </w:rPr>
            </w:pPr>
            <w:r w:rsidRPr="008975B8">
              <w:rPr>
                <w:rFonts w:eastAsia="Calibri" w:cs="Times New Roman"/>
                <w:szCs w:val="28"/>
                <w:lang w:val="uk-UA"/>
              </w:rPr>
              <w:t>Попередній період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5B8" w:rsidRPr="008975B8" w:rsidRDefault="008975B8" w:rsidP="008975B8">
            <w:pPr>
              <w:shd w:val="clear" w:color="auto" w:fill="FFFFFF"/>
              <w:spacing w:line="300" w:lineRule="auto"/>
              <w:ind w:firstLine="34"/>
              <w:jc w:val="center"/>
              <w:textAlignment w:val="baseline"/>
              <w:outlineLvl w:val="0"/>
              <w:rPr>
                <w:rFonts w:eastAsia="Calibri" w:cs="Times New Roman"/>
                <w:szCs w:val="28"/>
                <w:lang w:val="uk-UA"/>
              </w:rPr>
            </w:pPr>
            <w:r w:rsidRPr="008975B8">
              <w:rPr>
                <w:rFonts w:eastAsia="Calibri" w:cs="Times New Roman"/>
                <w:szCs w:val="28"/>
                <w:lang w:val="uk-UA"/>
              </w:rPr>
              <w:t>Поточний період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5B8" w:rsidRPr="008975B8" w:rsidRDefault="008975B8" w:rsidP="008975B8">
            <w:pPr>
              <w:shd w:val="clear" w:color="auto" w:fill="FFFFFF"/>
              <w:spacing w:line="300" w:lineRule="auto"/>
              <w:ind w:firstLine="34"/>
              <w:jc w:val="center"/>
              <w:textAlignment w:val="baseline"/>
              <w:outlineLvl w:val="0"/>
              <w:rPr>
                <w:rFonts w:eastAsia="Calibri" w:cs="Times New Roman"/>
                <w:szCs w:val="28"/>
                <w:lang w:val="uk-UA"/>
              </w:rPr>
            </w:pPr>
            <w:r w:rsidRPr="008975B8">
              <w:rPr>
                <w:rFonts w:eastAsia="Calibri" w:cs="Times New Roman"/>
                <w:szCs w:val="28"/>
                <w:lang w:val="uk-UA"/>
              </w:rPr>
              <w:t>Попередній період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5B8" w:rsidRPr="008975B8" w:rsidRDefault="008975B8" w:rsidP="008975B8">
            <w:pPr>
              <w:shd w:val="clear" w:color="auto" w:fill="FFFFFF"/>
              <w:spacing w:line="300" w:lineRule="auto"/>
              <w:ind w:firstLine="34"/>
              <w:jc w:val="center"/>
              <w:textAlignment w:val="baseline"/>
              <w:outlineLvl w:val="0"/>
              <w:rPr>
                <w:rFonts w:eastAsia="Calibri" w:cs="Times New Roman"/>
                <w:szCs w:val="28"/>
                <w:lang w:val="uk-UA"/>
              </w:rPr>
            </w:pPr>
            <w:r w:rsidRPr="008975B8">
              <w:rPr>
                <w:rFonts w:eastAsia="Calibri" w:cs="Times New Roman"/>
                <w:szCs w:val="28"/>
                <w:lang w:val="uk-UA"/>
              </w:rPr>
              <w:t>Поточний період</w:t>
            </w:r>
          </w:p>
        </w:tc>
      </w:tr>
      <w:tr w:rsidR="008975B8" w:rsidRPr="008975B8" w:rsidTr="001F7D1F">
        <w:trPr>
          <w:trHeight w:val="27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5B8" w:rsidRPr="008975B8" w:rsidRDefault="008975B8" w:rsidP="008975B8">
            <w:pPr>
              <w:spacing w:line="300" w:lineRule="auto"/>
              <w:ind w:firstLine="0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Товар 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5B8" w:rsidRPr="008975B8" w:rsidRDefault="008975B8" w:rsidP="008975B8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123654,00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5B8" w:rsidRPr="008975B8" w:rsidRDefault="008975B8" w:rsidP="008975B8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124546,00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5B8" w:rsidRPr="008975B8" w:rsidRDefault="008975B8" w:rsidP="008975B8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154321,00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5B8" w:rsidRPr="008975B8" w:rsidRDefault="008975B8" w:rsidP="008975B8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14235,00</w:t>
            </w:r>
          </w:p>
        </w:tc>
      </w:tr>
      <w:tr w:rsidR="008975B8" w:rsidRPr="008975B8" w:rsidTr="001F7D1F">
        <w:trPr>
          <w:trHeight w:val="27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5B8" w:rsidRPr="008975B8" w:rsidRDefault="008975B8" w:rsidP="008975B8">
            <w:pPr>
              <w:spacing w:line="300" w:lineRule="auto"/>
              <w:ind w:firstLine="0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Товар 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5B8" w:rsidRPr="008975B8" w:rsidRDefault="008975B8" w:rsidP="008975B8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635345,00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5B8" w:rsidRPr="008975B8" w:rsidRDefault="008975B8" w:rsidP="008975B8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640234,00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5B8" w:rsidRPr="008975B8" w:rsidRDefault="008975B8" w:rsidP="008975B8">
            <w:pPr>
              <w:spacing w:line="300" w:lineRule="auto"/>
              <w:ind w:firstLineChars="100" w:firstLine="28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643121,00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5B8" w:rsidRPr="008975B8" w:rsidRDefault="008975B8" w:rsidP="008975B8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639432,00</w:t>
            </w:r>
          </w:p>
        </w:tc>
      </w:tr>
      <w:tr w:rsidR="008975B8" w:rsidRPr="008975B8" w:rsidTr="001F7D1F">
        <w:trPr>
          <w:trHeight w:val="264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5B8" w:rsidRPr="008975B8" w:rsidRDefault="008975B8" w:rsidP="008975B8">
            <w:pPr>
              <w:spacing w:line="300" w:lineRule="auto"/>
              <w:ind w:firstLine="0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Товар 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75B8" w:rsidRPr="008975B8" w:rsidRDefault="008975B8" w:rsidP="008975B8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135604,00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75B8" w:rsidRPr="008975B8" w:rsidRDefault="008975B8" w:rsidP="008975B8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149526,00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75B8" w:rsidRPr="008975B8" w:rsidRDefault="008975B8" w:rsidP="008975B8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142989,00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75B8" w:rsidRPr="008975B8" w:rsidRDefault="008975B8" w:rsidP="008975B8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145902,00</w:t>
            </w:r>
          </w:p>
        </w:tc>
      </w:tr>
      <w:tr w:rsidR="008975B8" w:rsidRPr="008975B8" w:rsidTr="001F7D1F">
        <w:trPr>
          <w:trHeight w:val="26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5B8" w:rsidRPr="008975B8" w:rsidRDefault="008975B8" w:rsidP="008975B8">
            <w:pPr>
              <w:spacing w:line="300" w:lineRule="auto"/>
              <w:ind w:firstLine="0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Товар 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5B8" w:rsidRPr="008975B8" w:rsidRDefault="008975B8" w:rsidP="008975B8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125149,00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5B8" w:rsidRPr="008975B8" w:rsidRDefault="008975B8" w:rsidP="008975B8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122305,00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5B8" w:rsidRPr="008975B8" w:rsidRDefault="008975B8" w:rsidP="008975B8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120203,00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5B8" w:rsidRPr="008975B8" w:rsidRDefault="008975B8" w:rsidP="008975B8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129785,00</w:t>
            </w:r>
          </w:p>
        </w:tc>
      </w:tr>
      <w:tr w:rsidR="008975B8" w:rsidRPr="008975B8" w:rsidTr="001F7D1F">
        <w:trPr>
          <w:trHeight w:val="25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5B8" w:rsidRPr="008975B8" w:rsidRDefault="008975B8" w:rsidP="008975B8">
            <w:pPr>
              <w:spacing w:line="300" w:lineRule="auto"/>
              <w:ind w:firstLine="0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Товар 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75B8" w:rsidRPr="008975B8" w:rsidRDefault="008975B8" w:rsidP="008975B8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82954,00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75B8" w:rsidRPr="008975B8" w:rsidRDefault="008975B8" w:rsidP="008975B8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84201,00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75B8" w:rsidRPr="008975B8" w:rsidRDefault="008975B8" w:rsidP="008975B8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85601,00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75B8" w:rsidRPr="008975B8" w:rsidRDefault="008975B8" w:rsidP="008975B8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84302,00</w:t>
            </w:r>
          </w:p>
        </w:tc>
      </w:tr>
      <w:tr w:rsidR="008975B8" w:rsidRPr="008975B8" w:rsidTr="001F7D1F">
        <w:trPr>
          <w:trHeight w:val="26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5B8" w:rsidRPr="008975B8" w:rsidRDefault="008975B8" w:rsidP="008975B8">
            <w:pPr>
              <w:spacing w:line="300" w:lineRule="auto"/>
              <w:ind w:firstLine="0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Товар 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5B8" w:rsidRPr="008975B8" w:rsidRDefault="008975B8" w:rsidP="008975B8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18335,00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5B8" w:rsidRPr="008975B8" w:rsidRDefault="008975B8" w:rsidP="008975B8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23654,00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5B8" w:rsidRPr="008975B8" w:rsidRDefault="008975B8" w:rsidP="008975B8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15187,00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5B8" w:rsidRPr="008975B8" w:rsidRDefault="008975B8" w:rsidP="008975B8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22443,00</w:t>
            </w:r>
          </w:p>
        </w:tc>
      </w:tr>
      <w:tr w:rsidR="008975B8" w:rsidRPr="008975B8" w:rsidTr="001F7D1F">
        <w:trPr>
          <w:trHeight w:val="26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5B8" w:rsidRPr="008975B8" w:rsidRDefault="008975B8" w:rsidP="008975B8">
            <w:pPr>
              <w:spacing w:line="300" w:lineRule="auto"/>
              <w:ind w:firstLine="0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Товар 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5B8" w:rsidRPr="008975B8" w:rsidRDefault="008975B8" w:rsidP="008975B8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20700,00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5B8" w:rsidRPr="008975B8" w:rsidRDefault="008975B8" w:rsidP="008975B8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20700,00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5B8" w:rsidRPr="008975B8" w:rsidRDefault="008975B8" w:rsidP="008975B8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20700,00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5B8" w:rsidRPr="008975B8" w:rsidRDefault="008975B8" w:rsidP="008975B8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20700,00</w:t>
            </w:r>
          </w:p>
        </w:tc>
      </w:tr>
      <w:tr w:rsidR="008975B8" w:rsidRPr="008975B8" w:rsidTr="001F7D1F">
        <w:trPr>
          <w:trHeight w:val="255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5B8" w:rsidRPr="008975B8" w:rsidRDefault="008975B8" w:rsidP="008975B8">
            <w:pPr>
              <w:spacing w:line="300" w:lineRule="auto"/>
              <w:ind w:firstLine="0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Товар 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75B8" w:rsidRPr="008975B8" w:rsidRDefault="008975B8" w:rsidP="008975B8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99954,00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75B8" w:rsidRPr="008975B8" w:rsidRDefault="008975B8" w:rsidP="008975B8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11048,00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75B8" w:rsidRPr="008975B8" w:rsidRDefault="008975B8" w:rsidP="008975B8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75419,00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75B8" w:rsidRPr="008975B8" w:rsidRDefault="008975B8" w:rsidP="008975B8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98621,00</w:t>
            </w:r>
          </w:p>
        </w:tc>
      </w:tr>
      <w:tr w:rsidR="008975B8" w:rsidRPr="008975B8" w:rsidTr="001F7D1F">
        <w:trPr>
          <w:trHeight w:val="26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5B8" w:rsidRPr="008975B8" w:rsidRDefault="008975B8" w:rsidP="008975B8">
            <w:pPr>
              <w:spacing w:line="300" w:lineRule="auto"/>
              <w:ind w:firstLine="0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Товар 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5B8" w:rsidRPr="008975B8" w:rsidRDefault="008975B8" w:rsidP="008975B8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11920,00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5B8" w:rsidRPr="008975B8" w:rsidRDefault="008975B8" w:rsidP="008975B8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113405,00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5B8" w:rsidRPr="008975B8" w:rsidRDefault="008975B8" w:rsidP="008975B8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114036,00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5B8" w:rsidRPr="008975B8" w:rsidRDefault="008975B8" w:rsidP="008975B8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24483,00</w:t>
            </w:r>
          </w:p>
        </w:tc>
      </w:tr>
      <w:tr w:rsidR="008975B8" w:rsidRPr="008975B8" w:rsidTr="001F7D1F">
        <w:trPr>
          <w:trHeight w:val="26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5B8" w:rsidRPr="008975B8" w:rsidRDefault="008975B8" w:rsidP="008975B8">
            <w:pPr>
              <w:spacing w:line="300" w:lineRule="auto"/>
              <w:ind w:firstLine="0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Товар 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75B8" w:rsidRPr="008975B8" w:rsidRDefault="008975B8" w:rsidP="008975B8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26509,00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75B8" w:rsidRPr="008975B8" w:rsidRDefault="008975B8" w:rsidP="008975B8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28079,00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75B8" w:rsidRPr="008975B8" w:rsidRDefault="008975B8" w:rsidP="008975B8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27517,00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975B8" w:rsidRPr="008975B8" w:rsidRDefault="008975B8" w:rsidP="008975B8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28153,00</w:t>
            </w:r>
          </w:p>
        </w:tc>
      </w:tr>
      <w:tr w:rsidR="008975B8" w:rsidRPr="008975B8" w:rsidTr="001F7D1F">
        <w:trPr>
          <w:trHeight w:val="254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5B8" w:rsidRPr="008975B8" w:rsidRDefault="008975B8" w:rsidP="008975B8">
            <w:pPr>
              <w:spacing w:line="300" w:lineRule="auto"/>
              <w:ind w:firstLine="0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Товар 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5B8" w:rsidRPr="008975B8" w:rsidRDefault="008975B8" w:rsidP="008975B8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6460,00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5B8" w:rsidRPr="008975B8" w:rsidRDefault="008975B8" w:rsidP="008975B8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6468,00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5B8" w:rsidRPr="008975B8" w:rsidRDefault="008975B8" w:rsidP="008975B8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64857,00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5B8" w:rsidRPr="008975B8" w:rsidRDefault="008975B8" w:rsidP="008975B8">
            <w:pPr>
              <w:spacing w:line="300" w:lineRule="auto"/>
              <w:ind w:firstLine="0"/>
              <w:jc w:val="center"/>
              <w:rPr>
                <w:rFonts w:eastAsia="Times New Roman" w:cs="Times New Roman"/>
                <w:szCs w:val="28"/>
                <w:lang w:val="uk-UA" w:eastAsia="ru-RU"/>
              </w:rPr>
            </w:pPr>
            <w:r w:rsidRPr="008975B8">
              <w:rPr>
                <w:rFonts w:eastAsia="Times New Roman" w:cs="Times New Roman"/>
                <w:szCs w:val="28"/>
                <w:lang w:val="uk-UA" w:eastAsia="ru-RU"/>
              </w:rPr>
              <w:t>64899,00</w:t>
            </w:r>
          </w:p>
        </w:tc>
      </w:tr>
    </w:tbl>
    <w:p w:rsidR="008975B8" w:rsidRPr="008975B8" w:rsidRDefault="008975B8" w:rsidP="008975B8">
      <w:pPr>
        <w:shd w:val="clear" w:color="auto" w:fill="FFFFFF"/>
        <w:spacing w:before="240"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>Значення обсягів товарів конкурентів визначаються разом із викладачем.</w:t>
      </w:r>
    </w:p>
    <w:p w:rsidR="008975B8" w:rsidRPr="008975B8" w:rsidRDefault="008975B8" w:rsidP="008975B8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>2. Практична робота виконується згідно з методикою, запропонованою  в розділі «Порядок виконання практичної роботи».</w:t>
      </w:r>
    </w:p>
    <w:p w:rsidR="008975B8" w:rsidRPr="008975B8" w:rsidRDefault="008975B8" w:rsidP="008975B8">
      <w:pPr>
        <w:shd w:val="clear" w:color="auto" w:fill="FFFFFF"/>
        <w:spacing w:line="276" w:lineRule="auto"/>
        <w:textAlignment w:val="baseline"/>
        <w:outlineLvl w:val="0"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 xml:space="preserve">3. </w:t>
      </w:r>
      <w:r w:rsidRPr="008975B8">
        <w:rPr>
          <w:rFonts w:eastAsia="Calibri" w:cs="Times New Roman"/>
          <w:i/>
          <w:szCs w:val="28"/>
          <w:lang w:val="uk-UA"/>
        </w:rPr>
        <w:t>Форма звіту:</w:t>
      </w:r>
      <w:r w:rsidRPr="008975B8">
        <w:rPr>
          <w:rFonts w:eastAsia="Calibri" w:cs="Times New Roman"/>
          <w:szCs w:val="28"/>
          <w:lang w:val="uk-UA"/>
        </w:rPr>
        <w:t xml:space="preserve"> надання побудованої із застосуванням функцій Excel та проаналізованої згідно з методикою матриці BCG  і </w:t>
      </w:r>
      <w:r w:rsidRPr="008975B8">
        <w:rPr>
          <w:rFonts w:eastAsia="Calibri" w:cs="Times New Roman"/>
          <w:bCs/>
          <w:szCs w:val="28"/>
          <w:lang w:val="uk-UA" w:bidi="ru-RU"/>
        </w:rPr>
        <w:t>обґрунтування висновків за результатами виконаної практичної роботи.</w:t>
      </w:r>
    </w:p>
    <w:p w:rsidR="008975B8" w:rsidRPr="008975B8" w:rsidRDefault="008975B8" w:rsidP="008975B8">
      <w:pPr>
        <w:spacing w:before="120" w:line="276" w:lineRule="auto"/>
        <w:ind w:firstLine="680"/>
        <w:rPr>
          <w:rFonts w:eastAsia="Calibri" w:cs="Times New Roman"/>
          <w:bCs/>
          <w:szCs w:val="28"/>
          <w:lang w:val="uk-UA" w:bidi="ru-RU"/>
        </w:rPr>
      </w:pPr>
      <w:r w:rsidRPr="008975B8">
        <w:rPr>
          <w:rFonts w:eastAsia="Calibri" w:cs="Times New Roman"/>
          <w:bCs/>
          <w:szCs w:val="28"/>
          <w:lang w:val="uk-UA" w:bidi="ru-RU"/>
        </w:rPr>
        <w:t>Виконання завдань практичної роботи розраховане на 4 год.</w:t>
      </w:r>
    </w:p>
    <w:p w:rsidR="008975B8" w:rsidRPr="008975B8" w:rsidRDefault="008975B8" w:rsidP="008975B8">
      <w:pPr>
        <w:spacing w:before="120" w:line="276" w:lineRule="auto"/>
        <w:ind w:firstLine="680"/>
        <w:rPr>
          <w:rFonts w:eastAsia="Calibri" w:cs="Times New Roman"/>
          <w:bCs/>
          <w:szCs w:val="28"/>
          <w:lang w:val="uk-UA" w:bidi="ru-RU"/>
        </w:rPr>
      </w:pPr>
    </w:p>
    <w:p w:rsidR="008975B8" w:rsidRPr="008975B8" w:rsidRDefault="008975B8" w:rsidP="008975B8">
      <w:pPr>
        <w:spacing w:before="120" w:line="276" w:lineRule="auto"/>
        <w:ind w:firstLine="0"/>
        <w:jc w:val="center"/>
        <w:rPr>
          <w:rFonts w:eastAsia="Calibri" w:cs="Times New Roman"/>
          <w:b/>
          <w:szCs w:val="28"/>
          <w:lang w:val="uk-UA"/>
        </w:rPr>
      </w:pPr>
      <w:r w:rsidRPr="008975B8">
        <w:rPr>
          <w:rFonts w:ascii="Calibri" w:eastAsia="Calibri" w:hAnsi="Calibri" w:cs="Times New Roman"/>
          <w:b/>
          <w:szCs w:val="28"/>
          <w:lang w:val="uk-UA"/>
        </w:rPr>
        <w:lastRenderedPageBreak/>
        <w:sym w:font="Webdings" w:char="F073"/>
      </w:r>
      <w:r w:rsidRPr="008975B8">
        <w:rPr>
          <w:rFonts w:eastAsia="Calibri" w:cs="Times New Roman"/>
          <w:b/>
          <w:szCs w:val="28"/>
          <w:lang w:val="uk-UA"/>
        </w:rPr>
        <w:t>Питання для закріплення та актуалізації знань</w:t>
      </w:r>
    </w:p>
    <w:p w:rsidR="008975B8" w:rsidRPr="008975B8" w:rsidRDefault="008975B8" w:rsidP="008975B8">
      <w:pPr>
        <w:numPr>
          <w:ilvl w:val="0"/>
          <w:numId w:val="3"/>
        </w:numPr>
        <w:tabs>
          <w:tab w:val="left" w:pos="567"/>
          <w:tab w:val="left" w:pos="1134"/>
        </w:tabs>
        <w:spacing w:before="240" w:line="276" w:lineRule="auto"/>
        <w:contextualSpacing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>У чому полягає сутність товарної політики?</w:t>
      </w:r>
    </w:p>
    <w:p w:rsidR="008975B8" w:rsidRPr="008975B8" w:rsidRDefault="008975B8" w:rsidP="008975B8">
      <w:pPr>
        <w:numPr>
          <w:ilvl w:val="0"/>
          <w:numId w:val="3"/>
        </w:numPr>
        <w:tabs>
          <w:tab w:val="left" w:pos="567"/>
          <w:tab w:val="left" w:pos="1134"/>
        </w:tabs>
        <w:spacing w:before="240" w:line="276" w:lineRule="auto"/>
        <w:contextualSpacing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>Назвіть основні характеристики товарного  асортименту та розкрийте їх сутність.</w:t>
      </w:r>
    </w:p>
    <w:p w:rsidR="008975B8" w:rsidRPr="008975B8" w:rsidRDefault="008975B8" w:rsidP="008975B8">
      <w:pPr>
        <w:numPr>
          <w:ilvl w:val="0"/>
          <w:numId w:val="3"/>
        </w:numPr>
        <w:tabs>
          <w:tab w:val="left" w:pos="567"/>
          <w:tab w:val="left" w:pos="1134"/>
        </w:tabs>
        <w:spacing w:before="240" w:after="120" w:line="240" w:lineRule="auto"/>
        <w:contextualSpacing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 xml:space="preserve">Перерахуйте основні принципи  формування товарного асортименту.  </w:t>
      </w:r>
    </w:p>
    <w:p w:rsidR="008975B8" w:rsidRPr="008975B8" w:rsidRDefault="008975B8" w:rsidP="008975B8">
      <w:pPr>
        <w:numPr>
          <w:ilvl w:val="0"/>
          <w:numId w:val="3"/>
        </w:numPr>
        <w:tabs>
          <w:tab w:val="left" w:pos="567"/>
          <w:tab w:val="left" w:pos="1134"/>
        </w:tabs>
        <w:spacing w:before="240" w:after="120" w:line="240" w:lineRule="auto"/>
        <w:contextualSpacing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>Розкрийте зміст поняття «товарна номенклатура».</w:t>
      </w:r>
    </w:p>
    <w:p w:rsidR="008975B8" w:rsidRPr="008975B8" w:rsidRDefault="008975B8" w:rsidP="008975B8">
      <w:pPr>
        <w:numPr>
          <w:ilvl w:val="0"/>
          <w:numId w:val="3"/>
        </w:numPr>
        <w:tabs>
          <w:tab w:val="left" w:pos="567"/>
          <w:tab w:val="left" w:pos="1134"/>
        </w:tabs>
        <w:spacing w:before="240" w:after="120" w:line="240" w:lineRule="auto"/>
        <w:contextualSpacing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>Перерахуйте та охарактеризуйте товарні групи.</w:t>
      </w:r>
    </w:p>
    <w:p w:rsidR="008975B8" w:rsidRPr="008975B8" w:rsidRDefault="008975B8" w:rsidP="008975B8">
      <w:pPr>
        <w:numPr>
          <w:ilvl w:val="0"/>
          <w:numId w:val="3"/>
        </w:numPr>
        <w:tabs>
          <w:tab w:val="left" w:pos="567"/>
          <w:tab w:val="left" w:pos="1134"/>
        </w:tabs>
        <w:spacing w:before="240" w:after="120" w:line="240" w:lineRule="auto"/>
        <w:contextualSpacing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>Окресліть переваги матриці BCG.</w:t>
      </w:r>
    </w:p>
    <w:p w:rsidR="008975B8" w:rsidRPr="008975B8" w:rsidRDefault="008975B8" w:rsidP="008975B8">
      <w:pPr>
        <w:numPr>
          <w:ilvl w:val="0"/>
          <w:numId w:val="3"/>
        </w:numPr>
        <w:tabs>
          <w:tab w:val="left" w:pos="567"/>
          <w:tab w:val="left" w:pos="1134"/>
        </w:tabs>
        <w:spacing w:before="240" w:after="120" w:line="240" w:lineRule="auto"/>
        <w:contextualSpacing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>Сформулюйте мету побудови матриці BCG.</w:t>
      </w:r>
    </w:p>
    <w:p w:rsidR="008975B8" w:rsidRPr="008975B8" w:rsidRDefault="008975B8" w:rsidP="008975B8">
      <w:pPr>
        <w:numPr>
          <w:ilvl w:val="0"/>
          <w:numId w:val="3"/>
        </w:numPr>
        <w:tabs>
          <w:tab w:val="left" w:pos="567"/>
          <w:tab w:val="left" w:pos="1134"/>
        </w:tabs>
        <w:spacing w:before="240" w:after="120" w:line="240" w:lineRule="auto"/>
        <w:contextualSpacing/>
        <w:rPr>
          <w:rFonts w:eastAsia="Calibri" w:cs="Times New Roman"/>
          <w:szCs w:val="28"/>
          <w:lang w:val="uk-UA"/>
        </w:rPr>
      </w:pPr>
      <w:r w:rsidRPr="008975B8">
        <w:rPr>
          <w:rFonts w:eastAsia="Calibri" w:cs="Times New Roman"/>
          <w:szCs w:val="28"/>
          <w:lang w:val="uk-UA"/>
        </w:rPr>
        <w:t>Назвіть та охарактеризуйте етапи побудови матриці BCG із застосуванням функцій Excel.</w:t>
      </w:r>
    </w:p>
    <w:p w:rsidR="00B643C4" w:rsidRPr="008975B8" w:rsidRDefault="00B643C4">
      <w:pPr>
        <w:rPr>
          <w:lang w:val="uk-UA"/>
        </w:rPr>
      </w:pPr>
    </w:p>
    <w:sectPr w:rsidR="00B643C4" w:rsidRPr="008975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06216F"/>
    <w:multiLevelType w:val="hybridMultilevel"/>
    <w:tmpl w:val="B462BD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1387803"/>
    <w:multiLevelType w:val="hybridMultilevel"/>
    <w:tmpl w:val="B2F884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767779ED"/>
    <w:multiLevelType w:val="hybridMultilevel"/>
    <w:tmpl w:val="B61CF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5B8"/>
    <w:rsid w:val="0062635B"/>
    <w:rsid w:val="008975B8"/>
    <w:rsid w:val="00950822"/>
    <w:rsid w:val="00B64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B56DB"/>
  <w15:chartTrackingRefBased/>
  <w15:docId w15:val="{290AF643-07AF-4F22-B74C-D36A30746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0822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1708</Words>
  <Characters>9741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2022-05-19T08:54:00Z</dcterms:created>
  <dcterms:modified xsi:type="dcterms:W3CDTF">2022-05-19T08:59:00Z</dcterms:modified>
</cp:coreProperties>
</file>