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A5" w:rsidRDefault="00C123A5" w:rsidP="00C123A5">
      <w:pPr>
        <w:pStyle w:val="normal"/>
        <w:pBdr>
          <w:top w:val="nil"/>
          <w:left w:val="nil"/>
          <w:bottom w:val="nil"/>
          <w:right w:val="nil"/>
          <w:between w:val="nil"/>
        </w:pBdr>
        <w:spacing w:after="0" w:line="240" w:lineRule="auto"/>
        <w:ind w:left="927"/>
        <w:jc w:val="center"/>
        <w:rPr>
          <w:rFonts w:ascii="Times New Roman" w:eastAsia="Times New Roman" w:hAnsi="Times New Roman" w:cs="Times New Roman"/>
          <w:b/>
          <w:color w:val="000000"/>
          <w:sz w:val="20"/>
          <w:szCs w:val="20"/>
          <w:lang w:val="en-US"/>
        </w:rPr>
      </w:pPr>
      <w:r w:rsidRPr="00C123A5">
        <w:rPr>
          <w:rFonts w:ascii="Times New Roman" w:eastAsia="Times New Roman" w:hAnsi="Times New Roman" w:cs="Times New Roman"/>
          <w:b/>
          <w:color w:val="000000"/>
          <w:sz w:val="20"/>
          <w:szCs w:val="20"/>
        </w:rPr>
        <w:t>Система накопичення балів</w:t>
      </w:r>
    </w:p>
    <w:p w:rsidR="00C123A5" w:rsidRPr="00C123A5" w:rsidRDefault="00C123A5" w:rsidP="00C123A5">
      <w:pPr>
        <w:pStyle w:val="normal"/>
        <w:pBdr>
          <w:top w:val="nil"/>
          <w:left w:val="nil"/>
          <w:bottom w:val="nil"/>
          <w:right w:val="nil"/>
          <w:between w:val="nil"/>
        </w:pBdr>
        <w:spacing w:after="0" w:line="240" w:lineRule="auto"/>
        <w:ind w:left="927"/>
        <w:jc w:val="center"/>
        <w:rPr>
          <w:rFonts w:ascii="Times New Roman" w:eastAsia="Times New Roman" w:hAnsi="Times New Roman" w:cs="Times New Roman"/>
          <w:b/>
          <w:color w:val="000000"/>
          <w:sz w:val="20"/>
          <w:szCs w:val="20"/>
          <w:lang w:val="en-US"/>
        </w:rPr>
      </w:pPr>
    </w:p>
    <w:tbl>
      <w:tblPr>
        <w:tblW w:w="10062"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3"/>
        <w:gridCol w:w="1417"/>
        <w:gridCol w:w="3260"/>
        <w:gridCol w:w="3261"/>
        <w:gridCol w:w="711"/>
      </w:tblGrid>
      <w:tr w:rsidR="00C123A5" w:rsidRPr="00C123A5" w:rsidTr="0054021E">
        <w:trPr>
          <w:trHeight w:val="575"/>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Критерії оцінювання</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Усього балів</w:t>
            </w:r>
          </w:p>
        </w:tc>
      </w:tr>
      <w:tr w:rsidR="00C123A5" w:rsidRPr="00C123A5" w:rsidTr="0054021E">
        <w:trPr>
          <w:trHeight w:val="27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3</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4</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5</w:t>
            </w:r>
          </w:p>
        </w:tc>
      </w:tr>
      <w:tr w:rsidR="00C123A5" w:rsidRPr="00C123A5" w:rsidTr="0054021E">
        <w:trPr>
          <w:trHeight w:val="27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proofErr w:type="spellStart"/>
            <w:r w:rsidRPr="00C123A5">
              <w:rPr>
                <w:rFonts w:ascii="Times New Roman" w:eastAsia="Times New Roman" w:hAnsi="Times New Roman" w:cs="Times New Roman"/>
                <w:color w:val="000000"/>
                <w:sz w:val="20"/>
                <w:szCs w:val="20"/>
              </w:rPr>
              <w:t>Бліц-опитування</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w:t>
            </w:r>
          </w:p>
        </w:tc>
      </w:tr>
      <w:tr w:rsidR="00C123A5" w:rsidRPr="00C123A5" w:rsidTr="0054021E">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Поточний контроль</w:t>
            </w:r>
          </w:p>
        </w:tc>
      </w:tr>
      <w:tr w:rsidR="00C123A5" w:rsidRPr="00C123A5" w:rsidTr="0054021E">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Змістовий модуль 1</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Лекція №1-2</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теоретичної складової сформованих РН 1, РН 2, РН 6, РН 8, РН14  за матеріалом лекції №1-2.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Питання для підготовки: </w:t>
            </w:r>
          </w:p>
          <w:p w:rsidR="00C123A5" w:rsidRPr="00C123A5" w:rsidRDefault="00C123A5" w:rsidP="0054021E">
            <w:pPr>
              <w:pStyle w:val="normal"/>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Сутність і зміст консалтингу як виду професійної діяльності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Консультування і консалтинг. Причини попиту на послуги консультантів. Види консультування. Основні завдання консультування. Сфери та проблематика консультування. Специфіка консалтингу як виду підприємництва. Особливості консалтингу при роботі з іноземними замовниками. Консультаційна послуга. Сфери управління консультуванням.</w:t>
            </w:r>
          </w:p>
          <w:p w:rsidR="00C123A5" w:rsidRPr="00C123A5" w:rsidRDefault="00C123A5" w:rsidP="0054021E">
            <w:pPr>
              <w:pStyle w:val="normal"/>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Історія розвитку консультаційної діяльності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Зародження консалтингу як виду діяльності та як науки. Роль та місце консультаційної діяльності в системі менеджменту. Закордонний досвід консалтингової діяльності. Провідні консалтингові компанії світу, основні напрямки їх роботи. Стан розвитку консультаційної діяльності в Україні.</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p>
          <w:p w:rsidR="00C123A5" w:rsidRPr="00C123A5" w:rsidRDefault="00C123A5" w:rsidP="0054021E">
            <w:pPr>
              <w:pStyle w:val="normal"/>
              <w:widowControl w:val="0"/>
              <w:spacing w:after="0" w:line="240" w:lineRule="auto"/>
              <w:rPr>
                <w:rFonts w:ascii="Times New Roman" w:eastAsia="Times New Roman" w:hAnsi="Times New Roman" w:cs="Times New Roman"/>
                <w:i/>
                <w:color w:val="000000"/>
                <w:sz w:val="20"/>
                <w:szCs w:val="20"/>
                <w:highlight w:val="yellow"/>
              </w:rPr>
            </w:pPr>
            <w:r w:rsidRPr="00C123A5">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Тестові питання оцінюються: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0"/>
                <w:id w:val="-1692099098"/>
              </w:sdtPr>
              <w:sdtContent>
                <w:r w:rsidRPr="00C123A5">
                  <w:rPr>
                    <w:rFonts w:ascii="Times New Roman" w:eastAsia="Gungsuh" w:hAnsi="Times New Roman" w:cs="Times New Roman"/>
                    <w:color w:val="000000"/>
                    <w:sz w:val="20"/>
                    <w:szCs w:val="20"/>
                  </w:rPr>
                  <w:t xml:space="preserve">− незадовільний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0-2 – 0 балів (не зараховано);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
                <w:id w:val="1761862267"/>
              </w:sdtPr>
              <w:sdtContent>
                <w:r w:rsidRPr="00C123A5">
                  <w:rPr>
                    <w:rFonts w:ascii="Times New Roman" w:eastAsia="Gungsuh" w:hAnsi="Times New Roman" w:cs="Times New Roman"/>
                    <w:color w:val="000000"/>
                    <w:sz w:val="20"/>
                    <w:szCs w:val="20"/>
                  </w:rPr>
                  <w:t xml:space="preserve">− достатній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(60% - 100% від максимального балу):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3-10 – 3, 4, 5 балів (зараховано), а саме: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3-5 – 3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6-8 – 4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9-10 – 5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 розміщено в профілі даної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 xml:space="preserve">дисципліни у СЕЗН ЗНУ </w:t>
            </w:r>
            <w:proofErr w:type="spellStart"/>
            <w:r w:rsidRPr="00C123A5">
              <w:rPr>
                <w:rFonts w:ascii="Times New Roman" w:eastAsia="Times New Roman" w:hAnsi="Times New Roman" w:cs="Times New Roman"/>
                <w:color w:val="000000"/>
                <w:sz w:val="20"/>
                <w:szCs w:val="20"/>
              </w:rPr>
              <w:t>Moodle</w:t>
            </w:r>
            <w:proofErr w:type="spellEnd"/>
            <w:r w:rsidRPr="00C123A5">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Практичне заняття №1</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Практична робота 1</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 xml:space="preserve">Перевірка рівня практичної складової сформованих РН 1, РН 6 РН14  за матеріалом змістового модулю 1.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white"/>
              </w:rPr>
            </w:pPr>
            <w:r w:rsidRPr="00C123A5">
              <w:rPr>
                <w:rFonts w:ascii="Times New Roman" w:eastAsia="Times New Roman" w:hAnsi="Times New Roman" w:cs="Times New Roman"/>
                <w:color w:val="000000"/>
                <w:sz w:val="20"/>
                <w:szCs w:val="20"/>
                <w:highlight w:val="white"/>
              </w:rPr>
              <w:t xml:space="preserve">Повністю виконана робота </w:t>
            </w:r>
            <w:r w:rsidRPr="00C123A5">
              <w:rPr>
                <w:rFonts w:ascii="Times New Roman" w:eastAsia="Times New Roman" w:hAnsi="Times New Roman" w:cs="Times New Roman"/>
                <w:color w:val="000000"/>
                <w:sz w:val="20"/>
                <w:szCs w:val="20"/>
                <w:highlight w:val="white"/>
              </w:rPr>
              <w:lastRenderedPageBreak/>
              <w:t>передбачає складання та аналіз умов контракту з консультантом, врахування юридичних аспектів та визначення взаємних прав і обов’язків сторін.</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C123A5">
              <w:rPr>
                <w:rFonts w:ascii="Times New Roman" w:eastAsia="Times New Roman" w:hAnsi="Times New Roman" w:cs="Times New Roman"/>
                <w:i/>
                <w:sz w:val="20"/>
                <w:szCs w:val="20"/>
              </w:rPr>
              <w:t>Moodle</w:t>
            </w:r>
            <w:proofErr w:type="spellEnd"/>
            <w:r w:rsidRPr="00C123A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Практична робота оцінюється комплексно максимально у 10 балів:</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2"/>
                <w:id w:val="-1848254391"/>
              </w:sdtPr>
              <w:sdtContent>
                <w:r w:rsidRPr="00C123A5">
                  <w:rPr>
                    <w:rFonts w:ascii="Times New Roman" w:eastAsia="Gungsuh" w:hAnsi="Times New Roman" w:cs="Times New Roman"/>
                    <w:color w:val="000000"/>
                    <w:sz w:val="20"/>
                    <w:szCs w:val="20"/>
                  </w:rPr>
                  <w:t>− незадовільний рівень – 0 балів (не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3"/>
                <w:id w:val="-1028491208"/>
              </w:sdtPr>
              <w:sdtContent>
                <w:r w:rsidRPr="00C123A5">
                  <w:rPr>
                    <w:rFonts w:ascii="Times New Roman" w:eastAsia="Gungsuh" w:hAnsi="Times New Roman" w:cs="Times New Roman"/>
                    <w:color w:val="000000"/>
                    <w:sz w:val="20"/>
                    <w:szCs w:val="20"/>
                  </w:rPr>
                  <w:t>− достатній рівень (60% - 100% від максимального балу) – 6-10 балів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p w:rsidR="00C123A5" w:rsidRPr="00C123A5" w:rsidRDefault="00C123A5" w:rsidP="0054021E">
            <w:pPr>
              <w:pStyle w:val="normal"/>
              <w:widowControl w:val="0"/>
              <w:spacing w:after="0" w:line="240" w:lineRule="auto"/>
              <w:rPr>
                <w:rFonts w:ascii="Times New Roman" w:eastAsia="Times New Roman" w:hAnsi="Times New Roman" w:cs="Times New Roman"/>
                <w:i/>
                <w:color w:val="000000"/>
                <w:sz w:val="20"/>
                <w:szCs w:val="20"/>
                <w:highlight w:val="yellow"/>
              </w:rPr>
            </w:pP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lastRenderedPageBreak/>
              <w:t>10</w:t>
            </w:r>
          </w:p>
        </w:tc>
      </w:tr>
      <w:tr w:rsidR="00C123A5" w:rsidRPr="00C123A5" w:rsidTr="0054021E">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lastRenderedPageBreak/>
              <w:t>Змістовий модуль 2</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Лекція №3</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теоретичної складової сформованих РН 1, РН 2, РН 6, РН 8,  РН14 за матеріалом лекції №3.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Питання для підготовки: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Види консультантів: зовнішні та внутрішні. Особистісні характеристики консультантів. Ділові характеристики консультантів. Критерії професіоналізму консультантів. Система </w:t>
            </w:r>
            <w:proofErr w:type="spellStart"/>
            <w:r w:rsidRPr="00C123A5">
              <w:rPr>
                <w:rFonts w:ascii="Times New Roman" w:eastAsia="Times New Roman" w:hAnsi="Times New Roman" w:cs="Times New Roman"/>
                <w:color w:val="000000"/>
                <w:sz w:val="20"/>
                <w:szCs w:val="20"/>
              </w:rPr>
              <w:t>“консультант</w:t>
            </w:r>
            <w:proofErr w:type="spellEnd"/>
            <w:r w:rsidRPr="00C123A5">
              <w:rPr>
                <w:rFonts w:ascii="Times New Roman" w:eastAsia="Times New Roman" w:hAnsi="Times New Roman" w:cs="Times New Roman"/>
                <w:color w:val="000000"/>
                <w:sz w:val="20"/>
                <w:szCs w:val="20"/>
              </w:rPr>
              <w:t xml:space="preserve"> - </w:t>
            </w:r>
            <w:proofErr w:type="spellStart"/>
            <w:r w:rsidRPr="00C123A5">
              <w:rPr>
                <w:rFonts w:ascii="Times New Roman" w:eastAsia="Times New Roman" w:hAnsi="Times New Roman" w:cs="Times New Roman"/>
                <w:color w:val="000000"/>
                <w:sz w:val="20"/>
                <w:szCs w:val="20"/>
              </w:rPr>
              <w:t>клієнт”</w:t>
            </w:r>
            <w:proofErr w:type="spellEnd"/>
            <w:r w:rsidRPr="00C123A5">
              <w:rPr>
                <w:rFonts w:ascii="Times New Roman" w:eastAsia="Times New Roman" w:hAnsi="Times New Roman" w:cs="Times New Roman"/>
                <w:color w:val="000000"/>
                <w:sz w:val="20"/>
                <w:szCs w:val="20"/>
              </w:rPr>
              <w:t xml:space="preserve">. Консультування за моделлю </w:t>
            </w:r>
            <w:proofErr w:type="spellStart"/>
            <w:r w:rsidRPr="00C123A5">
              <w:rPr>
                <w:rFonts w:ascii="Times New Roman" w:eastAsia="Times New Roman" w:hAnsi="Times New Roman" w:cs="Times New Roman"/>
                <w:color w:val="000000"/>
                <w:sz w:val="20"/>
                <w:szCs w:val="20"/>
              </w:rPr>
              <w:t>“експерт-клієнт”</w:t>
            </w:r>
            <w:proofErr w:type="spellEnd"/>
            <w:r w:rsidRPr="00C123A5">
              <w:rPr>
                <w:rFonts w:ascii="Times New Roman" w:eastAsia="Times New Roman" w:hAnsi="Times New Roman" w:cs="Times New Roman"/>
                <w:color w:val="000000"/>
                <w:sz w:val="20"/>
                <w:szCs w:val="20"/>
              </w:rPr>
              <w:t xml:space="preserve">. Консультування за моделями </w:t>
            </w:r>
            <w:proofErr w:type="spellStart"/>
            <w:r w:rsidRPr="00C123A5">
              <w:rPr>
                <w:rFonts w:ascii="Times New Roman" w:eastAsia="Times New Roman" w:hAnsi="Times New Roman" w:cs="Times New Roman"/>
                <w:color w:val="000000"/>
                <w:sz w:val="20"/>
                <w:szCs w:val="20"/>
              </w:rPr>
              <w:t>“лікар-пацієнт”</w:t>
            </w:r>
            <w:proofErr w:type="spellEnd"/>
            <w:r w:rsidRPr="00C123A5">
              <w:rPr>
                <w:rFonts w:ascii="Times New Roman" w:eastAsia="Times New Roman" w:hAnsi="Times New Roman" w:cs="Times New Roman"/>
                <w:color w:val="000000"/>
                <w:sz w:val="20"/>
                <w:szCs w:val="20"/>
              </w:rPr>
              <w:t xml:space="preserve">, </w:t>
            </w:r>
            <w:proofErr w:type="spellStart"/>
            <w:r w:rsidRPr="00C123A5">
              <w:rPr>
                <w:rFonts w:ascii="Times New Roman" w:eastAsia="Times New Roman" w:hAnsi="Times New Roman" w:cs="Times New Roman"/>
                <w:color w:val="000000"/>
                <w:sz w:val="20"/>
                <w:szCs w:val="20"/>
              </w:rPr>
              <w:t>“спільна</w:t>
            </w:r>
            <w:proofErr w:type="spellEnd"/>
            <w:r w:rsidRPr="00C123A5">
              <w:rPr>
                <w:rFonts w:ascii="Times New Roman" w:eastAsia="Times New Roman" w:hAnsi="Times New Roman" w:cs="Times New Roman"/>
                <w:color w:val="000000"/>
                <w:sz w:val="20"/>
                <w:szCs w:val="20"/>
              </w:rPr>
              <w:t xml:space="preserve"> </w:t>
            </w:r>
            <w:proofErr w:type="spellStart"/>
            <w:r w:rsidRPr="00C123A5">
              <w:rPr>
                <w:rFonts w:ascii="Times New Roman" w:eastAsia="Times New Roman" w:hAnsi="Times New Roman" w:cs="Times New Roman"/>
                <w:color w:val="000000"/>
                <w:sz w:val="20"/>
                <w:szCs w:val="20"/>
              </w:rPr>
              <w:t>робота”</w:t>
            </w:r>
            <w:proofErr w:type="spellEnd"/>
            <w:r w:rsidRPr="00C123A5">
              <w:rPr>
                <w:rFonts w:ascii="Times New Roman" w:eastAsia="Times New Roman" w:hAnsi="Times New Roman" w:cs="Times New Roman"/>
                <w:color w:val="000000"/>
                <w:sz w:val="20"/>
                <w:szCs w:val="20"/>
              </w:rPr>
              <w:t>. Поведінкові ролі консультанта.</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i/>
                <w:color w:val="000000"/>
                <w:sz w:val="20"/>
                <w:szCs w:val="20"/>
                <w:highlight w:val="yellow"/>
              </w:rPr>
            </w:pPr>
            <w:r w:rsidRPr="00C123A5">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Тестові питання оцінюються: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4"/>
                <w:id w:val="1342569074"/>
              </w:sdtPr>
              <w:sdtContent>
                <w:r w:rsidRPr="00C123A5">
                  <w:rPr>
                    <w:rFonts w:ascii="Times New Roman" w:eastAsia="Gungsuh" w:hAnsi="Times New Roman" w:cs="Times New Roman"/>
                    <w:color w:val="000000"/>
                    <w:sz w:val="20"/>
                    <w:szCs w:val="20"/>
                  </w:rPr>
                  <w:t xml:space="preserve">− незадовільний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0-2 – 0 балів (не зараховано);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5"/>
                <w:id w:val="-456715620"/>
              </w:sdtPr>
              <w:sdtContent>
                <w:r w:rsidRPr="00C123A5">
                  <w:rPr>
                    <w:rFonts w:ascii="Times New Roman" w:eastAsia="Gungsuh" w:hAnsi="Times New Roman" w:cs="Times New Roman"/>
                    <w:color w:val="000000"/>
                    <w:sz w:val="20"/>
                    <w:szCs w:val="20"/>
                  </w:rPr>
                  <w:t xml:space="preserve">− достатній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(60% - 100% від максимального балу):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3-10 – 3, 4, 5 балів (зараховано), а саме: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3-5 – 3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6-8 – 4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9-10 – 5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 розміщено в профілі даної </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 xml:space="preserve">дисципліни у СЕЗН ЗНУ </w:t>
            </w:r>
            <w:proofErr w:type="spellStart"/>
            <w:r w:rsidRPr="00C123A5">
              <w:rPr>
                <w:rFonts w:ascii="Times New Roman" w:eastAsia="Times New Roman" w:hAnsi="Times New Roman" w:cs="Times New Roman"/>
                <w:color w:val="000000"/>
                <w:sz w:val="20"/>
                <w:szCs w:val="20"/>
              </w:rPr>
              <w:t>Moodle</w:t>
            </w:r>
            <w:proofErr w:type="spellEnd"/>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Практичне заняття №2</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Практична робота 2</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практичної складової сформованих РН 2, РН 6, 14  за матеріалом змістового модулю 2.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white"/>
              </w:rPr>
            </w:pPr>
            <w:r w:rsidRPr="00C123A5">
              <w:rPr>
                <w:rFonts w:ascii="Times New Roman" w:eastAsia="Times New Roman" w:hAnsi="Times New Roman" w:cs="Times New Roman"/>
                <w:color w:val="000000"/>
                <w:sz w:val="20"/>
                <w:szCs w:val="20"/>
                <w:highlight w:val="white"/>
              </w:rPr>
              <w:t>Повністю виконана робота передбачає створення програми заходів із формування корпоративної культури, що охоплює цінності, традиції, норми поведінки та методи їх впровадження у практику підприємства.</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C123A5">
              <w:rPr>
                <w:rFonts w:ascii="Times New Roman" w:eastAsia="Times New Roman" w:hAnsi="Times New Roman" w:cs="Times New Roman"/>
                <w:i/>
                <w:sz w:val="20"/>
                <w:szCs w:val="20"/>
              </w:rPr>
              <w:t>Moodle</w:t>
            </w:r>
            <w:proofErr w:type="spellEnd"/>
            <w:r w:rsidRPr="00C123A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6"/>
                <w:id w:val="1020112556"/>
              </w:sdtPr>
              <w:sdtContent>
                <w:r w:rsidRPr="00C123A5">
                  <w:rPr>
                    <w:rFonts w:ascii="Times New Roman" w:eastAsia="Gungsuh" w:hAnsi="Times New Roman" w:cs="Times New Roman"/>
                    <w:color w:val="000000"/>
                    <w:sz w:val="20"/>
                    <w:szCs w:val="20"/>
                  </w:rPr>
                  <w:t>− незадовільний рівень – 0 балів (не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7"/>
                <w:id w:val="107852034"/>
              </w:sdtPr>
              <w:sdtContent>
                <w:r w:rsidRPr="00C123A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Лекція №4-5</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теоретичної складової сформованих РН 1, РН 2, РН 6, РН 8, РН14 за матеріалом лекції №4-5.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Питання для підготовки: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Підготовка до консультування та попередній діагноз проблеми. Підготовка до консультування. Мета первинних контактів з клієнтом та проведення перших зустрічей. Попередній діагноз проблем. Джерел отримання інформації для проведення діагностики. Консультаційні </w:t>
            </w:r>
            <w:r w:rsidRPr="00C123A5">
              <w:rPr>
                <w:rFonts w:ascii="Times New Roman" w:eastAsia="Times New Roman" w:hAnsi="Times New Roman" w:cs="Times New Roman"/>
                <w:color w:val="000000"/>
                <w:sz w:val="20"/>
                <w:szCs w:val="20"/>
              </w:rPr>
              <w:lastRenderedPageBreak/>
              <w:t>пропозиції та угода на консультування. Зміст і мета консультаційних пропозицій. Угода на консультування, її структура та зміст.</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sz w:val="20"/>
                <w:szCs w:val="20"/>
              </w:rPr>
              <w:t xml:space="preserve">Презентація консультаційних рекомендацій Загальні правила ділового етикету. Створення карток клієнтів. Реалізація клієнт орієнтованого підходу в діяльності консультанта. Національні особливості ділового етикету консультанта. Основні аспекти консалтингу представників американських, європейських та азіатських бізнес-структур. Норми ділового етикету та протоколу в </w:t>
            </w:r>
            <w:proofErr w:type="spellStart"/>
            <w:r w:rsidRPr="00C123A5">
              <w:rPr>
                <w:rFonts w:ascii="Times New Roman" w:eastAsia="Times New Roman" w:hAnsi="Times New Roman" w:cs="Times New Roman"/>
                <w:sz w:val="20"/>
                <w:szCs w:val="20"/>
              </w:rPr>
              <w:t>міжфірмовому</w:t>
            </w:r>
            <w:proofErr w:type="spellEnd"/>
            <w:r w:rsidRPr="00C123A5">
              <w:rPr>
                <w:rFonts w:ascii="Times New Roman" w:eastAsia="Times New Roman" w:hAnsi="Times New Roman" w:cs="Times New Roman"/>
                <w:sz w:val="20"/>
                <w:szCs w:val="20"/>
              </w:rPr>
              <w:t xml:space="preserve"> спілкуванні. Організація нарад та переговорів консультанта з персоналом підприємства-замовника.</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 xml:space="preserve">Тестові питання оцінюються: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8"/>
                <w:id w:val="-861218392"/>
              </w:sdtPr>
              <w:sdtContent>
                <w:r w:rsidRPr="00C123A5">
                  <w:rPr>
                    <w:rFonts w:ascii="Times New Roman" w:eastAsia="Gungsuh" w:hAnsi="Times New Roman" w:cs="Times New Roman"/>
                    <w:color w:val="000000"/>
                    <w:sz w:val="20"/>
                    <w:szCs w:val="20"/>
                  </w:rPr>
                  <w:t xml:space="preserve">− незадовільний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0-2 – 0 балів (не зараховано);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9"/>
                <w:id w:val="-1623044796"/>
              </w:sdtPr>
              <w:sdtContent>
                <w:r w:rsidRPr="00C123A5">
                  <w:rPr>
                    <w:rFonts w:ascii="Times New Roman" w:eastAsia="Gungsuh" w:hAnsi="Times New Roman" w:cs="Times New Roman"/>
                    <w:color w:val="000000"/>
                    <w:sz w:val="20"/>
                    <w:szCs w:val="20"/>
                  </w:rPr>
                  <w:t xml:space="preserve">− достатній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(60% - 100% від максимального балу):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3-10 – 3, 4, 5 балів (зараховано), а саме: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3-5 – 3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 xml:space="preserve">6-8 – 4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9-10 – 5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 розміщено в профілі даної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 xml:space="preserve">дисципліни у СЕЗН ЗНУ </w:t>
            </w:r>
            <w:proofErr w:type="spellStart"/>
            <w:r w:rsidRPr="00C123A5">
              <w:rPr>
                <w:rFonts w:ascii="Times New Roman" w:eastAsia="Times New Roman" w:hAnsi="Times New Roman" w:cs="Times New Roman"/>
                <w:color w:val="000000"/>
                <w:sz w:val="20"/>
                <w:szCs w:val="20"/>
              </w:rPr>
              <w:t>Moodle</w:t>
            </w:r>
            <w:proofErr w:type="spellEnd"/>
            <w:r w:rsidRPr="00C123A5">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lastRenderedPageBreak/>
              <w:t>5</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Практичне заняття №3</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Практична робота 3</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практичної складової сформованих РН 1, РН 2, РН 6 за матеріалом змістового модулю 2. </w:t>
            </w:r>
          </w:p>
          <w:p w:rsidR="00C123A5" w:rsidRPr="00C123A5" w:rsidRDefault="00C123A5" w:rsidP="0054021E">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Повністю виконана робота передбачає проведення економічних розрахунків, визначення ставки оплати праці консультанта, обґрунтування її відповідності ринковим умовам і внесення пропозицій щодо оптимізації витрат.</w:t>
            </w:r>
          </w:p>
          <w:p w:rsidR="00C123A5" w:rsidRPr="00C123A5" w:rsidRDefault="00C123A5" w:rsidP="0054021E">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C123A5">
              <w:rPr>
                <w:rFonts w:ascii="Times New Roman" w:eastAsia="Times New Roman" w:hAnsi="Times New Roman" w:cs="Times New Roman"/>
                <w:i/>
                <w:sz w:val="20"/>
                <w:szCs w:val="20"/>
              </w:rPr>
              <w:t>Moodle</w:t>
            </w:r>
            <w:proofErr w:type="spellEnd"/>
            <w:r w:rsidRPr="00C123A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0"/>
                <w:id w:val="-713204095"/>
              </w:sdtPr>
              <w:sdtContent>
                <w:r w:rsidRPr="00C123A5">
                  <w:rPr>
                    <w:rFonts w:ascii="Times New Roman" w:eastAsia="Gungsuh" w:hAnsi="Times New Roman" w:cs="Times New Roman"/>
                    <w:color w:val="000000"/>
                    <w:sz w:val="20"/>
                    <w:szCs w:val="20"/>
                  </w:rPr>
                  <w:t>− незадовільний рівень – 0 балів (не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1"/>
                <w:id w:val="-1294934354"/>
              </w:sdtPr>
              <w:sdtContent>
                <w:r w:rsidRPr="00C123A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C123A5">
              <w:rPr>
                <w:rFonts w:ascii="Times New Roman" w:eastAsia="Times New Roman" w:hAnsi="Times New Roman" w:cs="Times New Roman"/>
                <w:b/>
                <w:color w:val="000000"/>
                <w:sz w:val="20"/>
                <w:szCs w:val="20"/>
              </w:rPr>
              <w:t>Змістовий модуль 3</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Лекція №6-8</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Перевірка рівня теоретичної складової сформованих РН 1, РН 2, РН 6, РН 8</w:t>
            </w:r>
            <w:r w:rsidRPr="00C123A5">
              <w:rPr>
                <w:rFonts w:ascii="Times New Roman" w:eastAsia="Times New Roman" w:hAnsi="Times New Roman" w:cs="Times New Roman"/>
                <w:b/>
                <w:color w:val="000000"/>
                <w:sz w:val="20"/>
                <w:szCs w:val="20"/>
              </w:rPr>
              <w:t xml:space="preserve">, </w:t>
            </w:r>
            <w:r w:rsidRPr="00C123A5">
              <w:rPr>
                <w:rFonts w:ascii="Times New Roman" w:eastAsia="Times New Roman" w:hAnsi="Times New Roman" w:cs="Times New Roman"/>
                <w:color w:val="000000"/>
                <w:sz w:val="20"/>
                <w:szCs w:val="20"/>
              </w:rPr>
              <w:t>РН14</w:t>
            </w:r>
            <w:r w:rsidRPr="00C123A5">
              <w:rPr>
                <w:rFonts w:ascii="Times New Roman" w:eastAsia="Times New Roman" w:hAnsi="Times New Roman" w:cs="Times New Roman"/>
                <w:b/>
                <w:color w:val="000000"/>
                <w:sz w:val="20"/>
                <w:szCs w:val="20"/>
              </w:rPr>
              <w:t xml:space="preserve"> </w:t>
            </w:r>
            <w:r w:rsidRPr="00C123A5">
              <w:rPr>
                <w:rFonts w:ascii="Times New Roman" w:eastAsia="Times New Roman" w:hAnsi="Times New Roman" w:cs="Times New Roman"/>
                <w:color w:val="000000"/>
                <w:sz w:val="20"/>
                <w:szCs w:val="20"/>
              </w:rPr>
              <w:t xml:space="preserve">за матеріалом лекції №6-8.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Питання для підготовки: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Систематизація та узагальнення факторів зовнішнього середовища: зовнішнє середовище прямого впливу (споживачі, конкуренти, постачальники, посередники тощо); зовнішнє середовище опосередкованого впливу (політико-правові, соціокультурні фактори, рівень розвитку технологій; загальний стан економіки; відносини з місцевим населенням, фактори міжнародного середовища тощо).</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Поняття конкуренції, типи </w:t>
            </w:r>
            <w:r w:rsidRPr="00C123A5">
              <w:rPr>
                <w:rFonts w:ascii="Times New Roman" w:eastAsia="Times New Roman" w:hAnsi="Times New Roman" w:cs="Times New Roman"/>
                <w:color w:val="000000"/>
                <w:sz w:val="20"/>
                <w:szCs w:val="20"/>
              </w:rPr>
              <w:lastRenderedPageBreak/>
              <w:t>конкурентів та їх особливості. Поняття «конкурентоспроможність», «конкурентна перевага». Типові показники оцінки конкурентоспроможності.</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Визначення постачальників та їх впливу на діяльність підприємства. Групування постачальників за класифікаційними ознаками. Методика обґрунтування вибору постачальників. Оцінка постачальників за аспектом </w:t>
            </w:r>
            <w:proofErr w:type="spellStart"/>
            <w:r w:rsidRPr="00C123A5">
              <w:rPr>
                <w:rFonts w:ascii="Times New Roman" w:eastAsia="Times New Roman" w:hAnsi="Times New Roman" w:cs="Times New Roman"/>
                <w:color w:val="000000"/>
                <w:sz w:val="20"/>
                <w:szCs w:val="20"/>
              </w:rPr>
              <w:t>КС</w:t>
            </w:r>
            <w:proofErr w:type="spellEnd"/>
            <w:r w:rsidRPr="00C123A5">
              <w:rPr>
                <w:rFonts w:ascii="Times New Roman" w:eastAsia="Times New Roman" w:hAnsi="Times New Roman" w:cs="Times New Roman"/>
                <w:color w:val="000000"/>
                <w:sz w:val="20"/>
                <w:szCs w:val="20"/>
              </w:rPr>
              <w:t>, за фінансовим аспектом, за сервісним аспектом, за часовим аспектом, за комунікаційним аспектом, за виробничим аспектом, за іміджем.</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p>
          <w:p w:rsidR="00C123A5" w:rsidRPr="00C123A5" w:rsidRDefault="00C123A5" w:rsidP="0054021E">
            <w:pPr>
              <w:pStyle w:val="normal"/>
              <w:widowControl w:val="0"/>
              <w:spacing w:after="0" w:line="240" w:lineRule="auto"/>
              <w:jc w:val="both"/>
              <w:rPr>
                <w:rFonts w:ascii="Times New Roman" w:eastAsia="Times New Roman" w:hAnsi="Times New Roman" w:cs="Times New Roman"/>
                <w:i/>
                <w:color w:val="000000"/>
                <w:sz w:val="20"/>
                <w:szCs w:val="20"/>
                <w:highlight w:val="yellow"/>
              </w:rPr>
            </w:pPr>
            <w:r w:rsidRPr="00C123A5">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 xml:space="preserve">Тестові питання оцінюються: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2"/>
                <w:id w:val="163402172"/>
              </w:sdtPr>
              <w:sdtContent>
                <w:r w:rsidRPr="00C123A5">
                  <w:rPr>
                    <w:rFonts w:ascii="Times New Roman" w:eastAsia="Gungsuh" w:hAnsi="Times New Roman" w:cs="Times New Roman"/>
                    <w:color w:val="000000"/>
                    <w:sz w:val="20"/>
                    <w:szCs w:val="20"/>
                  </w:rPr>
                  <w:t xml:space="preserve">− незадовільний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0-2 – 0 балів (не зараховано);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3"/>
                <w:id w:val="1727266653"/>
              </w:sdtPr>
              <w:sdtContent>
                <w:r w:rsidRPr="00C123A5">
                  <w:rPr>
                    <w:rFonts w:ascii="Times New Roman" w:eastAsia="Gungsuh" w:hAnsi="Times New Roman" w:cs="Times New Roman"/>
                    <w:color w:val="000000"/>
                    <w:sz w:val="20"/>
                    <w:szCs w:val="20"/>
                  </w:rPr>
                  <w:t xml:space="preserve">− достатній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(60% - 100% від максимального балу):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3-10 – 3, 4, 5 балів (зараховано), а саме: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3-5 – 3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6-8 – 4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9-10 – 5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 розміщено в профілі даної </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дисципліни у СЕЗН ЗНУ </w:t>
            </w:r>
            <w:proofErr w:type="spellStart"/>
            <w:r w:rsidRPr="00C123A5">
              <w:rPr>
                <w:rFonts w:ascii="Times New Roman" w:eastAsia="Times New Roman" w:hAnsi="Times New Roman" w:cs="Times New Roman"/>
                <w:color w:val="000000"/>
                <w:sz w:val="20"/>
                <w:szCs w:val="20"/>
              </w:rPr>
              <w:t>Moodle</w:t>
            </w:r>
            <w:proofErr w:type="spellEnd"/>
            <w:r w:rsidRPr="00C123A5">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lastRenderedPageBreak/>
              <w:t>Практичне заняття №4</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left="34" w:hanging="34"/>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Практична робота 4</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практичної складової сформованих РН 1, РН 2 за матеріалом змістового модулю 3.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white"/>
              </w:rPr>
            </w:pPr>
            <w:r w:rsidRPr="00C123A5">
              <w:rPr>
                <w:rFonts w:ascii="Times New Roman" w:eastAsia="Times New Roman" w:hAnsi="Times New Roman" w:cs="Times New Roman"/>
                <w:color w:val="000000"/>
                <w:sz w:val="20"/>
                <w:szCs w:val="20"/>
                <w:highlight w:val="white"/>
              </w:rPr>
              <w:t>Повністю виконана робота передбачає проведення аналізу ринку постачальників та посередників, виявлення їхніх сильних і слабких сторін, формування критеріїв вибору надійних партнерів для бізнесу.</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C123A5">
              <w:rPr>
                <w:rFonts w:ascii="Times New Roman" w:eastAsia="Times New Roman" w:hAnsi="Times New Roman" w:cs="Times New Roman"/>
                <w:i/>
                <w:sz w:val="20"/>
                <w:szCs w:val="20"/>
              </w:rPr>
              <w:t>Moodle</w:t>
            </w:r>
            <w:proofErr w:type="spellEnd"/>
            <w:r w:rsidRPr="00C123A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Практична робота оцінюється комплексно максимально у 5 балів:</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4"/>
                <w:id w:val="-1824984004"/>
              </w:sdtPr>
              <w:sdtContent>
                <w:r w:rsidRPr="00C123A5">
                  <w:rPr>
                    <w:rFonts w:ascii="Times New Roman" w:eastAsia="Gungsuh" w:hAnsi="Times New Roman" w:cs="Times New Roman"/>
                    <w:color w:val="000000"/>
                    <w:sz w:val="20"/>
                    <w:szCs w:val="20"/>
                  </w:rPr>
                  <w:t>− незадовільний рівень – 0 балів (не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5"/>
                <w:id w:val="1326769465"/>
              </w:sdtPr>
              <w:sdtContent>
                <w:r w:rsidRPr="00C123A5">
                  <w:rPr>
                    <w:rFonts w:ascii="Times New Roman" w:eastAsia="Gungsuh" w:hAnsi="Times New Roman" w:cs="Times New Roman"/>
                    <w:color w:val="000000"/>
                    <w:sz w:val="20"/>
                    <w:szCs w:val="20"/>
                  </w:rPr>
                  <w:t>− достатній рівень (60% - 100% від максимального балу) – 3-5 балів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0062" w:type="dxa"/>
            <w:gridSpan w:val="5"/>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C123A5">
              <w:rPr>
                <w:rFonts w:ascii="Times New Roman" w:eastAsia="Times New Roman" w:hAnsi="Times New Roman" w:cs="Times New Roman"/>
                <w:b/>
                <w:color w:val="000000"/>
                <w:sz w:val="20"/>
                <w:szCs w:val="20"/>
              </w:rPr>
              <w:t>Змістовий модуль 4</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Лекція №9-10</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теоретичної складової сформованих РН 1, РН 2, РН 6, РН 8,  РН14 за матеріалом лекції №9-10.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Питання для підготовки: </w:t>
            </w:r>
          </w:p>
          <w:p w:rsidR="00C123A5" w:rsidRPr="00C123A5" w:rsidRDefault="00C123A5" w:rsidP="0054021E">
            <w:pPr>
              <w:pStyle w:val="normal"/>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Розробка бізнес-стратегій підприємства. Сутність типи, види контактних аудиторій. Характеристика взаємовідносин підприємства з контактними аудиторіями: фінансовими, засобами масової інформації, з державними та муніципальними установами, громадськими організаціями, місцевими та внутрішніми контактними аудиторіями.</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Складові внутрішнього середовища організації. Зрізи внутрішнього середовища підприємства: кадровий, організаційний, виробничий, маркетинговий, фінансовий. Методика аналізу внутрішнього </w:t>
            </w:r>
            <w:r w:rsidRPr="00C123A5">
              <w:rPr>
                <w:rFonts w:ascii="Times New Roman" w:eastAsia="Times New Roman" w:hAnsi="Times New Roman" w:cs="Times New Roman"/>
                <w:color w:val="000000"/>
                <w:sz w:val="20"/>
                <w:szCs w:val="20"/>
              </w:rPr>
              <w:lastRenderedPageBreak/>
              <w:t>середовища. Оцінка ступеня досягнення цілей. Оцінка внутрішньої ефективності стратегії. Аналіз організації управління. Аналіз комунікаційних процесів та маркетингової діяльності. Аналіз кадрової структури.</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p>
          <w:p w:rsidR="00C123A5" w:rsidRPr="00C123A5" w:rsidRDefault="00C123A5" w:rsidP="0054021E">
            <w:pPr>
              <w:pStyle w:val="normal"/>
              <w:widowControl w:val="0"/>
              <w:spacing w:after="0" w:line="240" w:lineRule="auto"/>
              <w:rPr>
                <w:rFonts w:ascii="Times New Roman" w:eastAsia="Times New Roman" w:hAnsi="Times New Roman" w:cs="Times New Roman"/>
                <w:i/>
                <w:color w:val="000000"/>
                <w:sz w:val="20"/>
                <w:szCs w:val="20"/>
                <w:highlight w:val="yellow"/>
              </w:rPr>
            </w:pPr>
            <w:r w:rsidRPr="00C123A5">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 xml:space="preserve">Тестові питання оцінюються: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6"/>
                <w:id w:val="-478260242"/>
              </w:sdtPr>
              <w:sdtContent>
                <w:r w:rsidRPr="00C123A5">
                  <w:rPr>
                    <w:rFonts w:ascii="Times New Roman" w:eastAsia="Gungsuh" w:hAnsi="Times New Roman" w:cs="Times New Roman"/>
                    <w:color w:val="000000"/>
                    <w:sz w:val="20"/>
                    <w:szCs w:val="20"/>
                  </w:rPr>
                  <w:t xml:space="preserve">− незадовільний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0-2 – 0 балів (не зараховано);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7"/>
                <w:id w:val="1732681265"/>
              </w:sdtPr>
              <w:sdtContent>
                <w:r w:rsidRPr="00C123A5">
                  <w:rPr>
                    <w:rFonts w:ascii="Times New Roman" w:eastAsia="Gungsuh" w:hAnsi="Times New Roman" w:cs="Times New Roman"/>
                    <w:color w:val="000000"/>
                    <w:sz w:val="20"/>
                    <w:szCs w:val="20"/>
                  </w:rPr>
                  <w:t xml:space="preserve">− достатній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(60% - 100% від максимального балу):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3-10 – 3, 4, 5 балів (зараховано), а саме: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3-5 – 3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6-8 – 4 бали;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9-10 – 5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 розміщено в профілі даної </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 xml:space="preserve">дисципліни у СЕЗН ЗНУ </w:t>
            </w:r>
            <w:proofErr w:type="spellStart"/>
            <w:r w:rsidRPr="00C123A5">
              <w:rPr>
                <w:rFonts w:ascii="Times New Roman" w:eastAsia="Times New Roman" w:hAnsi="Times New Roman" w:cs="Times New Roman"/>
                <w:color w:val="000000"/>
                <w:sz w:val="20"/>
                <w:szCs w:val="20"/>
              </w:rPr>
              <w:t>Moodle</w:t>
            </w:r>
            <w:proofErr w:type="spellEnd"/>
            <w:r w:rsidRPr="00C123A5">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5</w:t>
            </w:r>
          </w:p>
        </w:tc>
      </w:tr>
      <w:tr w:rsidR="00C123A5" w:rsidRPr="00C123A5" w:rsidTr="0054021E">
        <w:trPr>
          <w:trHeight w:val="352"/>
        </w:trPr>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lastRenderedPageBreak/>
              <w:t>Практичне заняття №5</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Практична робота 5</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практичної складової сформованих РН 1, РН 2, РН 6,  РН14 за матеріалом змістового модулю 4. </w:t>
            </w:r>
          </w:p>
          <w:p w:rsidR="00C123A5" w:rsidRPr="00C123A5" w:rsidRDefault="00C123A5" w:rsidP="0054021E">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Повністю виконана робота передбачає вивчення організаційної структури, кадрового потенціалу, фінансових і виробничих можливостей підприємства, а також визначення їх впливу на конкурентоспроможність.</w:t>
            </w:r>
          </w:p>
          <w:p w:rsidR="00C123A5" w:rsidRPr="00C123A5" w:rsidRDefault="00C123A5" w:rsidP="0054021E">
            <w:pPr>
              <w:pStyle w:val="normal"/>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yellow"/>
              </w:rPr>
            </w:pPr>
          </w:p>
          <w:p w:rsidR="00C123A5" w:rsidRPr="00C123A5" w:rsidRDefault="00C123A5" w:rsidP="0054021E">
            <w:pPr>
              <w:pStyle w:val="normal"/>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0" w:name="_heading=h.c1zlfllglm0q" w:colFirst="0" w:colLast="0"/>
            <w:bookmarkEnd w:id="0"/>
            <w:r w:rsidRPr="00C123A5">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C123A5">
              <w:rPr>
                <w:rFonts w:ascii="Times New Roman" w:eastAsia="Times New Roman" w:hAnsi="Times New Roman" w:cs="Times New Roman"/>
                <w:i/>
                <w:sz w:val="20"/>
                <w:szCs w:val="20"/>
              </w:rPr>
              <w:t>Moodle</w:t>
            </w:r>
            <w:proofErr w:type="spellEnd"/>
            <w:r w:rsidRPr="00C123A5">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Практична робота оцінюється комплексно максимально у 10 балів:</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8"/>
                <w:id w:val="-302143731"/>
              </w:sdtPr>
              <w:sdtContent>
                <w:r w:rsidRPr="00C123A5">
                  <w:rPr>
                    <w:rFonts w:ascii="Times New Roman" w:eastAsia="Gungsuh" w:hAnsi="Times New Roman" w:cs="Times New Roman"/>
                    <w:color w:val="000000"/>
                    <w:sz w:val="20"/>
                    <w:szCs w:val="20"/>
                  </w:rPr>
                  <w:t>− незадовільний рівень – 0 балів (не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sdt>
              <w:sdtPr>
                <w:rPr>
                  <w:rFonts w:ascii="Times New Roman" w:hAnsi="Times New Roman" w:cs="Times New Roman"/>
                </w:rPr>
                <w:tag w:val="goog_rdk_19"/>
                <w:id w:val="459394413"/>
              </w:sdtPr>
              <w:sdtContent>
                <w:r w:rsidRPr="00C123A5">
                  <w:rPr>
                    <w:rFonts w:ascii="Times New Roman" w:eastAsia="Gungsuh" w:hAnsi="Times New Roman" w:cs="Times New Roman"/>
                    <w:color w:val="000000"/>
                    <w:sz w:val="20"/>
                    <w:szCs w:val="20"/>
                  </w:rPr>
                  <w:t>− достатній рівень (60% - 100% від максимального балу) – 6-10 балів (зараховано).</w:t>
                </w:r>
              </w:sdtContent>
            </w:sdt>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p w:rsidR="00C123A5" w:rsidRPr="00C123A5" w:rsidRDefault="00C123A5" w:rsidP="0054021E">
            <w:pPr>
              <w:pStyle w:val="normal"/>
              <w:widowControl w:val="0"/>
              <w:spacing w:after="0" w:line="240" w:lineRule="auto"/>
              <w:jc w:val="both"/>
              <w:rPr>
                <w:rFonts w:ascii="Times New Roman" w:eastAsia="Times New Roman" w:hAnsi="Times New Roman" w:cs="Times New Roman"/>
                <w:color w:val="000000"/>
                <w:sz w:val="20"/>
                <w:szCs w:val="20"/>
                <w:highlight w:val="yellow"/>
              </w:rPr>
            </w:pP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10</w:t>
            </w:r>
          </w:p>
        </w:tc>
      </w:tr>
      <w:tr w:rsidR="00C123A5" w:rsidRPr="00C123A5" w:rsidTr="0054021E">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spacing w:after="0" w:line="240" w:lineRule="auto"/>
              <w:rPr>
                <w:rFonts w:ascii="Times New Roman" w:eastAsia="Times New Roman" w:hAnsi="Times New Roman" w:cs="Times New Roman"/>
                <w:b/>
                <w:color w:val="000000"/>
                <w:sz w:val="20"/>
                <w:szCs w:val="20"/>
                <w:highlight w:val="yellow"/>
              </w:rPr>
            </w:pPr>
            <w:r w:rsidRPr="00C123A5">
              <w:rPr>
                <w:rFonts w:ascii="Times New Roman" w:eastAsia="Times New Roman" w:hAnsi="Times New Roman" w:cs="Times New Roman"/>
                <w:b/>
                <w:color w:val="000000"/>
                <w:sz w:val="20"/>
                <w:szCs w:val="20"/>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C123A5">
              <w:rPr>
                <w:rFonts w:ascii="Times New Roman" w:eastAsia="Times New Roman" w:hAnsi="Times New Roman" w:cs="Times New Roman"/>
                <w:b/>
                <w:color w:val="000000"/>
                <w:sz w:val="20"/>
                <w:szCs w:val="20"/>
              </w:rPr>
              <w:t>10</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highlight w:val="yellow"/>
              </w:rPr>
            </w:pP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highlight w:val="yellow"/>
              </w:rPr>
            </w:pP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60</w:t>
            </w:r>
          </w:p>
        </w:tc>
      </w:tr>
      <w:tr w:rsidR="00C123A5" w:rsidRPr="00C123A5" w:rsidTr="0054021E">
        <w:tc>
          <w:tcPr>
            <w:tcW w:w="10062" w:type="dxa"/>
            <w:gridSpan w:val="5"/>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Підсумковий контроль</w:t>
            </w:r>
          </w:p>
        </w:tc>
      </w:tr>
      <w:tr w:rsidR="00C123A5" w:rsidRPr="00C123A5" w:rsidTr="0054021E">
        <w:trPr>
          <w:trHeight w:val="591"/>
        </w:trPr>
        <w:tc>
          <w:tcPr>
            <w:tcW w:w="1413" w:type="dxa"/>
            <w:vMerge w:val="restart"/>
            <w:tcBorders>
              <w:top w:val="single" w:sz="4" w:space="0" w:color="000000"/>
              <w:left w:val="single" w:sz="4" w:space="0" w:color="000000"/>
              <w:right w:val="single" w:sz="4" w:space="0" w:color="000000"/>
            </w:tcBorders>
            <w:vAlign w:val="center"/>
          </w:tcPr>
          <w:p w:rsidR="00C123A5" w:rsidRPr="00C123A5" w:rsidRDefault="00C123A5" w:rsidP="0054021E">
            <w:pPr>
              <w:pStyle w:val="normal"/>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Екзамен</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ind w:firstLine="34"/>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Підсумковий тест</w:t>
            </w:r>
          </w:p>
          <w:p w:rsidR="00C123A5" w:rsidRPr="00C123A5" w:rsidRDefault="00C123A5" w:rsidP="0054021E">
            <w:pPr>
              <w:pStyle w:val="normal"/>
              <w:widowControl w:val="0"/>
              <w:spacing w:after="0" w:line="240" w:lineRule="auto"/>
              <w:ind w:firstLine="34"/>
              <w:rPr>
                <w:rFonts w:ascii="Times New Roman" w:eastAsia="Times New Roman" w:hAnsi="Times New Roman" w:cs="Times New Roman"/>
                <w:color w:val="000000"/>
                <w:sz w:val="20"/>
                <w:szCs w:val="20"/>
              </w:rPr>
            </w:pP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jc w:val="both"/>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теоретичної складової сформованих програмних результатів навчання РН 1, РН 2, РН 6, РН 8, РН14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b/>
                <w:i/>
                <w:color w:val="000000"/>
                <w:sz w:val="20"/>
                <w:szCs w:val="20"/>
              </w:rPr>
            </w:pPr>
            <w:r w:rsidRPr="00C123A5">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Тестові питання оцінюються: </w:t>
            </w:r>
          </w:p>
          <w:p w:rsidR="00C123A5" w:rsidRPr="00C123A5" w:rsidRDefault="00C123A5" w:rsidP="0054021E">
            <w:pPr>
              <w:pStyle w:val="normal"/>
              <w:widowControl w:val="0"/>
              <w:spacing w:after="0" w:line="240" w:lineRule="auto"/>
              <w:jc w:val="both"/>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правильно/неправильно. Кількість рівнозначних питань – 20.</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0-20: </w:t>
            </w:r>
          </w:p>
          <w:p w:rsidR="00C123A5" w:rsidRPr="00C123A5" w:rsidRDefault="00C123A5" w:rsidP="0054021E">
            <w:pPr>
              <w:pStyle w:val="normal"/>
              <w:widowControl w:val="0"/>
              <w:spacing w:after="0" w:line="240" w:lineRule="auto"/>
              <w:jc w:val="both"/>
              <w:rPr>
                <w:rFonts w:ascii="Times New Roman" w:eastAsia="Times New Roman" w:hAnsi="Times New Roman" w:cs="Times New Roman"/>
                <w:color w:val="000000"/>
                <w:sz w:val="20"/>
                <w:szCs w:val="20"/>
              </w:rPr>
            </w:pPr>
            <w:sdt>
              <w:sdtPr>
                <w:rPr>
                  <w:rFonts w:ascii="Times New Roman" w:hAnsi="Times New Roman" w:cs="Times New Roman"/>
                </w:rPr>
                <w:tag w:val="goog_rdk_20"/>
                <w:id w:val="-1959873888"/>
              </w:sdtPr>
              <w:sdtContent>
                <w:r w:rsidRPr="00C123A5">
                  <w:rPr>
                    <w:rFonts w:ascii="Times New Roman" w:eastAsia="Gungsuh" w:hAnsi="Times New Roman" w:cs="Times New Roman"/>
                    <w:color w:val="000000"/>
                    <w:sz w:val="20"/>
                    <w:szCs w:val="20"/>
                  </w:rPr>
                  <w:t xml:space="preserve">− незадовільний рівень: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0-11 – 0 балів (не зараховано);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1"/>
                <w:id w:val="920998589"/>
              </w:sdtPr>
              <w:sdtContent>
                <w:r w:rsidRPr="00C123A5">
                  <w:rPr>
                    <w:rFonts w:ascii="Times New Roman" w:eastAsia="Gungsuh" w:hAnsi="Times New Roman" w:cs="Times New Roman"/>
                    <w:color w:val="000000"/>
                    <w:sz w:val="20"/>
                    <w:szCs w:val="20"/>
                  </w:rPr>
                  <w:t xml:space="preserve">− достатній рівень (60% - 100% від максимального балу):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12-14 – 12-14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15-17 – 15-17 балів;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18-20 – 18-20 балів.</w:t>
            </w:r>
          </w:p>
          <w:p w:rsidR="00C123A5" w:rsidRPr="00C123A5" w:rsidRDefault="00C123A5" w:rsidP="0054021E">
            <w:pPr>
              <w:pStyle w:val="normal"/>
              <w:widowControl w:val="0"/>
              <w:spacing w:after="0" w:line="240" w:lineRule="auto"/>
              <w:jc w:val="both"/>
              <w:rPr>
                <w:rFonts w:ascii="Times New Roman" w:eastAsia="Times New Roman" w:hAnsi="Times New Roman" w:cs="Times New Roman"/>
                <w:i/>
                <w:color w:val="000000"/>
                <w:sz w:val="20"/>
                <w:szCs w:val="20"/>
              </w:rPr>
            </w:pPr>
          </w:p>
          <w:p w:rsidR="00C123A5" w:rsidRPr="00C123A5" w:rsidRDefault="00C123A5" w:rsidP="0054021E">
            <w:pPr>
              <w:pStyle w:val="normal"/>
              <w:widowControl w:val="0"/>
              <w:spacing w:after="0" w:line="240" w:lineRule="auto"/>
              <w:jc w:val="both"/>
              <w:rPr>
                <w:rFonts w:ascii="Times New Roman" w:eastAsia="Times New Roman" w:hAnsi="Times New Roman" w:cs="Times New Roman"/>
                <w:b/>
                <w:i/>
                <w:color w:val="000000"/>
                <w:sz w:val="20"/>
                <w:szCs w:val="20"/>
              </w:rPr>
            </w:pPr>
            <w:r w:rsidRPr="00C123A5">
              <w:rPr>
                <w:rFonts w:ascii="Times New Roman" w:eastAsia="Times New Roman" w:hAnsi="Times New Roman" w:cs="Times New Roman"/>
                <w:i/>
                <w:color w:val="000000"/>
                <w:sz w:val="20"/>
                <w:szCs w:val="20"/>
              </w:rPr>
              <w:t xml:space="preserve">Тестове завдання розміщено 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20</w:t>
            </w:r>
          </w:p>
        </w:tc>
      </w:tr>
      <w:tr w:rsidR="00C123A5" w:rsidRPr="00C123A5" w:rsidTr="0054021E">
        <w:trPr>
          <w:trHeight w:val="565"/>
        </w:trPr>
        <w:tc>
          <w:tcPr>
            <w:tcW w:w="1413" w:type="dxa"/>
            <w:vMerge/>
            <w:tcBorders>
              <w:top w:val="single" w:sz="4" w:space="0" w:color="000000"/>
              <w:left w:val="single" w:sz="4" w:space="0" w:color="000000"/>
              <w:right w:val="single" w:sz="4" w:space="0" w:color="000000"/>
            </w:tcBorders>
            <w:vAlign w:val="center"/>
          </w:tcPr>
          <w:p w:rsidR="00C123A5" w:rsidRP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color w:val="000000"/>
                <w:sz w:val="20"/>
                <w:szCs w:val="20"/>
                <w:highlight w:val="yellow"/>
              </w:rPr>
            </w:pPr>
            <w:r w:rsidRPr="00C123A5">
              <w:rPr>
                <w:rFonts w:ascii="Times New Roman" w:eastAsia="Times New Roman" w:hAnsi="Times New Roman" w:cs="Times New Roman"/>
                <w:color w:val="000000"/>
                <w:sz w:val="20"/>
                <w:szCs w:val="20"/>
              </w:rPr>
              <w:t>Практичне завдання</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t xml:space="preserve">Перевірка рівня практичної складової сформованих програмних результатів навчання РН 1, РН 2, РН 6, РН 8,  РН14 здійснюється комплексно відповідно до змісту навчальної </w:t>
            </w:r>
            <w:r w:rsidRPr="00C123A5">
              <w:rPr>
                <w:rFonts w:ascii="Times New Roman" w:eastAsia="Times New Roman" w:hAnsi="Times New Roman" w:cs="Times New Roman"/>
                <w:color w:val="000000"/>
                <w:sz w:val="20"/>
                <w:szCs w:val="20"/>
              </w:rPr>
              <w:lastRenderedPageBreak/>
              <w:t>дисципліни (</w:t>
            </w:r>
            <w:proofErr w:type="spellStart"/>
            <w:r w:rsidRPr="00C123A5">
              <w:rPr>
                <w:rFonts w:ascii="Times New Roman" w:eastAsia="Times New Roman" w:hAnsi="Times New Roman" w:cs="Times New Roman"/>
                <w:color w:val="000000"/>
                <w:sz w:val="20"/>
                <w:szCs w:val="20"/>
              </w:rPr>
              <w:t>розд</w:t>
            </w:r>
            <w:proofErr w:type="spellEnd"/>
            <w:r w:rsidRPr="00C123A5">
              <w:rPr>
                <w:rFonts w:ascii="Times New Roman" w:eastAsia="Times New Roman" w:hAnsi="Times New Roman" w:cs="Times New Roman"/>
                <w:color w:val="000000"/>
                <w:sz w:val="20"/>
                <w:szCs w:val="20"/>
              </w:rPr>
              <w:t xml:space="preserve">. 3) та передбачає розв’язування ситуаційного завдання.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i/>
                <w:color w:val="000000"/>
                <w:sz w:val="20"/>
                <w:szCs w:val="20"/>
              </w:rPr>
              <w:t>Ситуаційне завдання розміщено</w:t>
            </w:r>
            <w:r w:rsidRPr="00C123A5">
              <w:rPr>
                <w:rFonts w:ascii="Times New Roman" w:eastAsia="Times New Roman" w:hAnsi="Times New Roman" w:cs="Times New Roman"/>
                <w:color w:val="000000"/>
                <w:sz w:val="20"/>
                <w:szCs w:val="20"/>
              </w:rPr>
              <w:t xml:space="preserve"> </w:t>
            </w:r>
            <w:r w:rsidRPr="00C123A5">
              <w:rPr>
                <w:rFonts w:ascii="Times New Roman" w:eastAsia="Times New Roman" w:hAnsi="Times New Roman" w:cs="Times New Roman"/>
                <w:i/>
                <w:color w:val="000000"/>
                <w:sz w:val="20"/>
                <w:szCs w:val="20"/>
              </w:rPr>
              <w:t xml:space="preserve">в профілі даної дисципліни у СЕЗН ЗНУ </w:t>
            </w:r>
            <w:proofErr w:type="spellStart"/>
            <w:r w:rsidRPr="00C123A5">
              <w:rPr>
                <w:rFonts w:ascii="Times New Roman" w:eastAsia="Times New Roman" w:hAnsi="Times New Roman" w:cs="Times New Roman"/>
                <w:i/>
                <w:color w:val="000000"/>
                <w:sz w:val="20"/>
                <w:szCs w:val="20"/>
              </w:rPr>
              <w:t>Moodle</w:t>
            </w:r>
            <w:proofErr w:type="spellEnd"/>
            <w:r w:rsidRPr="00C123A5">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r w:rsidRPr="00C123A5">
              <w:rPr>
                <w:rFonts w:ascii="Times New Roman" w:eastAsia="Times New Roman" w:hAnsi="Times New Roman" w:cs="Times New Roman"/>
                <w:color w:val="000000"/>
                <w:sz w:val="20"/>
                <w:szCs w:val="20"/>
              </w:rPr>
              <w:lastRenderedPageBreak/>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2"/>
                <w:id w:val="-1110125977"/>
              </w:sdtPr>
              <w:sdtContent>
                <w:r w:rsidRPr="00C123A5">
                  <w:rPr>
                    <w:rFonts w:ascii="Times New Roman" w:eastAsia="Gungsuh" w:hAnsi="Times New Roman" w:cs="Times New Roman"/>
                    <w:color w:val="000000"/>
                    <w:sz w:val="20"/>
                    <w:szCs w:val="20"/>
                  </w:rPr>
                  <w:t xml:space="preserve">− незадовільний рівень – 0 балів (не зараховано);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3"/>
                <w:id w:val="1035179843"/>
              </w:sdtPr>
              <w:sdtContent>
                <w:r w:rsidRPr="00C123A5">
                  <w:rPr>
                    <w:rFonts w:ascii="Times New Roman" w:eastAsia="Gungsuh" w:hAnsi="Times New Roman" w:cs="Times New Roman"/>
                    <w:color w:val="000000"/>
                    <w:sz w:val="20"/>
                    <w:szCs w:val="20"/>
                  </w:rPr>
                  <w:t xml:space="preserve">− прийнятний рівень (35% - 59% від максимального балу) – 7-11 балів (зараховано умовно); </w:t>
                </w:r>
              </w:sdtContent>
            </w:sdt>
          </w:p>
          <w:p w:rsidR="00C123A5" w:rsidRPr="00C123A5" w:rsidRDefault="00C123A5" w:rsidP="0054021E">
            <w:pPr>
              <w:pStyle w:val="normal"/>
              <w:widowControl w:val="0"/>
              <w:spacing w:after="0" w:line="240" w:lineRule="auto"/>
              <w:rPr>
                <w:rFonts w:ascii="Times New Roman" w:eastAsia="Times New Roman" w:hAnsi="Times New Roman" w:cs="Times New Roman"/>
                <w:b/>
                <w:color w:val="000000"/>
                <w:sz w:val="20"/>
                <w:szCs w:val="20"/>
              </w:rPr>
            </w:pPr>
            <w:sdt>
              <w:sdtPr>
                <w:rPr>
                  <w:rFonts w:ascii="Times New Roman" w:hAnsi="Times New Roman" w:cs="Times New Roman"/>
                </w:rPr>
                <w:tag w:val="goog_rdk_24"/>
                <w:id w:val="-786270197"/>
              </w:sdtPr>
              <w:sdtContent>
                <w:r w:rsidRPr="00C123A5">
                  <w:rPr>
                    <w:rFonts w:ascii="Times New Roman" w:eastAsia="Gungsuh" w:hAnsi="Times New Roman" w:cs="Times New Roman"/>
                    <w:color w:val="000000"/>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lastRenderedPageBreak/>
              <w:t>20</w:t>
            </w:r>
          </w:p>
        </w:tc>
      </w:tr>
      <w:tr w:rsidR="00C123A5" w:rsidRPr="00C123A5" w:rsidTr="0054021E">
        <w:tc>
          <w:tcPr>
            <w:tcW w:w="1413"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lastRenderedPageBreak/>
              <w:t>Усього</w:t>
            </w:r>
          </w:p>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tcPr>
          <w:p w:rsidR="00C123A5" w:rsidRPr="00C123A5" w:rsidRDefault="00C123A5" w:rsidP="0054021E">
            <w:pPr>
              <w:pStyle w:val="normal"/>
              <w:widowControl w:val="0"/>
              <w:spacing w:after="0" w:line="240" w:lineRule="auto"/>
              <w:jc w:val="center"/>
              <w:rPr>
                <w:rFonts w:ascii="Times New Roman" w:eastAsia="Times New Roman" w:hAnsi="Times New Roman" w:cs="Times New Roman"/>
                <w:b/>
                <w:color w:val="000000"/>
                <w:sz w:val="20"/>
                <w:szCs w:val="20"/>
              </w:rPr>
            </w:pPr>
            <w:r w:rsidRPr="00C123A5">
              <w:rPr>
                <w:rFonts w:ascii="Times New Roman" w:eastAsia="Times New Roman" w:hAnsi="Times New Roman" w:cs="Times New Roman"/>
                <w:b/>
                <w:color w:val="000000"/>
                <w:sz w:val="20"/>
                <w:szCs w:val="20"/>
              </w:rPr>
              <w:t>40</w:t>
            </w:r>
          </w:p>
        </w:tc>
      </w:tr>
    </w:tbl>
    <w:p w:rsidR="00C123A5" w:rsidRDefault="00C123A5" w:rsidP="00C123A5">
      <w:pPr>
        <w:pStyle w:val="normal"/>
        <w:pBdr>
          <w:top w:val="nil"/>
          <w:left w:val="nil"/>
          <w:bottom w:val="nil"/>
          <w:right w:val="nil"/>
          <w:between w:val="nil"/>
        </w:pBdr>
        <w:spacing w:after="0" w:line="240" w:lineRule="auto"/>
        <w:ind w:left="927"/>
        <w:jc w:val="center"/>
        <w:rPr>
          <w:rFonts w:ascii="Times New Roman" w:eastAsia="Times New Roman" w:hAnsi="Times New Roman" w:cs="Times New Roman"/>
          <w:b/>
          <w:color w:val="000000"/>
          <w:sz w:val="20"/>
          <w:szCs w:val="20"/>
        </w:rPr>
      </w:pPr>
    </w:p>
    <w:p w:rsidR="00C123A5" w:rsidRDefault="00C123A5" w:rsidP="00C123A5">
      <w:pPr>
        <w:pStyle w:val="normal"/>
        <w:pBdr>
          <w:top w:val="nil"/>
          <w:left w:val="nil"/>
          <w:bottom w:val="nil"/>
          <w:right w:val="nil"/>
          <w:between w:val="nil"/>
        </w:pBdr>
        <w:spacing w:after="0" w:line="240" w:lineRule="auto"/>
        <w:ind w:left="927"/>
        <w:jc w:val="center"/>
        <w:rPr>
          <w:rFonts w:ascii="Times New Roman" w:eastAsia="Times New Roman" w:hAnsi="Times New Roman" w:cs="Times New Roman"/>
          <w:b/>
          <w:color w:val="000000"/>
          <w:sz w:val="20"/>
          <w:szCs w:val="20"/>
        </w:rPr>
      </w:pP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*Засоби  діагностики рівня досягнення результатів навчання дисципліни та критерії оцінювання контрольних заходів.</w:t>
      </w:r>
    </w:p>
    <w:p w:rsidR="00C123A5" w:rsidRDefault="00C123A5" w:rsidP="00C123A5">
      <w:pPr>
        <w:pStyle w:val="normal"/>
        <w:widowControl w:val="0"/>
        <w:pBdr>
          <w:top w:val="nil"/>
          <w:left w:val="nil"/>
          <w:bottom w:val="nil"/>
          <w:right w:val="nil"/>
          <w:between w:val="nil"/>
        </w:pBdr>
        <w:spacing w:after="0" w:line="240" w:lineRule="auto"/>
        <w:ind w:right="12"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Тестування</w:t>
      </w:r>
      <w:r>
        <w:rPr>
          <w:rFonts w:ascii="Times New Roman" w:eastAsia="Times New Roman" w:hAnsi="Times New Roman" w:cs="Times New Roman"/>
          <w:color w:val="000000"/>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color w:val="000000"/>
          <w:sz w:val="20"/>
          <w:szCs w:val="20"/>
        </w:rPr>
        <w:t>Moodle</w:t>
      </w:r>
      <w:proofErr w:type="spellEnd"/>
      <w:r>
        <w:rPr>
          <w:rFonts w:ascii="Times New Roman" w:eastAsia="Times New Roman" w:hAnsi="Times New Roman" w:cs="Times New Roman"/>
          <w:color w:val="000000"/>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color w:val="000000"/>
          <w:sz w:val="20"/>
          <w:szCs w:val="20"/>
        </w:rPr>
        <w:t>аккаунт</w:t>
      </w:r>
      <w:proofErr w:type="spellEnd"/>
      <w:r>
        <w:rPr>
          <w:rFonts w:ascii="Times New Roman" w:eastAsia="Times New Roman" w:hAnsi="Times New Roman" w:cs="Times New Roman"/>
          <w:color w:val="000000"/>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Процедура оцінювання практичних завдань.</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color w:val="000000"/>
          <w:sz w:val="20"/>
          <w:szCs w:val="20"/>
        </w:rPr>
        <w:t>аккаунт</w:t>
      </w:r>
      <w:proofErr w:type="spellEnd"/>
      <w:r>
        <w:rPr>
          <w:rFonts w:ascii="Times New Roman" w:eastAsia="Times New Roman" w:hAnsi="Times New Roman" w:cs="Times New Roman"/>
          <w:color w:val="000000"/>
          <w:sz w:val="20"/>
          <w:szCs w:val="20"/>
        </w:rPr>
        <w:t xml:space="preserve"> у профілі цієї дисципліни в СЕЗН ЗНУ </w:t>
      </w:r>
      <w:proofErr w:type="spellStart"/>
      <w:r>
        <w:rPr>
          <w:rFonts w:ascii="Times New Roman" w:eastAsia="Times New Roman" w:hAnsi="Times New Roman" w:cs="Times New Roman"/>
          <w:color w:val="000000"/>
          <w:sz w:val="20"/>
          <w:szCs w:val="20"/>
        </w:rPr>
        <w:t>Moodle</w:t>
      </w:r>
      <w:proofErr w:type="spellEnd"/>
      <w:r>
        <w:rPr>
          <w:rFonts w:ascii="Times New Roman" w:eastAsia="Times New Roman" w:hAnsi="Times New Roman" w:cs="Times New Roman"/>
          <w:color w:val="000000"/>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Критерії оцінювання практичних завдань:</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5 балів </w:t>
      </w:r>
      <w:r>
        <w:rPr>
          <w:rFonts w:ascii="Times New Roman" w:eastAsia="Times New Roman" w:hAnsi="Times New Roman" w:cs="Times New Roman"/>
          <w:color w:val="000000"/>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C123A5" w:rsidRDefault="00C123A5" w:rsidP="00C123A5">
      <w:pPr>
        <w:pStyle w:val="normal"/>
        <w:widowControl w:val="0"/>
        <w:pBdr>
          <w:top w:val="nil"/>
          <w:left w:val="nil"/>
          <w:bottom w:val="nil"/>
          <w:right w:val="nil"/>
          <w:between w:val="nil"/>
        </w:pBdr>
        <w:spacing w:after="0" w:line="240" w:lineRule="auto"/>
        <w:ind w:right="17"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4 бали </w:t>
      </w:r>
      <w:r>
        <w:rPr>
          <w:rFonts w:ascii="Times New Roman" w:eastAsia="Times New Roman" w:hAnsi="Times New Roman" w:cs="Times New Roman"/>
          <w:color w:val="000000"/>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C123A5" w:rsidRDefault="00C123A5" w:rsidP="00C123A5">
      <w:pPr>
        <w:pStyle w:val="normal"/>
        <w:widowControl w:val="0"/>
        <w:pBdr>
          <w:top w:val="nil"/>
          <w:left w:val="nil"/>
          <w:bottom w:val="nil"/>
          <w:right w:val="nil"/>
          <w:between w:val="nil"/>
        </w:pBdr>
        <w:spacing w:after="0" w:line="240" w:lineRule="auto"/>
        <w:ind w:right="21"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3 бали </w:t>
      </w:r>
      <w:r>
        <w:rPr>
          <w:rFonts w:ascii="Times New Roman" w:eastAsia="Times New Roman" w:hAnsi="Times New Roman" w:cs="Times New Roman"/>
          <w:color w:val="000000"/>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color w:val="000000"/>
          <w:sz w:val="20"/>
          <w:szCs w:val="20"/>
        </w:rPr>
        <w:t>структуровано</w:t>
      </w:r>
      <w:proofErr w:type="spellEnd"/>
      <w:r>
        <w:rPr>
          <w:rFonts w:ascii="Times New Roman" w:eastAsia="Times New Roman" w:hAnsi="Times New Roman" w:cs="Times New Roman"/>
          <w:color w:val="000000"/>
          <w:sz w:val="20"/>
          <w:szCs w:val="20"/>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C123A5" w:rsidRDefault="00C123A5" w:rsidP="00C123A5">
      <w:pPr>
        <w:pStyle w:val="normal"/>
        <w:widowControl w:val="0"/>
        <w:pBdr>
          <w:top w:val="nil"/>
          <w:left w:val="nil"/>
          <w:bottom w:val="nil"/>
          <w:right w:val="nil"/>
          <w:between w:val="nil"/>
        </w:pBdr>
        <w:spacing w:after="0" w:line="240" w:lineRule="auto"/>
        <w:ind w:right="17"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0 балів </w:t>
      </w:r>
      <w:r>
        <w:rPr>
          <w:rFonts w:ascii="Times New Roman" w:eastAsia="Times New Roman" w:hAnsi="Times New Roman" w:cs="Times New Roman"/>
          <w:color w:val="000000"/>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Додаткові (заохочувальні) бали – до 10 балів.</w:t>
      </w:r>
    </w:p>
    <w:p w:rsidR="00C123A5" w:rsidRDefault="00C123A5" w:rsidP="00C123A5">
      <w:pPr>
        <w:pStyle w:val="normal"/>
        <w:widowControl w:val="0"/>
        <w:pBdr>
          <w:top w:val="nil"/>
          <w:left w:val="nil"/>
          <w:bottom w:val="nil"/>
          <w:right w:val="nil"/>
          <w:between w:val="nil"/>
        </w:pBdr>
        <w:spacing w:after="0" w:line="240" w:lineRule="auto"/>
        <w:ind w:right="11"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Поза аудиторна навчально-наукова активність </w:t>
      </w:r>
      <w:r>
        <w:rPr>
          <w:rFonts w:ascii="Times New Roman" w:eastAsia="Times New Roman" w:hAnsi="Times New Roman" w:cs="Times New Roman"/>
          <w:color w:val="000000"/>
          <w:sz w:val="20"/>
          <w:szCs w:val="20"/>
        </w:rPr>
        <w:t>здобувача є однією із форм самоосвіти (неформальна/</w:t>
      </w:r>
      <w:proofErr w:type="spellStart"/>
      <w:r>
        <w:rPr>
          <w:rFonts w:ascii="Times New Roman" w:eastAsia="Times New Roman" w:hAnsi="Times New Roman" w:cs="Times New Roman"/>
          <w:color w:val="000000"/>
          <w:sz w:val="20"/>
          <w:szCs w:val="20"/>
        </w:rPr>
        <w:t>інформальна</w:t>
      </w:r>
      <w:proofErr w:type="spellEnd"/>
      <w:r>
        <w:rPr>
          <w:rFonts w:ascii="Times New Roman" w:eastAsia="Times New Roman" w:hAnsi="Times New Roman" w:cs="Times New Roman"/>
          <w:color w:val="000000"/>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color w:val="000000"/>
          <w:sz w:val="20"/>
          <w:szCs w:val="20"/>
        </w:rPr>
        <w:t>активностей</w:t>
      </w:r>
      <w:proofErr w:type="spellEnd"/>
      <w:r>
        <w:rPr>
          <w:rFonts w:ascii="Times New Roman" w:eastAsia="Times New Roman" w:hAnsi="Times New Roman" w:cs="Times New Roman"/>
          <w:color w:val="000000"/>
          <w:sz w:val="20"/>
          <w:szCs w:val="20"/>
        </w:rPr>
        <w:t xml:space="preserve">, за які можуть нараховуватися додаткові (заохочувальні) бали, </w:t>
      </w:r>
      <w:r>
        <w:rPr>
          <w:rFonts w:ascii="Times New Roman" w:eastAsia="Times New Roman" w:hAnsi="Times New Roman" w:cs="Times New Roman"/>
          <w:i/>
          <w:color w:val="000000"/>
          <w:sz w:val="20"/>
          <w:szCs w:val="20"/>
        </w:rPr>
        <w:t>повинні корелювати з результатами навчання дисципліни</w:t>
      </w:r>
      <w:r>
        <w:rPr>
          <w:rFonts w:ascii="Times New Roman" w:eastAsia="Times New Roman" w:hAnsi="Times New Roman" w:cs="Times New Roman"/>
          <w:color w:val="000000"/>
          <w:sz w:val="20"/>
          <w:szCs w:val="20"/>
        </w:rPr>
        <w:t xml:space="preserve">, зокрема за такі підтверджені види діяльності: </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 участь у студентських олімпіадах; </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представлення результатів </w:t>
      </w:r>
      <w:proofErr w:type="spellStart"/>
      <w:r>
        <w:rPr>
          <w:rFonts w:ascii="Times New Roman" w:eastAsia="Times New Roman" w:hAnsi="Times New Roman" w:cs="Times New Roman"/>
          <w:color w:val="000000"/>
          <w:sz w:val="20"/>
          <w:szCs w:val="20"/>
        </w:rPr>
        <w:t>науково-</w:t>
      </w:r>
      <w:proofErr w:type="spellEnd"/>
      <w:r>
        <w:rPr>
          <w:rFonts w:ascii="Times New Roman" w:eastAsia="Times New Roman" w:hAnsi="Times New Roman" w:cs="Times New Roman"/>
          <w:color w:val="000000"/>
          <w:sz w:val="20"/>
          <w:szCs w:val="20"/>
        </w:rPr>
        <w:t xml:space="preserve"> дослідних робіт здобувача на студентських конкурсах, конференціях; </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участь у програмах здобуття неформальної/</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proofErr w:type="spellStart"/>
      <w:r>
        <w:rPr>
          <w:rFonts w:ascii="Times New Roman" w:eastAsia="Times New Roman" w:hAnsi="Times New Roman" w:cs="Times New Roman"/>
          <w:color w:val="000000"/>
          <w:sz w:val="20"/>
          <w:szCs w:val="20"/>
        </w:rPr>
        <w:t>онлайн-курси</w:t>
      </w:r>
      <w:proofErr w:type="spellEnd"/>
      <w:r>
        <w:rPr>
          <w:rFonts w:ascii="Times New Roman" w:eastAsia="Times New Roman" w:hAnsi="Times New Roman" w:cs="Times New Roman"/>
          <w:color w:val="000000"/>
          <w:sz w:val="20"/>
          <w:szCs w:val="20"/>
        </w:rPr>
        <w:t xml:space="preserve">, розміщені на відкритих навчальних платформах, </w:t>
      </w:r>
      <w:proofErr w:type="spellStart"/>
      <w:r>
        <w:rPr>
          <w:rFonts w:ascii="Times New Roman" w:eastAsia="Times New Roman" w:hAnsi="Times New Roman" w:cs="Times New Roman"/>
          <w:color w:val="000000"/>
          <w:sz w:val="20"/>
          <w:szCs w:val="20"/>
        </w:rPr>
        <w:t>воркшопи</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вебінари</w:t>
      </w:r>
      <w:proofErr w:type="spellEnd"/>
      <w:r>
        <w:rPr>
          <w:rFonts w:ascii="Times New Roman" w:eastAsia="Times New Roman" w:hAnsi="Times New Roman" w:cs="Times New Roman"/>
          <w:color w:val="000000"/>
          <w:sz w:val="20"/>
          <w:szCs w:val="20"/>
        </w:rPr>
        <w:t xml:space="preserve">, майстер-класи, тренінги тощо - за наявності відповідних сертифікатів); </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інші види та форми </w:t>
      </w:r>
      <w:proofErr w:type="spellStart"/>
      <w:r>
        <w:rPr>
          <w:rFonts w:ascii="Times New Roman" w:eastAsia="Times New Roman" w:hAnsi="Times New Roman" w:cs="Times New Roman"/>
          <w:color w:val="000000"/>
          <w:sz w:val="20"/>
          <w:szCs w:val="20"/>
        </w:rPr>
        <w:t>активностей</w:t>
      </w:r>
      <w:proofErr w:type="spellEnd"/>
      <w:r>
        <w:rPr>
          <w:rFonts w:ascii="Times New Roman" w:eastAsia="Times New Roman" w:hAnsi="Times New Roman" w:cs="Times New Roman"/>
          <w:color w:val="000000"/>
          <w:sz w:val="20"/>
          <w:szCs w:val="20"/>
        </w:rPr>
        <w:t xml:space="preserve"> у контексті змісту та РН дисципліни.</w:t>
      </w:r>
    </w:p>
    <w:p w:rsidR="00C123A5" w:rsidRDefault="00C123A5" w:rsidP="00C123A5">
      <w:pPr>
        <w:pStyle w:val="normal"/>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color w:val="000000"/>
          <w:sz w:val="20"/>
          <w:szCs w:val="20"/>
        </w:rPr>
        <w:t>понад тих балів</w:t>
      </w:r>
      <w:r>
        <w:rPr>
          <w:rFonts w:ascii="Times New Roman" w:eastAsia="Times New Roman" w:hAnsi="Times New Roman" w:cs="Times New Roman"/>
          <w:color w:val="000000"/>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color w:val="000000"/>
          <w:sz w:val="20"/>
          <w:szCs w:val="20"/>
        </w:rPr>
        <w:t>максимально до 10 балів</w:t>
      </w:r>
      <w:r>
        <w:rPr>
          <w:rFonts w:ascii="Times New Roman" w:eastAsia="Times New Roman" w:hAnsi="Times New Roman" w:cs="Times New Roman"/>
          <w:color w:val="000000"/>
          <w:sz w:val="20"/>
          <w:szCs w:val="20"/>
        </w:rPr>
        <w:t xml:space="preserve">), отриманий після виконання всіх обов'язкових видів контрольних заходів. </w:t>
      </w:r>
    </w:p>
    <w:p w:rsidR="00C123A5" w:rsidRDefault="00C123A5" w:rsidP="00C123A5">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r>
          <w:rPr>
            <w:rFonts w:ascii="Times New Roman" w:eastAsia="Times New Roman" w:hAnsi="Times New Roman" w:cs="Times New Roman"/>
            <w:color w:val="000000"/>
            <w:sz w:val="20"/>
            <w:szCs w:val="20"/>
            <w:highlight w:val="white"/>
            <w:u w:val="single"/>
          </w:rPr>
          <w:t>https://e.surl.li/uoqtjo</w:t>
        </w:r>
      </w:hyperlink>
      <w:r>
        <w:rPr>
          <w:rFonts w:ascii="Times New Roman" w:eastAsia="Times New Roman" w:hAnsi="Times New Roman" w:cs="Times New Roman"/>
          <w:color w:val="000000"/>
          <w:sz w:val="20"/>
          <w:szCs w:val="20"/>
        </w:rPr>
        <w:t>).</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Підсумковий контроль.</w:t>
      </w:r>
    </w:p>
    <w:p w:rsidR="00C123A5" w:rsidRDefault="00C123A5" w:rsidP="00C123A5">
      <w:pPr>
        <w:pStyle w:val="normal"/>
        <w:widowControl w:val="0"/>
        <w:pBdr>
          <w:top w:val="nil"/>
          <w:left w:val="nil"/>
          <w:bottom w:val="nil"/>
          <w:right w:val="nil"/>
          <w:between w:val="nil"/>
        </w:pBdr>
        <w:spacing w:after="0" w:line="240" w:lineRule="auto"/>
        <w:ind w:right="18"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C123A5" w:rsidRDefault="00C123A5" w:rsidP="00C123A5">
      <w:pPr>
        <w:pStyle w:val="normal"/>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Підсумковий  семестровий  контроль  проводиться  у  формі  екзамену:  здобувач проходить екзаменаційний тест на платформі СЕЗН ЗНУ </w:t>
      </w:r>
      <w:proofErr w:type="spellStart"/>
      <w:r>
        <w:rPr>
          <w:rFonts w:ascii="Times New Roman" w:eastAsia="Times New Roman" w:hAnsi="Times New Roman" w:cs="Times New Roman"/>
          <w:color w:val="000000"/>
          <w:sz w:val="20"/>
          <w:szCs w:val="20"/>
        </w:rPr>
        <w:t>Moodle</w:t>
      </w:r>
      <w:proofErr w:type="spellEnd"/>
      <w:r>
        <w:rPr>
          <w:rFonts w:ascii="Times New Roman" w:eastAsia="Times New Roman" w:hAnsi="Times New Roman" w:cs="Times New Roman"/>
          <w:color w:val="000000"/>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C123A5" w:rsidRDefault="00C123A5" w:rsidP="00C123A5">
      <w:pPr>
        <w:pStyle w:val="normal"/>
        <w:widowControl w:val="0"/>
        <w:pBdr>
          <w:top w:val="nil"/>
          <w:left w:val="nil"/>
          <w:bottom w:val="nil"/>
          <w:right w:val="nil"/>
          <w:between w:val="nil"/>
        </w:pBdr>
        <w:spacing w:after="0" w:line="240" w:lineRule="auto"/>
        <w:ind w:right="9"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color w:val="000000"/>
          <w:sz w:val="20"/>
          <w:szCs w:val="20"/>
        </w:rPr>
        <w:t>Structure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Observed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Learning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Outcomes</w:t>
      </w:r>
      <w:proofErr w:type="spellEnd"/>
      <w:r>
        <w:rPr>
          <w:rFonts w:ascii="Times New Roman" w:eastAsia="Times New Roman" w:hAnsi="Times New Roman" w:cs="Times New Roman"/>
          <w:color w:val="000000"/>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color w:val="000000"/>
          <w:sz w:val="20"/>
          <w:szCs w:val="20"/>
        </w:rPr>
        <w:t>релевантно</w:t>
      </w:r>
      <w:proofErr w:type="spellEnd"/>
      <w:r>
        <w:rPr>
          <w:rFonts w:ascii="Times New Roman" w:eastAsia="Times New Roman" w:hAnsi="Times New Roman" w:cs="Times New Roman"/>
          <w:color w:val="000000"/>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r>
          <w:rPr>
            <w:rFonts w:ascii="Times New Roman" w:eastAsia="Times New Roman" w:hAnsi="Times New Roman" w:cs="Times New Roman"/>
            <w:color w:val="0000FF"/>
            <w:sz w:val="20"/>
            <w:szCs w:val="20"/>
            <w:u w:val="single"/>
          </w:rPr>
          <w:t>https://surl.li/uldlbv</w:t>
        </w:r>
      </w:hyperlink>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РР 1: «не знати / не розуміти» - </w:t>
      </w:r>
      <w:r>
        <w:rPr>
          <w:rFonts w:ascii="Times New Roman" w:eastAsia="Times New Roman" w:hAnsi="Times New Roman" w:cs="Times New Roman"/>
          <w:i/>
          <w:color w:val="000000"/>
          <w:sz w:val="20"/>
          <w:szCs w:val="20"/>
        </w:rPr>
        <w:t xml:space="preserve">0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не 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РР 1+: «частково впоратися із завданням» - 7-11</w:t>
      </w:r>
      <w:r>
        <w:rPr>
          <w:rFonts w:ascii="Times New Roman" w:eastAsia="Times New Roman" w:hAnsi="Times New Roman" w:cs="Times New Roman"/>
          <w:i/>
          <w:color w:val="000000"/>
          <w:sz w:val="20"/>
          <w:szCs w:val="20"/>
        </w:rPr>
        <w:t xml:space="preserve">-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 умовно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РР 2: «назвати / розпізнати / виконати дії» - 12</w:t>
      </w:r>
      <w:r>
        <w:rPr>
          <w:rFonts w:ascii="Times New Roman" w:eastAsia="Times New Roman" w:hAnsi="Times New Roman" w:cs="Times New Roman"/>
          <w:i/>
          <w:color w:val="000000"/>
          <w:sz w:val="20"/>
          <w:szCs w:val="20"/>
        </w:rPr>
        <w:t xml:space="preserve">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РР 3: «виконати послідовність дій / описувати» - </w:t>
      </w:r>
      <w:r>
        <w:rPr>
          <w:rFonts w:ascii="Times New Roman" w:eastAsia="Times New Roman" w:hAnsi="Times New Roman" w:cs="Times New Roman"/>
          <w:i/>
          <w:color w:val="000000"/>
          <w:sz w:val="20"/>
          <w:szCs w:val="20"/>
        </w:rPr>
        <w:t xml:space="preserve">13-14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РР 4: «порівняти / показати зв’язки» - </w:t>
      </w:r>
      <w:r>
        <w:rPr>
          <w:rFonts w:ascii="Times New Roman" w:eastAsia="Times New Roman" w:hAnsi="Times New Roman" w:cs="Times New Roman"/>
          <w:i/>
          <w:color w:val="000000"/>
          <w:sz w:val="20"/>
          <w:szCs w:val="20"/>
        </w:rPr>
        <w:t xml:space="preserve">14-15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РР 4+: «обґрунтувати / аналізувати» - </w:t>
      </w:r>
      <w:r>
        <w:rPr>
          <w:rFonts w:ascii="Times New Roman" w:eastAsia="Times New Roman" w:hAnsi="Times New Roman" w:cs="Times New Roman"/>
          <w:i/>
          <w:color w:val="000000"/>
          <w:sz w:val="20"/>
          <w:szCs w:val="20"/>
        </w:rPr>
        <w:t xml:space="preserve">16-17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РР 5: «теоретизувати / генерувати гіпотези» - </w:t>
      </w:r>
      <w:r>
        <w:rPr>
          <w:rFonts w:ascii="Times New Roman" w:eastAsia="Times New Roman" w:hAnsi="Times New Roman" w:cs="Times New Roman"/>
          <w:i/>
          <w:color w:val="000000"/>
          <w:sz w:val="20"/>
          <w:szCs w:val="20"/>
        </w:rPr>
        <w:t xml:space="preserve">18-19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numPr>
          <w:ilvl w:val="0"/>
          <w:numId w:val="1"/>
        </w:numPr>
        <w:pBdr>
          <w:top w:val="nil"/>
          <w:left w:val="nil"/>
          <w:bottom w:val="nil"/>
          <w:right w:val="nil"/>
          <w:between w:val="nil"/>
        </w:pBdr>
        <w:tabs>
          <w:tab w:val="left" w:pos="1419"/>
        </w:tabs>
        <w:spacing w:after="0" w:line="240" w:lineRule="auto"/>
        <w:ind w:left="0" w:firstLine="70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РР 5+: «абстрагувати / створювати / формулювати» - 20</w:t>
      </w:r>
      <w:r>
        <w:rPr>
          <w:rFonts w:ascii="Times New Roman" w:eastAsia="Times New Roman" w:hAnsi="Times New Roman" w:cs="Times New Roman"/>
          <w:i/>
          <w:color w:val="000000"/>
          <w:sz w:val="20"/>
          <w:szCs w:val="20"/>
        </w:rPr>
        <w:t xml:space="preserve"> балів </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зараховано</w:t>
      </w:r>
      <w:r>
        <w:rPr>
          <w:rFonts w:ascii="Times New Roman" w:eastAsia="Times New Roman" w:hAnsi="Times New Roman" w:cs="Times New Roman"/>
          <w:color w:val="000000"/>
          <w:sz w:val="20"/>
          <w:szCs w:val="20"/>
        </w:rPr>
        <w:t>).</w:t>
      </w:r>
    </w:p>
    <w:p w:rsidR="00C123A5" w:rsidRDefault="00C123A5" w:rsidP="00C123A5">
      <w:pPr>
        <w:pStyle w:val="normal"/>
        <w:widowControl w:val="0"/>
        <w:pBdr>
          <w:top w:val="nil"/>
          <w:left w:val="nil"/>
          <w:bottom w:val="nil"/>
          <w:right w:val="nil"/>
          <w:between w:val="nil"/>
        </w:pBdr>
        <w:spacing w:after="0" w:line="240" w:lineRule="auto"/>
        <w:ind w:right="20"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C123A5" w:rsidRDefault="00C123A5" w:rsidP="00C123A5">
      <w:pPr>
        <w:pStyle w:val="normal"/>
        <w:widowControl w:val="0"/>
        <w:pBdr>
          <w:top w:val="nil"/>
          <w:left w:val="nil"/>
          <w:bottom w:val="nil"/>
          <w:right w:val="nil"/>
          <w:between w:val="nil"/>
        </w:pBdr>
        <w:spacing w:after="0" w:line="240" w:lineRule="auto"/>
        <w:ind w:right="12"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Підсумковий контроль вважається </w:t>
      </w:r>
      <w:r>
        <w:rPr>
          <w:rFonts w:ascii="Times New Roman" w:eastAsia="Times New Roman" w:hAnsi="Times New Roman" w:cs="Times New Roman"/>
          <w:i/>
          <w:color w:val="000000"/>
          <w:sz w:val="20"/>
          <w:szCs w:val="20"/>
        </w:rPr>
        <w:t>пройденим успішно</w:t>
      </w:r>
      <w:r>
        <w:rPr>
          <w:rFonts w:ascii="Times New Roman" w:eastAsia="Times New Roman" w:hAnsi="Times New Roman" w:cs="Times New Roman"/>
          <w:color w:val="000000"/>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color w:val="000000"/>
          <w:sz w:val="20"/>
          <w:szCs w:val="20"/>
        </w:rPr>
        <w:t xml:space="preserve">інакше </w:t>
      </w:r>
      <w:r>
        <w:rPr>
          <w:rFonts w:ascii="Times New Roman" w:eastAsia="Times New Roman" w:hAnsi="Times New Roman" w:cs="Times New Roman"/>
          <w:color w:val="000000"/>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color w:val="000000"/>
          <w:sz w:val="20"/>
          <w:szCs w:val="20"/>
        </w:rPr>
        <w:t>підсумкова оцінка із дисципліни є незадовільною</w:t>
      </w:r>
      <w:r>
        <w:rPr>
          <w:rFonts w:ascii="Times New Roman" w:eastAsia="Times New Roman" w:hAnsi="Times New Roman" w:cs="Times New Roman"/>
          <w:color w:val="000000"/>
          <w:sz w:val="20"/>
          <w:szCs w:val="20"/>
        </w:rPr>
        <w:t>.</w:t>
      </w:r>
    </w:p>
    <w:p w:rsidR="00C123A5" w:rsidRDefault="00C123A5" w:rsidP="00C123A5">
      <w:pPr>
        <w:pStyle w:val="normal"/>
        <w:widowControl w:val="0"/>
        <w:pBdr>
          <w:top w:val="nil"/>
          <w:left w:val="nil"/>
          <w:bottom w:val="nil"/>
          <w:right w:val="nil"/>
          <w:between w:val="nil"/>
        </w:pBdr>
        <w:spacing w:after="0" w:line="240" w:lineRule="auto"/>
        <w:ind w:right="8" w:firstLine="709"/>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 xml:space="preserve">Загальна семестрова бальна оцінка за дисципліну </w:t>
      </w:r>
      <w:r>
        <w:rPr>
          <w:rFonts w:ascii="Times New Roman" w:eastAsia="Times New Roman" w:hAnsi="Times New Roman" w:cs="Times New Roman"/>
          <w:color w:val="000000"/>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color w:val="000000"/>
          <w:sz w:val="20"/>
          <w:szCs w:val="20"/>
        </w:rPr>
        <w:t>100 балів</w:t>
      </w:r>
      <w:r>
        <w:rPr>
          <w:rFonts w:ascii="Times New Roman" w:eastAsia="Times New Roman" w:hAnsi="Times New Roman" w:cs="Times New Roman"/>
          <w:color w:val="000000"/>
          <w:sz w:val="20"/>
          <w:szCs w:val="20"/>
        </w:rPr>
        <w:t xml:space="preserve">. Бальна оцінка переводиться у </w:t>
      </w:r>
      <w:r>
        <w:rPr>
          <w:rFonts w:ascii="Times New Roman" w:eastAsia="Times New Roman" w:hAnsi="Times New Roman" w:cs="Times New Roman"/>
          <w:b/>
          <w:color w:val="000000"/>
          <w:sz w:val="20"/>
          <w:szCs w:val="20"/>
        </w:rPr>
        <w:t xml:space="preserve">національну </w:t>
      </w:r>
      <w:r>
        <w:rPr>
          <w:rFonts w:ascii="Times New Roman" w:eastAsia="Times New Roman" w:hAnsi="Times New Roman" w:cs="Times New Roman"/>
          <w:color w:val="000000"/>
          <w:sz w:val="20"/>
          <w:szCs w:val="20"/>
        </w:rPr>
        <w:t xml:space="preserve">шкалу та шкалу </w:t>
      </w:r>
      <w:r>
        <w:rPr>
          <w:rFonts w:ascii="Times New Roman" w:eastAsia="Times New Roman" w:hAnsi="Times New Roman" w:cs="Times New Roman"/>
          <w:b/>
          <w:color w:val="000000"/>
          <w:sz w:val="20"/>
          <w:szCs w:val="20"/>
        </w:rPr>
        <w:t>ECTS</w:t>
      </w:r>
      <w:r>
        <w:rPr>
          <w:rFonts w:ascii="Times New Roman" w:eastAsia="Times New Roman" w:hAnsi="Times New Roman" w:cs="Times New Roman"/>
          <w:color w:val="000000"/>
          <w:sz w:val="20"/>
          <w:szCs w:val="20"/>
        </w:rPr>
        <w:t>.</w:t>
      </w:r>
    </w:p>
    <w:p w:rsidR="00C123A5" w:rsidRDefault="00C123A5" w:rsidP="00C123A5">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C123A5" w:rsidRDefault="00C123A5" w:rsidP="00C123A5">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9" w:type="dxa"/>
        <w:jc w:val="center"/>
        <w:tblLayout w:type="fixed"/>
        <w:tblLook w:val="0000"/>
      </w:tblPr>
      <w:tblGrid>
        <w:gridCol w:w="1500"/>
        <w:gridCol w:w="4510"/>
        <w:gridCol w:w="2126"/>
        <w:gridCol w:w="1873"/>
      </w:tblGrid>
      <w:tr w:rsidR="00C123A5" w:rsidTr="0054021E">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keepNext/>
              <w:keepLines/>
              <w:pBdr>
                <w:top w:val="nil"/>
                <w:left w:val="nil"/>
                <w:bottom w:val="nil"/>
                <w:right w:val="nil"/>
                <w:between w:val="nil"/>
              </w:pBdr>
              <w:spacing w:after="0" w:line="220"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C123A5" w:rsidRDefault="00C123A5" w:rsidP="0054021E">
            <w:pPr>
              <w:pStyle w:val="normal"/>
              <w:keepNext/>
              <w:keepLines/>
              <w:pBdr>
                <w:top w:val="nil"/>
                <w:left w:val="nil"/>
                <w:bottom w:val="nil"/>
                <w:right w:val="nil"/>
                <w:between w:val="nil"/>
              </w:pBdr>
              <w:spacing w:after="0" w:line="220"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keepNext/>
              <w:keepLines/>
              <w:pBdr>
                <w:top w:val="nil"/>
                <w:left w:val="nil"/>
                <w:bottom w:val="nil"/>
                <w:right w:val="nil"/>
                <w:between w:val="nil"/>
              </w:pBdr>
              <w:spacing w:after="0" w:line="220"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keepNext/>
              <w:keepLines/>
              <w:pBdr>
                <w:top w:val="nil"/>
                <w:left w:val="nil"/>
                <w:bottom w:val="nil"/>
                <w:right w:val="nil"/>
                <w:between w:val="nil"/>
              </w:pBdr>
              <w:tabs>
                <w:tab w:val="left" w:pos="0"/>
              </w:tabs>
              <w:spacing w:after="0" w:line="220"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C123A5" w:rsidTr="0054021E">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widowControl w:val="0"/>
              <w:pBdr>
                <w:top w:val="nil"/>
                <w:left w:val="nil"/>
                <w:bottom w:val="nil"/>
                <w:right w:val="nil"/>
                <w:between w:val="nil"/>
              </w:pBdr>
              <w:spacing w:after="0" w:line="276"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widowControl w:val="0"/>
              <w:pBdr>
                <w:top w:val="nil"/>
                <w:left w:val="nil"/>
                <w:bottom w:val="nil"/>
                <w:right w:val="nil"/>
                <w:between w:val="nil"/>
              </w:pBdr>
              <w:spacing w:after="0" w:line="276"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keepNext/>
              <w:keepLines/>
              <w:pBdr>
                <w:top w:val="nil"/>
                <w:left w:val="nil"/>
                <w:bottom w:val="nil"/>
                <w:right w:val="nil"/>
                <w:between w:val="nil"/>
              </w:pBdr>
              <w:spacing w:after="0" w:line="220"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tcPr>
          <w:p w:rsidR="00C123A5" w:rsidRDefault="00C123A5" w:rsidP="0054021E">
            <w:pPr>
              <w:pStyle w:val="normal"/>
              <w:keepNext/>
              <w:keepLines/>
              <w:pBdr>
                <w:top w:val="nil"/>
                <w:left w:val="nil"/>
                <w:bottom w:val="nil"/>
                <w:right w:val="nil"/>
                <w:between w:val="nil"/>
              </w:pBdr>
              <w:spacing w:after="0" w:line="220" w:lineRule="auto"/>
              <w:jc w:val="center"/>
              <w:rPr>
                <w:color w:val="000000"/>
                <w:sz w:val="20"/>
                <w:szCs w:val="20"/>
              </w:rPr>
            </w:pPr>
            <w:r>
              <w:rPr>
                <w:rFonts w:ascii="Times New Roman" w:eastAsia="Times New Roman" w:hAnsi="Times New Roman" w:cs="Times New Roman"/>
                <w:color w:val="000000"/>
                <w:sz w:val="20"/>
                <w:szCs w:val="20"/>
              </w:rPr>
              <w:t>Залік</w:t>
            </w: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keepNext/>
              <w:keepLines/>
              <w:pBdr>
                <w:top w:val="nil"/>
                <w:left w:val="nil"/>
                <w:bottom w:val="nil"/>
                <w:right w:val="nil"/>
                <w:between w:val="nil"/>
              </w:pBdr>
              <w:spacing w:after="0" w:line="220"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keepNext/>
              <w:keepLines/>
              <w:pBdr>
                <w:top w:val="nil"/>
                <w:left w:val="nil"/>
                <w:bottom w:val="nil"/>
                <w:right w:val="nil"/>
                <w:between w:val="nil"/>
              </w:pBdr>
              <w:spacing w:after="0" w:line="220"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C123A5" w:rsidTr="0054021E">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pBdr>
                <w:top w:val="nil"/>
                <w:left w:val="nil"/>
                <w:bottom w:val="nil"/>
                <w:right w:val="nil"/>
                <w:between w:val="nil"/>
              </w:pBdr>
              <w:spacing w:after="0" w:line="220"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rsidR="00C123A5" w:rsidRDefault="00C123A5" w:rsidP="0054021E">
            <w:pPr>
              <w:pStyle w:val="normal"/>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bl>
    <w:p w:rsidR="00C123A5" w:rsidRDefault="00C123A5" w:rsidP="00C123A5">
      <w:pPr>
        <w:pStyle w:val="normal"/>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0"/>
          <w:szCs w:val="20"/>
        </w:rPr>
      </w:pPr>
    </w:p>
    <w:p w:rsidR="004C336C" w:rsidRDefault="004C336C"/>
    <w:sectPr w:rsidR="004C336C" w:rsidSect="004C3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6F0F"/>
    <w:multiLevelType w:val="multilevel"/>
    <w:tmpl w:val="B82E6E3C"/>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C123A5"/>
    <w:rsid w:val="004C336C"/>
    <w:rsid w:val="00C123A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3A5"/>
    <w:pPr>
      <w:spacing w:after="160" w:line="259"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123A5"/>
    <w:pPr>
      <w:spacing w:after="160" w:line="259" w:lineRule="auto"/>
    </w:pPr>
    <w:rPr>
      <w:rFonts w:ascii="Calibri" w:eastAsia="Calibri" w:hAnsi="Calibri" w:cs="Calibri"/>
      <w:lang w:eastAsia="uk-UA"/>
    </w:rPr>
  </w:style>
  <w:style w:type="paragraph" w:styleId="a3">
    <w:name w:val="Balloon Text"/>
    <w:basedOn w:val="a"/>
    <w:link w:val="a4"/>
    <w:uiPriority w:val="99"/>
    <w:semiHidden/>
    <w:unhideWhenUsed/>
    <w:rsid w:val="00C123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23A5"/>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e.surl.li/uoqtj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14464</Words>
  <Characters>8245</Characters>
  <Application>Microsoft Office Word</Application>
  <DocSecurity>0</DocSecurity>
  <Lines>68</Lines>
  <Paragraphs>45</Paragraphs>
  <ScaleCrop>false</ScaleCrop>
  <Company/>
  <LinksUpToDate>false</LinksUpToDate>
  <CharactersWithSpaces>22664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2025-11-10T14:38:00Z</dcterms:created>
  <dcterms:modified xsi:type="dcterms:W3CDTF">2025-11-10T14:39:00Z</dcterms:modified>
</cp:coreProperties>
</file>