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C8" w:rsidRDefault="007E63C8" w:rsidP="007E63C8">
      <w:pPr>
        <w:pStyle w:val="1"/>
      </w:pPr>
      <w:bookmarkStart w:id="0" w:name="_Toc36685997"/>
      <w:r w:rsidRPr="00315885">
        <w:t>ТЕМА 6</w:t>
      </w:r>
      <w:r>
        <w:t>.</w:t>
      </w:r>
      <w:bookmarkEnd w:id="0"/>
    </w:p>
    <w:p w:rsidR="007E63C8" w:rsidRPr="00315885" w:rsidRDefault="007E63C8" w:rsidP="007E63C8">
      <w:pPr>
        <w:pStyle w:val="1"/>
      </w:pPr>
      <w:bookmarkStart w:id="1" w:name="_Toc36685998"/>
      <w:r>
        <w:t>БЮДЖЕТНЕ ЗАБЕЗПЕЧЕННЯ ЗАКЛАДІВ ОСВІТИ, КУЛЬТУРИ ТА СПОРТУ</w:t>
      </w:r>
      <w:bookmarkEnd w:id="1"/>
    </w:p>
    <w:p w:rsidR="007E63C8" w:rsidRPr="00315885" w:rsidRDefault="007E63C8" w:rsidP="007E63C8">
      <w:pPr>
        <w:jc w:val="center"/>
        <w:rPr>
          <w:b/>
          <w:sz w:val="28"/>
          <w:szCs w:val="28"/>
        </w:rPr>
      </w:pPr>
    </w:p>
    <w:p w:rsidR="007E63C8" w:rsidRPr="00315885" w:rsidRDefault="007E63C8" w:rsidP="007E63C8">
      <w:pPr>
        <w:ind w:firstLine="708"/>
        <w:jc w:val="both"/>
        <w:rPr>
          <w:sz w:val="28"/>
          <w:szCs w:val="28"/>
        </w:rPr>
      </w:pPr>
      <w:r w:rsidRPr="00315885">
        <w:rPr>
          <w:sz w:val="28"/>
          <w:szCs w:val="28"/>
          <w:u w:val="single"/>
        </w:rPr>
        <w:t>Мета</w:t>
      </w:r>
      <w:r w:rsidRPr="00315885">
        <w:rPr>
          <w:sz w:val="28"/>
          <w:szCs w:val="28"/>
        </w:rPr>
        <w:t xml:space="preserve">: ознайомитись з </w:t>
      </w:r>
      <w:r>
        <w:rPr>
          <w:sz w:val="28"/>
          <w:szCs w:val="28"/>
        </w:rPr>
        <w:t xml:space="preserve">особливостями процесу бюджетного забезпечення закладів світи, культури та спорту, визначити механізм надання фінансової допомоги, субвенцій, затвердження та функціонування цільових програм, здійснення контролю використання бюджетних коштів. </w:t>
      </w:r>
    </w:p>
    <w:p w:rsidR="007E63C8" w:rsidRPr="00315885" w:rsidRDefault="007E63C8" w:rsidP="007E63C8">
      <w:pPr>
        <w:ind w:firstLine="708"/>
        <w:jc w:val="both"/>
        <w:rPr>
          <w:sz w:val="28"/>
          <w:szCs w:val="28"/>
        </w:rPr>
      </w:pPr>
      <w:r w:rsidRPr="00315885">
        <w:rPr>
          <w:sz w:val="28"/>
          <w:szCs w:val="28"/>
          <w:u w:val="single"/>
        </w:rPr>
        <w:t>Основні поняття</w:t>
      </w:r>
      <w:r w:rsidRPr="00315885">
        <w:rPr>
          <w:sz w:val="28"/>
          <w:szCs w:val="28"/>
        </w:rPr>
        <w:t xml:space="preserve">: </w:t>
      </w:r>
      <w:r>
        <w:rPr>
          <w:sz w:val="28"/>
          <w:szCs w:val="28"/>
        </w:rPr>
        <w:t>кошторис, бюджетне фінансування, позабюджетне фінансування, освітня субвенція, цільова програма, план асигнувань, ко</w:t>
      </w:r>
      <w:r w:rsidRPr="00DB3CAC">
        <w:rPr>
          <w:sz w:val="28"/>
          <w:szCs w:val="28"/>
        </w:rPr>
        <w:t>шторисне фінансування</w:t>
      </w:r>
      <w:r>
        <w:rPr>
          <w:sz w:val="28"/>
          <w:szCs w:val="28"/>
        </w:rPr>
        <w:t>, к</w:t>
      </w:r>
      <w:r w:rsidRPr="00DB3CAC">
        <w:rPr>
          <w:sz w:val="28"/>
          <w:szCs w:val="28"/>
        </w:rPr>
        <w:t>омерційний розрахунок</w:t>
      </w:r>
      <w:r>
        <w:rPr>
          <w:sz w:val="28"/>
          <w:szCs w:val="28"/>
        </w:rPr>
        <w:t>.</w:t>
      </w:r>
    </w:p>
    <w:p w:rsidR="007E63C8" w:rsidRPr="00315885" w:rsidRDefault="007E63C8" w:rsidP="007E63C8">
      <w:pPr>
        <w:ind w:firstLine="708"/>
        <w:jc w:val="both"/>
        <w:rPr>
          <w:sz w:val="28"/>
          <w:szCs w:val="28"/>
        </w:rPr>
      </w:pPr>
    </w:p>
    <w:p w:rsidR="007E63C8" w:rsidRPr="00315885" w:rsidRDefault="007E63C8" w:rsidP="007E63C8">
      <w:pPr>
        <w:ind w:firstLine="708"/>
        <w:jc w:val="center"/>
        <w:rPr>
          <w:b/>
          <w:sz w:val="28"/>
          <w:szCs w:val="28"/>
          <w:u w:val="single"/>
        </w:rPr>
      </w:pPr>
      <w:r w:rsidRPr="00315885">
        <w:rPr>
          <w:b/>
          <w:sz w:val="28"/>
          <w:szCs w:val="28"/>
          <w:u w:val="single"/>
        </w:rPr>
        <w:t>ПЛАН</w:t>
      </w:r>
    </w:p>
    <w:p w:rsidR="007E63C8" w:rsidRPr="00315885" w:rsidRDefault="007E63C8" w:rsidP="007E63C8">
      <w:pPr>
        <w:ind w:firstLine="708"/>
        <w:jc w:val="center"/>
        <w:rPr>
          <w:b/>
          <w:sz w:val="28"/>
          <w:szCs w:val="28"/>
          <w:u w:val="single"/>
        </w:rPr>
      </w:pPr>
    </w:p>
    <w:p w:rsidR="007E63C8" w:rsidRDefault="007E63C8" w:rsidP="007E63C8">
      <w:pPr>
        <w:ind w:firstLine="708"/>
        <w:jc w:val="both"/>
        <w:rPr>
          <w:sz w:val="28"/>
          <w:szCs w:val="28"/>
        </w:rPr>
      </w:pPr>
      <w:r w:rsidRPr="00315885">
        <w:rPr>
          <w:sz w:val="28"/>
          <w:szCs w:val="28"/>
        </w:rPr>
        <w:t xml:space="preserve">6.1 </w:t>
      </w:r>
      <w:r>
        <w:rPr>
          <w:sz w:val="28"/>
          <w:szCs w:val="28"/>
        </w:rPr>
        <w:t>Державне фінансування та бюджетний процес в закладах освіти</w:t>
      </w:r>
      <w:r w:rsidRPr="00315885">
        <w:rPr>
          <w:sz w:val="28"/>
          <w:szCs w:val="28"/>
        </w:rPr>
        <w:t>.</w:t>
      </w:r>
    </w:p>
    <w:p w:rsidR="007E63C8" w:rsidRDefault="007E63C8" w:rsidP="007E63C8">
      <w:pPr>
        <w:ind w:firstLine="708"/>
        <w:jc w:val="both"/>
        <w:rPr>
          <w:sz w:val="28"/>
          <w:szCs w:val="28"/>
        </w:rPr>
      </w:pPr>
      <w:r>
        <w:rPr>
          <w:sz w:val="28"/>
          <w:szCs w:val="28"/>
        </w:rPr>
        <w:t>6.2 Особливості бюджетного фінансування закладів різних рівнів освіти.</w:t>
      </w:r>
    </w:p>
    <w:p w:rsidR="007E63C8" w:rsidRPr="00315885" w:rsidRDefault="007E63C8" w:rsidP="007E63C8">
      <w:pPr>
        <w:ind w:firstLine="708"/>
        <w:jc w:val="both"/>
        <w:rPr>
          <w:sz w:val="28"/>
          <w:szCs w:val="28"/>
        </w:rPr>
      </w:pPr>
      <w:r>
        <w:rPr>
          <w:sz w:val="28"/>
          <w:szCs w:val="28"/>
        </w:rPr>
        <w:t>6.3 Державне фінансування закладів фізичної культури та спорту.</w:t>
      </w:r>
    </w:p>
    <w:p w:rsidR="007E63C8" w:rsidRPr="00315885" w:rsidRDefault="007E63C8" w:rsidP="007E63C8">
      <w:pPr>
        <w:ind w:firstLine="708"/>
        <w:jc w:val="both"/>
        <w:rPr>
          <w:sz w:val="28"/>
          <w:szCs w:val="28"/>
        </w:rPr>
      </w:pPr>
      <w:r w:rsidRPr="00315885">
        <w:rPr>
          <w:sz w:val="28"/>
          <w:szCs w:val="28"/>
        </w:rPr>
        <w:t>6.</w:t>
      </w:r>
      <w:r>
        <w:rPr>
          <w:sz w:val="28"/>
          <w:szCs w:val="28"/>
        </w:rPr>
        <w:t>4</w:t>
      </w:r>
      <w:r w:rsidRPr="00315885">
        <w:rPr>
          <w:sz w:val="28"/>
          <w:szCs w:val="28"/>
        </w:rPr>
        <w:t xml:space="preserve"> </w:t>
      </w:r>
      <w:r>
        <w:rPr>
          <w:sz w:val="28"/>
          <w:szCs w:val="28"/>
        </w:rPr>
        <w:t>Державне фінансування та бюджетний процес в закладах культури</w:t>
      </w:r>
      <w:r w:rsidRPr="00315885">
        <w:rPr>
          <w:sz w:val="28"/>
          <w:szCs w:val="28"/>
        </w:rPr>
        <w:t>.</w:t>
      </w:r>
    </w:p>
    <w:p w:rsidR="007E63C8" w:rsidRPr="00315885" w:rsidRDefault="007E63C8" w:rsidP="007E63C8">
      <w:pPr>
        <w:ind w:firstLine="708"/>
        <w:jc w:val="both"/>
        <w:rPr>
          <w:sz w:val="28"/>
          <w:szCs w:val="28"/>
        </w:rPr>
      </w:pPr>
    </w:p>
    <w:p w:rsidR="007E63C8" w:rsidRPr="00315885" w:rsidRDefault="007E63C8" w:rsidP="007E63C8">
      <w:pPr>
        <w:ind w:firstLine="708"/>
        <w:jc w:val="both"/>
        <w:rPr>
          <w:b/>
          <w:sz w:val="28"/>
          <w:szCs w:val="28"/>
        </w:rPr>
      </w:pPr>
      <w:r w:rsidRPr="00315885">
        <w:rPr>
          <w:b/>
          <w:sz w:val="28"/>
          <w:szCs w:val="28"/>
        </w:rPr>
        <w:t>6</w:t>
      </w:r>
      <w:r w:rsidRPr="00EC0A5B">
        <w:rPr>
          <w:sz w:val="28"/>
          <w:szCs w:val="28"/>
        </w:rPr>
        <w:t>.1 Державне фінансування закладів освіти</w:t>
      </w:r>
    </w:p>
    <w:p w:rsidR="007E63C8" w:rsidRPr="00F43C45" w:rsidRDefault="007E63C8" w:rsidP="007E63C8">
      <w:pPr>
        <w:ind w:firstLine="709"/>
        <w:jc w:val="both"/>
        <w:rPr>
          <w:color w:val="000000" w:themeColor="text1"/>
          <w:sz w:val="28"/>
          <w:szCs w:val="28"/>
        </w:rPr>
      </w:pPr>
      <w:r w:rsidRPr="00F43C45">
        <w:rPr>
          <w:color w:val="000000" w:themeColor="text1"/>
          <w:sz w:val="28"/>
          <w:szCs w:val="28"/>
        </w:rPr>
        <w:t xml:space="preserve">Заклади освіти мають різні джерела фінансування, основними </w:t>
      </w:r>
      <w:r>
        <w:rPr>
          <w:color w:val="000000" w:themeColor="text1"/>
          <w:sz w:val="28"/>
          <w:szCs w:val="28"/>
        </w:rPr>
        <w:t xml:space="preserve">з яких є державний та місцевий </w:t>
      </w:r>
      <w:r w:rsidRPr="00F43C45">
        <w:rPr>
          <w:color w:val="000000" w:themeColor="text1"/>
          <w:sz w:val="28"/>
          <w:szCs w:val="28"/>
        </w:rPr>
        <w:t>бюджети. До джерел фінансування відносять також доб</w:t>
      </w:r>
      <w:r>
        <w:rPr>
          <w:color w:val="000000" w:themeColor="text1"/>
          <w:sz w:val="28"/>
          <w:szCs w:val="28"/>
        </w:rPr>
        <w:t>ровільні (благодійні) внески, освітньої субвенції.</w:t>
      </w:r>
    </w:p>
    <w:p w:rsidR="007E63C8" w:rsidRDefault="007E63C8" w:rsidP="007E63C8">
      <w:pPr>
        <w:ind w:firstLine="709"/>
        <w:jc w:val="both"/>
        <w:rPr>
          <w:color w:val="000000" w:themeColor="text1"/>
          <w:sz w:val="28"/>
          <w:szCs w:val="28"/>
        </w:rPr>
      </w:pPr>
      <w:r w:rsidRPr="00F43C45">
        <w:rPr>
          <w:color w:val="000000" w:themeColor="text1"/>
          <w:sz w:val="28"/>
          <w:szCs w:val="28"/>
        </w:rPr>
        <w:t>Бюджет закладу освіти складається з загал</w:t>
      </w:r>
      <w:r>
        <w:rPr>
          <w:color w:val="000000" w:themeColor="text1"/>
          <w:sz w:val="28"/>
          <w:szCs w:val="28"/>
        </w:rPr>
        <w:t xml:space="preserve">ьного та спеціального фондів. </w:t>
      </w:r>
      <w:r w:rsidRPr="00F43C45">
        <w:rPr>
          <w:color w:val="000000" w:themeColor="text1"/>
          <w:sz w:val="28"/>
          <w:szCs w:val="28"/>
        </w:rPr>
        <w:t>Кошти місцевого бюджету (у тому числі державна субвенція, яка була надана до місцевого бюджета) направляються до загального фонду, а самостійно з</w:t>
      </w:r>
      <w:r>
        <w:rPr>
          <w:color w:val="000000" w:themeColor="text1"/>
          <w:sz w:val="28"/>
          <w:szCs w:val="28"/>
        </w:rPr>
        <w:t xml:space="preserve">ароблені закладом кошти (власні надходження) </w:t>
      </w:r>
      <w:r>
        <w:rPr>
          <w:color w:val="000000" w:themeColor="text1"/>
          <w:sz w:val="28"/>
          <w:szCs w:val="28"/>
        </w:rPr>
        <w:sym w:font="Symbol" w:char="F02D"/>
      </w:r>
      <w:r>
        <w:rPr>
          <w:color w:val="000000" w:themeColor="text1"/>
          <w:sz w:val="28"/>
          <w:szCs w:val="28"/>
        </w:rPr>
        <w:t xml:space="preserve"> до спеціального.</w:t>
      </w:r>
    </w:p>
    <w:p w:rsidR="007E63C8" w:rsidRPr="00F43C45" w:rsidRDefault="007E63C8" w:rsidP="007E63C8">
      <w:pPr>
        <w:ind w:firstLine="709"/>
        <w:jc w:val="both"/>
        <w:rPr>
          <w:color w:val="000000" w:themeColor="text1"/>
          <w:sz w:val="28"/>
          <w:szCs w:val="28"/>
        </w:rPr>
      </w:pPr>
      <w:r w:rsidRPr="00F43C45">
        <w:rPr>
          <w:color w:val="000000" w:themeColor="text1"/>
          <w:sz w:val="28"/>
          <w:szCs w:val="28"/>
        </w:rPr>
        <w:t>Власні надх</w:t>
      </w:r>
      <w:r>
        <w:rPr>
          <w:color w:val="000000" w:themeColor="text1"/>
          <w:sz w:val="28"/>
          <w:szCs w:val="28"/>
        </w:rPr>
        <w:t>одження поділяють на дві групи</w:t>
      </w:r>
      <w:r w:rsidRPr="00F43C45">
        <w:rPr>
          <w:color w:val="000000" w:themeColor="text1"/>
          <w:sz w:val="28"/>
          <w:szCs w:val="28"/>
        </w:rPr>
        <w:t>:</w:t>
      </w:r>
    </w:p>
    <w:p w:rsidR="007E63C8" w:rsidRPr="00F43C45"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F43C45">
        <w:rPr>
          <w:color w:val="000000" w:themeColor="text1"/>
          <w:sz w:val="28"/>
          <w:szCs w:val="28"/>
        </w:rPr>
        <w:t xml:space="preserve">перша група </w:t>
      </w:r>
      <w:r>
        <w:rPr>
          <w:color w:val="000000" w:themeColor="text1"/>
          <w:sz w:val="28"/>
          <w:szCs w:val="28"/>
        </w:rPr>
        <w:sym w:font="Symbol" w:char="F02D"/>
      </w:r>
      <w:r>
        <w:rPr>
          <w:color w:val="000000" w:themeColor="text1"/>
          <w:sz w:val="28"/>
          <w:szCs w:val="28"/>
        </w:rPr>
        <w:t xml:space="preserve"> зароблені</w:t>
      </w:r>
      <w:r w:rsidRPr="00F43C45">
        <w:rPr>
          <w:color w:val="000000" w:themeColor="text1"/>
          <w:sz w:val="28"/>
          <w:szCs w:val="28"/>
        </w:rPr>
        <w:t xml:space="preserve"> закладом кошти (оплата за надані освітні послуги; кошти, отримані з продажу вироблених учнями товарів; плата за надання в оренду майна та приміщень; продаж майна тощо);</w:t>
      </w:r>
    </w:p>
    <w:p w:rsidR="007E63C8" w:rsidRPr="00F43C45" w:rsidRDefault="007E63C8" w:rsidP="007E63C8">
      <w:pPr>
        <w:ind w:firstLine="709"/>
        <w:jc w:val="both"/>
        <w:rPr>
          <w:color w:val="000000" w:themeColor="text1"/>
          <w:sz w:val="28"/>
          <w:szCs w:val="28"/>
        </w:rPr>
      </w:pPr>
      <w:r>
        <w:rPr>
          <w:color w:val="000000" w:themeColor="text1"/>
          <w:sz w:val="28"/>
          <w:szCs w:val="28"/>
        </w:rPr>
        <w:sym w:font="Symbol" w:char="F02D"/>
      </w:r>
      <w:r w:rsidRPr="00F43C45">
        <w:rPr>
          <w:color w:val="000000" w:themeColor="text1"/>
          <w:sz w:val="28"/>
          <w:szCs w:val="28"/>
        </w:rPr>
        <w:t xml:space="preserve"> друга група </w:t>
      </w:r>
      <w:r>
        <w:rPr>
          <w:color w:val="000000" w:themeColor="text1"/>
          <w:sz w:val="28"/>
          <w:szCs w:val="28"/>
        </w:rPr>
        <w:sym w:font="Symbol" w:char="F02D"/>
      </w:r>
      <w:r w:rsidRPr="00F43C45">
        <w:rPr>
          <w:color w:val="000000" w:themeColor="text1"/>
          <w:sz w:val="28"/>
          <w:szCs w:val="28"/>
        </w:rPr>
        <w:t xml:space="preserve"> подаровані закладу кошти (благодійні внески, гранти, подарунки; кошти</w:t>
      </w:r>
      <w:r>
        <w:rPr>
          <w:color w:val="000000" w:themeColor="text1"/>
          <w:sz w:val="28"/>
          <w:szCs w:val="28"/>
        </w:rPr>
        <w:t>, отримані бюджетними установами</w:t>
      </w:r>
      <w:r w:rsidRPr="00F43C45">
        <w:rPr>
          <w:color w:val="000000" w:themeColor="text1"/>
          <w:sz w:val="28"/>
          <w:szCs w:val="28"/>
        </w:rPr>
        <w:t xml:space="preserve"> для</w:t>
      </w:r>
      <w:r>
        <w:rPr>
          <w:color w:val="000000" w:themeColor="text1"/>
          <w:sz w:val="28"/>
          <w:szCs w:val="28"/>
        </w:rPr>
        <w:t xml:space="preserve"> виконання цільових заходів).</w:t>
      </w:r>
    </w:p>
    <w:p w:rsidR="007E63C8" w:rsidRPr="00EC0A5B" w:rsidRDefault="007E63C8" w:rsidP="007E63C8">
      <w:pPr>
        <w:ind w:firstLine="709"/>
        <w:jc w:val="both"/>
        <w:rPr>
          <w:color w:val="000000" w:themeColor="text1"/>
          <w:sz w:val="28"/>
          <w:szCs w:val="28"/>
        </w:rPr>
      </w:pPr>
      <w:r>
        <w:rPr>
          <w:color w:val="000000" w:themeColor="text1"/>
          <w:sz w:val="28"/>
          <w:szCs w:val="28"/>
        </w:rPr>
        <w:t>Основним джерелом фінансування закладів освіти є б</w:t>
      </w:r>
      <w:r w:rsidRPr="00F43C45">
        <w:rPr>
          <w:color w:val="000000" w:themeColor="text1"/>
          <w:sz w:val="28"/>
          <w:szCs w:val="28"/>
        </w:rPr>
        <w:t>юджетне фінансування</w:t>
      </w:r>
      <w:r>
        <w:rPr>
          <w:color w:val="000000" w:themeColor="text1"/>
          <w:sz w:val="28"/>
          <w:szCs w:val="28"/>
        </w:rPr>
        <w:t xml:space="preserve">. </w:t>
      </w:r>
      <w:r w:rsidRPr="00EC0A5B">
        <w:rPr>
          <w:color w:val="000000" w:themeColor="text1"/>
          <w:sz w:val="28"/>
          <w:szCs w:val="28"/>
        </w:rPr>
        <w:t>Бюджетні видатки на освіту направляються на фінансування:</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дошкільної освіти;</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загальної середньої освіти;</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професійно-технічної освіти;</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вищої освіти;</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післядипломної освіти;</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позашкільної освіти та заходів із позашкільної роботи з дітьми;</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програм матеріального забезпечення навчальних закладів;</w:t>
      </w:r>
    </w:p>
    <w:p w:rsidR="007E63C8" w:rsidRPr="00EC0A5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фундаментальних та прикладних досліджень і розробок у сфері освіти;</w:t>
      </w:r>
    </w:p>
    <w:p w:rsidR="007E63C8" w:rsidRDefault="007E63C8" w:rsidP="007E63C8">
      <w:pPr>
        <w:ind w:firstLine="709"/>
        <w:jc w:val="both"/>
        <w:rPr>
          <w:color w:val="000000" w:themeColor="text1"/>
          <w:sz w:val="28"/>
          <w:szCs w:val="28"/>
        </w:rPr>
      </w:pPr>
      <w:r>
        <w:rPr>
          <w:color w:val="000000" w:themeColor="text1"/>
          <w:sz w:val="28"/>
          <w:szCs w:val="28"/>
        </w:rPr>
        <w:lastRenderedPageBreak/>
        <w:sym w:font="Symbol" w:char="F02D"/>
      </w:r>
      <w:r>
        <w:rPr>
          <w:color w:val="000000" w:themeColor="text1"/>
          <w:sz w:val="28"/>
          <w:szCs w:val="28"/>
        </w:rPr>
        <w:t xml:space="preserve"> </w:t>
      </w:r>
      <w:r w:rsidRPr="00EC0A5B">
        <w:rPr>
          <w:color w:val="000000" w:themeColor="text1"/>
          <w:sz w:val="28"/>
          <w:szCs w:val="28"/>
        </w:rPr>
        <w:t>інших закладів та заходів у сфері освіти.</w:t>
      </w:r>
    </w:p>
    <w:p w:rsidR="007E63C8" w:rsidRPr="00F43C45" w:rsidRDefault="007E63C8" w:rsidP="007E63C8">
      <w:pPr>
        <w:ind w:firstLine="709"/>
        <w:jc w:val="both"/>
        <w:rPr>
          <w:color w:val="000000" w:themeColor="text1"/>
          <w:sz w:val="28"/>
          <w:szCs w:val="28"/>
        </w:rPr>
      </w:pPr>
      <w:r w:rsidRPr="00F43C45">
        <w:rPr>
          <w:color w:val="000000" w:themeColor="text1"/>
          <w:sz w:val="28"/>
          <w:szCs w:val="28"/>
        </w:rPr>
        <w:t>Наприкінці календарного року фінансові органи доводять до місцевих рад інформацію про гра</w:t>
      </w:r>
      <w:r>
        <w:rPr>
          <w:color w:val="000000" w:themeColor="text1"/>
          <w:sz w:val="28"/>
          <w:szCs w:val="28"/>
        </w:rPr>
        <w:t xml:space="preserve">ничні обсяги видатків бюджету. </w:t>
      </w:r>
      <w:r w:rsidRPr="00F43C45">
        <w:rPr>
          <w:color w:val="000000" w:themeColor="text1"/>
          <w:sz w:val="28"/>
          <w:szCs w:val="28"/>
        </w:rPr>
        <w:t>У той самий час заклади освіти, управління освіти (індивідуальні або централізована бухгалтерії) готують проекти кошторисів закладів, до яких включаються сформовані керівниками закладів (відповідно до стандартів) господарські потреби, фінансування яких необхідне для роботи закладу протягом календарного року. Потреби мають бути об’єктивними та стандартизованими.</w:t>
      </w:r>
    </w:p>
    <w:p w:rsidR="007E63C8" w:rsidRDefault="007E63C8" w:rsidP="007E63C8">
      <w:pPr>
        <w:ind w:firstLine="709"/>
        <w:jc w:val="both"/>
        <w:rPr>
          <w:color w:val="000000" w:themeColor="text1"/>
          <w:sz w:val="28"/>
          <w:szCs w:val="28"/>
        </w:rPr>
      </w:pPr>
      <w:r w:rsidRPr="00F43C45">
        <w:rPr>
          <w:b/>
          <w:color w:val="000000" w:themeColor="text1"/>
          <w:sz w:val="28"/>
          <w:szCs w:val="28"/>
        </w:rPr>
        <w:t>Кошторис</w:t>
      </w:r>
      <w:r>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основний фінансовий документ, яким встановлюються отримання (доходи) та розподіл (видатки) коштів, призначених для фінансування потреб закладу освіт</w:t>
      </w:r>
      <w:r>
        <w:rPr>
          <w:color w:val="000000" w:themeColor="text1"/>
          <w:sz w:val="28"/>
          <w:szCs w:val="28"/>
        </w:rPr>
        <w:t>и протягом року</w:t>
      </w:r>
      <w:r w:rsidRPr="00F43C45">
        <w:rPr>
          <w:color w:val="000000" w:themeColor="text1"/>
          <w:sz w:val="28"/>
          <w:szCs w:val="28"/>
        </w:rPr>
        <w:t>.</w:t>
      </w:r>
    </w:p>
    <w:p w:rsidR="007E63C8" w:rsidRDefault="007E63C8" w:rsidP="007E63C8">
      <w:pPr>
        <w:ind w:firstLine="709"/>
        <w:jc w:val="both"/>
        <w:rPr>
          <w:color w:val="000000" w:themeColor="text1"/>
          <w:sz w:val="28"/>
          <w:szCs w:val="28"/>
        </w:rPr>
      </w:pPr>
      <w:r>
        <w:rPr>
          <w:color w:val="000000" w:themeColor="text1"/>
          <w:sz w:val="28"/>
          <w:szCs w:val="28"/>
        </w:rPr>
        <w:t>Важливим етапом є також підготовка розрахунку до кошторису.</w:t>
      </w:r>
    </w:p>
    <w:p w:rsidR="007E63C8" w:rsidRDefault="007E63C8" w:rsidP="007E63C8">
      <w:pPr>
        <w:ind w:firstLine="709"/>
        <w:jc w:val="both"/>
        <w:rPr>
          <w:color w:val="000000" w:themeColor="text1"/>
          <w:sz w:val="28"/>
          <w:szCs w:val="28"/>
        </w:rPr>
      </w:pPr>
      <w:r w:rsidRPr="00F43C45">
        <w:rPr>
          <w:b/>
          <w:color w:val="000000" w:themeColor="text1"/>
          <w:sz w:val="28"/>
          <w:szCs w:val="28"/>
        </w:rPr>
        <w:t>Розрахунок до кошторису</w:t>
      </w:r>
      <w:r w:rsidRPr="00F43C45">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додаток до кошторису, який містить детальну інформацію щодо розподілу коштів загального фонду. </w:t>
      </w:r>
    </w:p>
    <w:p w:rsidR="007E63C8" w:rsidRDefault="007E63C8" w:rsidP="007E63C8">
      <w:pPr>
        <w:ind w:firstLine="709"/>
        <w:jc w:val="both"/>
        <w:rPr>
          <w:color w:val="000000" w:themeColor="text1"/>
          <w:sz w:val="28"/>
          <w:szCs w:val="28"/>
        </w:rPr>
      </w:pPr>
      <w:r w:rsidRPr="00F43C45">
        <w:rPr>
          <w:color w:val="000000" w:themeColor="text1"/>
          <w:sz w:val="28"/>
          <w:szCs w:val="28"/>
        </w:rPr>
        <w:t>Протягом року до кошторису можуть вноситися зміни</w:t>
      </w:r>
      <w:r>
        <w:rPr>
          <w:color w:val="000000" w:themeColor="text1"/>
          <w:sz w:val="28"/>
          <w:szCs w:val="28"/>
        </w:rPr>
        <w:t>, в результаті чого утворюється новий документ – уточнений кошторис.</w:t>
      </w:r>
    </w:p>
    <w:p w:rsidR="007E63C8" w:rsidRPr="00F43C45" w:rsidRDefault="007E63C8" w:rsidP="007E63C8">
      <w:pPr>
        <w:ind w:firstLine="709"/>
        <w:jc w:val="both"/>
        <w:rPr>
          <w:color w:val="000000" w:themeColor="text1"/>
          <w:sz w:val="28"/>
          <w:szCs w:val="28"/>
        </w:rPr>
      </w:pPr>
      <w:r w:rsidRPr="00F43C45">
        <w:rPr>
          <w:b/>
          <w:color w:val="000000" w:themeColor="text1"/>
          <w:sz w:val="28"/>
          <w:szCs w:val="28"/>
        </w:rPr>
        <w:t>Уточнений кошторис</w:t>
      </w:r>
      <w:r w:rsidRPr="00F43C45">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кошторис з внесеними до нього змінами.</w:t>
      </w:r>
    </w:p>
    <w:p w:rsidR="007E63C8" w:rsidRPr="00F43C45" w:rsidRDefault="007E63C8" w:rsidP="007E63C8">
      <w:pPr>
        <w:ind w:firstLine="709"/>
        <w:jc w:val="both"/>
        <w:rPr>
          <w:color w:val="000000" w:themeColor="text1"/>
          <w:sz w:val="28"/>
          <w:szCs w:val="28"/>
        </w:rPr>
      </w:pPr>
      <w:r>
        <w:rPr>
          <w:color w:val="000000" w:themeColor="text1"/>
          <w:sz w:val="28"/>
          <w:szCs w:val="28"/>
        </w:rPr>
        <w:t xml:space="preserve">До кошторису обов’язково вносяться першочергові </w:t>
      </w:r>
      <w:r w:rsidRPr="00F43C45">
        <w:rPr>
          <w:color w:val="000000" w:themeColor="text1"/>
          <w:sz w:val="28"/>
          <w:szCs w:val="28"/>
        </w:rPr>
        <w:t xml:space="preserve">потреби закладу для господарського утримання установ </w:t>
      </w:r>
      <w:r>
        <w:rPr>
          <w:color w:val="000000" w:themeColor="text1"/>
          <w:sz w:val="28"/>
          <w:szCs w:val="28"/>
        </w:rPr>
        <w:sym w:font="Symbol" w:char="F02D"/>
      </w:r>
      <w:r w:rsidRPr="00F43C45">
        <w:rPr>
          <w:color w:val="000000" w:themeColor="text1"/>
          <w:sz w:val="28"/>
          <w:szCs w:val="28"/>
        </w:rPr>
        <w:t xml:space="preserve"> поточні потреби за кодом економічної класифікації в</w:t>
      </w:r>
      <w:r>
        <w:rPr>
          <w:color w:val="000000" w:themeColor="text1"/>
          <w:sz w:val="28"/>
          <w:szCs w:val="28"/>
        </w:rPr>
        <w:t xml:space="preserve">идатків (КЕКВ) 2000. </w:t>
      </w:r>
      <w:r w:rsidRPr="00F43C45">
        <w:rPr>
          <w:color w:val="000000" w:themeColor="text1"/>
          <w:sz w:val="28"/>
          <w:szCs w:val="28"/>
        </w:rPr>
        <w:t>Використання коштів за іншими, ніж вказано у кошторисі, на</w:t>
      </w:r>
      <w:r>
        <w:rPr>
          <w:color w:val="000000" w:themeColor="text1"/>
          <w:sz w:val="28"/>
          <w:szCs w:val="28"/>
        </w:rPr>
        <w:t>прямками вважається нецільовим.</w:t>
      </w:r>
    </w:p>
    <w:p w:rsidR="007E63C8" w:rsidRPr="00F43C45" w:rsidRDefault="007E63C8" w:rsidP="007E63C8">
      <w:pPr>
        <w:ind w:firstLine="709"/>
        <w:jc w:val="both"/>
        <w:rPr>
          <w:color w:val="000000" w:themeColor="text1"/>
          <w:sz w:val="28"/>
          <w:szCs w:val="28"/>
        </w:rPr>
      </w:pPr>
      <w:r w:rsidRPr="00F43C45">
        <w:rPr>
          <w:color w:val="000000" w:themeColor="text1"/>
          <w:sz w:val="28"/>
          <w:szCs w:val="28"/>
        </w:rPr>
        <w:t>План асигнувань закладу містить помісячний</w:t>
      </w:r>
      <w:r>
        <w:rPr>
          <w:color w:val="000000" w:themeColor="text1"/>
          <w:sz w:val="28"/>
          <w:szCs w:val="28"/>
        </w:rPr>
        <w:t xml:space="preserve"> розподіл кошторисних видатків. </w:t>
      </w:r>
      <w:r w:rsidRPr="00F43C45">
        <w:rPr>
          <w:color w:val="000000" w:themeColor="text1"/>
          <w:sz w:val="28"/>
          <w:szCs w:val="28"/>
        </w:rPr>
        <w:t>Картка аналітичного обліку касових видатків закладу містить інформацію про касові видатки у розрізі кожного місяця.</w:t>
      </w:r>
    </w:p>
    <w:p w:rsidR="007E63C8" w:rsidRDefault="007E63C8" w:rsidP="007E63C8">
      <w:pPr>
        <w:ind w:firstLine="709"/>
        <w:jc w:val="both"/>
        <w:rPr>
          <w:color w:val="000000" w:themeColor="text1"/>
          <w:sz w:val="28"/>
          <w:szCs w:val="28"/>
        </w:rPr>
      </w:pPr>
      <w:r w:rsidRPr="00F43C45">
        <w:rPr>
          <w:color w:val="000000" w:themeColor="text1"/>
          <w:sz w:val="28"/>
          <w:szCs w:val="28"/>
        </w:rPr>
        <w:t>Відповідальність за організацію фінансового забезпечення закладів освіти несуть місцева рада та її виконавчі органи,</w:t>
      </w:r>
      <w:r>
        <w:rPr>
          <w:color w:val="000000" w:themeColor="text1"/>
          <w:sz w:val="28"/>
          <w:szCs w:val="28"/>
        </w:rPr>
        <w:t xml:space="preserve"> у тому числі управління освіти. </w:t>
      </w:r>
      <w:r w:rsidRPr="00F43C45">
        <w:rPr>
          <w:color w:val="000000" w:themeColor="text1"/>
          <w:sz w:val="28"/>
          <w:szCs w:val="28"/>
        </w:rPr>
        <w:t>Для дофінансування потреб закладу можуть бути залучені додаткові джерела фінансування, у тому числі д</w:t>
      </w:r>
      <w:r>
        <w:rPr>
          <w:color w:val="000000" w:themeColor="text1"/>
          <w:sz w:val="28"/>
          <w:szCs w:val="28"/>
        </w:rPr>
        <w:t>обровільні (благодійні) внески</w:t>
      </w:r>
      <w:r w:rsidRPr="00F43C45">
        <w:rPr>
          <w:color w:val="000000" w:themeColor="text1"/>
          <w:sz w:val="28"/>
          <w:szCs w:val="28"/>
        </w:rPr>
        <w:t>.</w:t>
      </w:r>
    </w:p>
    <w:p w:rsidR="007E63C8" w:rsidRDefault="007E63C8" w:rsidP="007E63C8">
      <w:pPr>
        <w:ind w:firstLine="709"/>
        <w:jc w:val="both"/>
        <w:rPr>
          <w:color w:val="000000" w:themeColor="text1"/>
          <w:sz w:val="28"/>
          <w:szCs w:val="28"/>
        </w:rPr>
      </w:pPr>
      <w:r>
        <w:rPr>
          <w:color w:val="000000" w:themeColor="text1"/>
          <w:sz w:val="28"/>
          <w:szCs w:val="28"/>
        </w:rPr>
        <w:t>Слід</w:t>
      </w:r>
      <w:r w:rsidRPr="00F61454">
        <w:rPr>
          <w:color w:val="000000" w:themeColor="text1"/>
          <w:sz w:val="28"/>
          <w:szCs w:val="28"/>
        </w:rPr>
        <w:t xml:space="preserve"> зазначи</w:t>
      </w:r>
      <w:r>
        <w:rPr>
          <w:color w:val="000000" w:themeColor="text1"/>
          <w:sz w:val="28"/>
          <w:szCs w:val="28"/>
        </w:rPr>
        <w:t>ти</w:t>
      </w:r>
      <w:r w:rsidRPr="00F61454">
        <w:rPr>
          <w:color w:val="000000" w:themeColor="text1"/>
          <w:sz w:val="28"/>
          <w:szCs w:val="28"/>
        </w:rPr>
        <w:t>, що державні і комунальні заклади освіти мають право розміщувати власні надходження на поточних ра</w:t>
      </w:r>
      <w:r>
        <w:rPr>
          <w:color w:val="000000" w:themeColor="text1"/>
          <w:sz w:val="28"/>
          <w:szCs w:val="28"/>
        </w:rPr>
        <w:t xml:space="preserve">хунках, тимчасово вільні кошти </w:t>
      </w:r>
      <w:r>
        <w:rPr>
          <w:color w:val="000000" w:themeColor="text1"/>
          <w:sz w:val="28"/>
          <w:szCs w:val="28"/>
        </w:rPr>
        <w:sym w:font="Symbol" w:char="F02D"/>
      </w:r>
      <w:r w:rsidRPr="00F61454">
        <w:rPr>
          <w:color w:val="000000" w:themeColor="text1"/>
          <w:sz w:val="28"/>
          <w:szCs w:val="28"/>
        </w:rPr>
        <w:t xml:space="preserve">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r>
        <w:rPr>
          <w:color w:val="000000" w:themeColor="text1"/>
          <w:sz w:val="28"/>
          <w:szCs w:val="28"/>
        </w:rPr>
        <w:t>.</w:t>
      </w:r>
    </w:p>
    <w:p w:rsidR="007E63C8" w:rsidRDefault="007E63C8" w:rsidP="007E63C8">
      <w:pPr>
        <w:ind w:firstLine="709"/>
        <w:jc w:val="both"/>
        <w:rPr>
          <w:color w:val="000000" w:themeColor="text1"/>
          <w:sz w:val="28"/>
          <w:szCs w:val="28"/>
        </w:rPr>
      </w:pPr>
    </w:p>
    <w:p w:rsidR="007E63C8" w:rsidRPr="00C61C7B" w:rsidRDefault="007E63C8" w:rsidP="007E63C8">
      <w:pPr>
        <w:ind w:firstLine="708"/>
        <w:jc w:val="both"/>
        <w:rPr>
          <w:b/>
          <w:sz w:val="28"/>
          <w:szCs w:val="28"/>
        </w:rPr>
      </w:pPr>
      <w:r w:rsidRPr="00C61C7B">
        <w:rPr>
          <w:b/>
          <w:sz w:val="28"/>
          <w:szCs w:val="28"/>
        </w:rPr>
        <w:t>6.2 Особливості бюджетного фінансування закладів різних рівнів освіти</w:t>
      </w:r>
    </w:p>
    <w:p w:rsidR="007E63C8" w:rsidRDefault="007E63C8" w:rsidP="007E63C8">
      <w:pPr>
        <w:ind w:firstLine="709"/>
        <w:jc w:val="both"/>
        <w:rPr>
          <w:color w:val="000000" w:themeColor="text1"/>
          <w:sz w:val="28"/>
          <w:szCs w:val="28"/>
        </w:rPr>
      </w:pPr>
      <w:r w:rsidRPr="00F43C45">
        <w:rPr>
          <w:color w:val="000000" w:themeColor="text1"/>
          <w:sz w:val="28"/>
          <w:szCs w:val="28"/>
        </w:rPr>
        <w:t>Фінансування дошкільної та позашкільної освіти</w:t>
      </w:r>
      <w:r>
        <w:rPr>
          <w:color w:val="000000" w:themeColor="text1"/>
          <w:sz w:val="28"/>
          <w:szCs w:val="28"/>
        </w:rPr>
        <w:t xml:space="preserve">, </w:t>
      </w:r>
      <w:r w:rsidRPr="00F43C45">
        <w:rPr>
          <w:color w:val="000000" w:themeColor="text1"/>
          <w:sz w:val="28"/>
          <w:szCs w:val="28"/>
        </w:rPr>
        <w:t>здобуття повної загальної середньої освіти</w:t>
      </w:r>
      <w:r>
        <w:rPr>
          <w:color w:val="000000" w:themeColor="text1"/>
          <w:sz w:val="28"/>
          <w:szCs w:val="28"/>
        </w:rPr>
        <w:t>, професійної освіти може здійснюватися</w:t>
      </w:r>
      <w:r w:rsidRPr="00F43C45">
        <w:rPr>
          <w:color w:val="000000" w:themeColor="text1"/>
          <w:sz w:val="28"/>
          <w:szCs w:val="28"/>
        </w:rPr>
        <w:t xml:space="preserve">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r>
        <w:rPr>
          <w:color w:val="000000" w:themeColor="text1"/>
          <w:sz w:val="28"/>
          <w:szCs w:val="28"/>
        </w:rPr>
        <w:t>.</w:t>
      </w:r>
    </w:p>
    <w:p w:rsidR="007E63C8" w:rsidRDefault="007E63C8" w:rsidP="007E63C8">
      <w:pPr>
        <w:ind w:firstLine="709"/>
        <w:jc w:val="both"/>
        <w:rPr>
          <w:color w:val="000000" w:themeColor="text1"/>
          <w:sz w:val="28"/>
          <w:szCs w:val="28"/>
        </w:rPr>
      </w:pPr>
      <w:r w:rsidRPr="006C0EBC">
        <w:rPr>
          <w:color w:val="000000" w:themeColor="text1"/>
          <w:sz w:val="28"/>
          <w:szCs w:val="28"/>
        </w:rPr>
        <w:t>Повна загальна середня освіта є обов’язковою</w:t>
      </w:r>
      <w:r>
        <w:rPr>
          <w:color w:val="000000" w:themeColor="text1"/>
          <w:sz w:val="28"/>
          <w:szCs w:val="28"/>
        </w:rPr>
        <w:t xml:space="preserve"> в Україні, що</w:t>
      </w:r>
      <w:r w:rsidRPr="006C0EBC">
        <w:rPr>
          <w:color w:val="000000" w:themeColor="text1"/>
          <w:sz w:val="28"/>
          <w:szCs w:val="28"/>
        </w:rPr>
        <w:t xml:space="preserve"> передбачено ст. 53 Конституції.</w:t>
      </w:r>
      <w:r>
        <w:rPr>
          <w:color w:val="000000" w:themeColor="text1"/>
          <w:sz w:val="28"/>
          <w:szCs w:val="28"/>
        </w:rPr>
        <w:t xml:space="preserve"> </w:t>
      </w:r>
      <w:r w:rsidRPr="006C0EBC">
        <w:rPr>
          <w:color w:val="000000" w:themeColor="text1"/>
          <w:sz w:val="28"/>
          <w:szCs w:val="28"/>
        </w:rPr>
        <w:t xml:space="preserve">Саме на здобуття загальної середньої освіти виділяється </w:t>
      </w:r>
      <w:r w:rsidRPr="006C0EBC">
        <w:rPr>
          <w:color w:val="000000" w:themeColor="text1"/>
          <w:sz w:val="28"/>
          <w:szCs w:val="28"/>
        </w:rPr>
        <w:lastRenderedPageBreak/>
        <w:t xml:space="preserve">субвенція із державного бюджету місцевим бюджетам. Умови надання та використання такої субвенції передбачені </w:t>
      </w:r>
      <w:r>
        <w:rPr>
          <w:color w:val="000000" w:themeColor="text1"/>
          <w:sz w:val="28"/>
          <w:szCs w:val="28"/>
        </w:rPr>
        <w:t>визначені на законодавчому рівні</w:t>
      </w:r>
      <w:r w:rsidRPr="006C0EBC">
        <w:rPr>
          <w:color w:val="000000" w:themeColor="text1"/>
          <w:sz w:val="28"/>
          <w:szCs w:val="28"/>
        </w:rPr>
        <w:t>.</w:t>
      </w:r>
    </w:p>
    <w:p w:rsidR="007E63C8" w:rsidRPr="006C0EBC" w:rsidRDefault="007E63C8" w:rsidP="007E63C8">
      <w:pPr>
        <w:ind w:firstLine="709"/>
        <w:jc w:val="both"/>
        <w:rPr>
          <w:color w:val="000000" w:themeColor="text1"/>
          <w:sz w:val="28"/>
          <w:szCs w:val="28"/>
        </w:rPr>
      </w:pPr>
      <w:r w:rsidRPr="006C0EBC">
        <w:rPr>
          <w:b/>
          <w:color w:val="000000" w:themeColor="text1"/>
          <w:sz w:val="28"/>
          <w:szCs w:val="28"/>
        </w:rPr>
        <w:t>Освітня субвенція</w:t>
      </w:r>
      <w:r w:rsidRPr="006C0EBC">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кошти, що надаю</w:t>
      </w:r>
      <w:r w:rsidRPr="006C0EBC">
        <w:rPr>
          <w:color w:val="000000" w:themeColor="text1"/>
          <w:sz w:val="28"/>
          <w:szCs w:val="28"/>
        </w:rPr>
        <w:t>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Відповідно освітня субвенція спрямовується на фінансування загальної середньої освіти і лише на видатки по заробітній</w:t>
      </w:r>
      <w:r>
        <w:rPr>
          <w:color w:val="000000" w:themeColor="text1"/>
          <w:sz w:val="28"/>
          <w:szCs w:val="28"/>
        </w:rPr>
        <w:t xml:space="preserve"> платі педагогічних працівників </w:t>
      </w:r>
      <w:r w:rsidRPr="006C0EBC">
        <w:rPr>
          <w:color w:val="000000" w:themeColor="text1"/>
          <w:sz w:val="28"/>
          <w:szCs w:val="28"/>
        </w:rPr>
        <w:t>таких типів навчальних закладів:</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1) загальноосвітні навчальні заклади усіх ступенів;</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2) шкільні відділення навчально-виховних комплексів;</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3) спеціалізовані школи (школи-інтернати), включаючи школи-інтернати з поглибленим вивченням окремих предметів і курсів для поглибленої підготовки дітей у галузі науки і мистецтв, фізичної культури і спорту, інших галузях, ліцеї з посиленою військово-фізичною підготовкою; ліцеї (ліцеї-інтернати); гімназії (гімназії-інтернати); колегіуми (колегіуми-інтернати);</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4) вечірні (змінні) школи;</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5) загальноосвітні навчальні заклади для громадян, які потребують соціальної допомоги та реабілітації: загальноосвітні школи-інтернати, загальноосвітні санаторні школи-інтернати; спеціальні загальноосвітні школи-інтернати; загальноосвітні навчальні заклади для дітей-сиріт і дітей, позбавлених батьківського піклування, дитячі будинки (крім дитячих будинків сімейного типу, прийомних сімей та сімей патронатних вихователів);</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6) спеціальні загальноосвітні навчальні заклади для дітей, які потребують корекції фізичного та/або розумового розвитку, навчально-реабілітаційні центри;</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7) професійно-технічні навчальні заклади державної та комунальної власності в частині забезпечення видатків на здобуття повної загальної середньої освіти, а саме на оплату праці з нарахуваннями викладачів, які викладають предмети згідно з Державним стандартом базової і по</w:t>
      </w:r>
      <w:r>
        <w:rPr>
          <w:color w:val="000000" w:themeColor="text1"/>
          <w:sz w:val="28"/>
          <w:szCs w:val="28"/>
        </w:rPr>
        <w:t>вної загальної середньої освіти</w:t>
      </w:r>
      <w:r w:rsidRPr="006C0EBC">
        <w:rPr>
          <w:color w:val="000000" w:themeColor="text1"/>
          <w:sz w:val="28"/>
          <w:szCs w:val="28"/>
        </w:rPr>
        <w:t>.</w:t>
      </w:r>
    </w:p>
    <w:p w:rsidR="007E63C8" w:rsidRPr="006C0EBC" w:rsidRDefault="007E63C8" w:rsidP="007E63C8">
      <w:pPr>
        <w:ind w:firstLine="709"/>
        <w:jc w:val="both"/>
        <w:rPr>
          <w:color w:val="000000" w:themeColor="text1"/>
          <w:sz w:val="28"/>
          <w:szCs w:val="28"/>
        </w:rPr>
      </w:pPr>
      <w:r w:rsidRPr="006C0EBC">
        <w:rPr>
          <w:color w:val="000000" w:themeColor="text1"/>
          <w:sz w:val="28"/>
          <w:szCs w:val="28"/>
        </w:rPr>
        <w:t>У складі зазначеної субвенції передбачається резерв коштів, обс</w:t>
      </w:r>
      <w:r>
        <w:rPr>
          <w:color w:val="000000" w:themeColor="text1"/>
          <w:sz w:val="28"/>
          <w:szCs w:val="28"/>
        </w:rPr>
        <w:t>яг якого не може перевищувати 1 </w:t>
      </w:r>
      <w:r w:rsidRPr="006C0EBC">
        <w:rPr>
          <w:color w:val="000000" w:themeColor="text1"/>
          <w:sz w:val="28"/>
          <w:szCs w:val="28"/>
        </w:rPr>
        <w:t>% загального обсягу субвенції. Кабмін за погодженням з Комітетом Верховної Ради України з питань бюджету здійснює розподіл резерву освітньої субвенції та може визначати напрями використання таких коштів.</w:t>
      </w:r>
    </w:p>
    <w:p w:rsidR="007E63C8" w:rsidRPr="006C0EBC" w:rsidRDefault="007E63C8" w:rsidP="007E63C8">
      <w:pPr>
        <w:ind w:firstLine="709"/>
        <w:jc w:val="both"/>
        <w:rPr>
          <w:color w:val="000000" w:themeColor="text1"/>
          <w:sz w:val="28"/>
          <w:szCs w:val="28"/>
        </w:rPr>
      </w:pPr>
      <w:r>
        <w:rPr>
          <w:color w:val="000000" w:themeColor="text1"/>
          <w:sz w:val="28"/>
          <w:szCs w:val="28"/>
        </w:rPr>
        <w:t>Розподіл</w:t>
      </w:r>
      <w:r w:rsidRPr="006C0EBC">
        <w:rPr>
          <w:color w:val="000000" w:themeColor="text1"/>
          <w:sz w:val="28"/>
          <w:szCs w:val="28"/>
        </w:rPr>
        <w:t xml:space="preserve">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7E63C8" w:rsidRPr="006C0EBC" w:rsidRDefault="007E63C8" w:rsidP="007E63C8">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рівень освіти;</w:t>
      </w:r>
    </w:p>
    <w:p w:rsidR="007E63C8" w:rsidRPr="006C0EBC" w:rsidRDefault="007E63C8" w:rsidP="007E63C8">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категорія території, на якій розташований заклад освіти;</w:t>
      </w:r>
    </w:p>
    <w:p w:rsidR="007E63C8" w:rsidRPr="006C0EBC" w:rsidRDefault="007E63C8" w:rsidP="007E63C8">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наявність здобувачів освіти з особливими освітніми потребами;</w:t>
      </w:r>
    </w:p>
    <w:p w:rsidR="007E63C8" w:rsidRPr="006C0EBC" w:rsidRDefault="007E63C8" w:rsidP="007E63C8">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особливості навчання здобувачів освіти з національних меншин;</w:t>
      </w:r>
    </w:p>
    <w:p w:rsidR="007E63C8" w:rsidRPr="006C0EBC" w:rsidRDefault="007E63C8" w:rsidP="007E63C8">
      <w:pPr>
        <w:ind w:firstLine="709"/>
        <w:jc w:val="both"/>
        <w:rPr>
          <w:color w:val="000000" w:themeColor="text1"/>
          <w:sz w:val="28"/>
          <w:szCs w:val="28"/>
        </w:rPr>
      </w:pPr>
      <w:r>
        <w:rPr>
          <w:color w:val="000000" w:themeColor="text1"/>
          <w:sz w:val="28"/>
          <w:szCs w:val="28"/>
        </w:rPr>
        <w:lastRenderedPageBreak/>
        <w:sym w:font="Symbol" w:char="F02D"/>
      </w:r>
      <w:r w:rsidRPr="006C0EBC">
        <w:rPr>
          <w:color w:val="000000" w:themeColor="text1"/>
          <w:sz w:val="28"/>
          <w:szCs w:val="28"/>
        </w:rPr>
        <w:t xml:space="preserve"> необхідність підвезення здобувачів освіти до закладу освіти та у зворотному напрямку;</w:t>
      </w:r>
    </w:p>
    <w:p w:rsidR="007E63C8" w:rsidRDefault="007E63C8" w:rsidP="007E63C8">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інших факторів.</w:t>
      </w:r>
    </w:p>
    <w:p w:rsidR="007E63C8" w:rsidRPr="00F61454" w:rsidRDefault="007E63C8" w:rsidP="007E63C8">
      <w:pPr>
        <w:ind w:firstLine="709"/>
        <w:jc w:val="both"/>
        <w:rPr>
          <w:color w:val="000000" w:themeColor="text1"/>
          <w:sz w:val="28"/>
          <w:szCs w:val="28"/>
        </w:rPr>
      </w:pPr>
      <w:r>
        <w:rPr>
          <w:color w:val="000000" w:themeColor="text1"/>
          <w:sz w:val="28"/>
          <w:szCs w:val="28"/>
        </w:rPr>
        <w:t xml:space="preserve">Новітніми законодавчими нормами передбачене також </w:t>
      </w:r>
      <w:r w:rsidRPr="00F61454">
        <w:rPr>
          <w:i/>
          <w:color w:val="000000" w:themeColor="text1"/>
          <w:sz w:val="28"/>
          <w:szCs w:val="28"/>
        </w:rPr>
        <w:t>фінансування здобуття особою загальної середньої освіти у приватному або корпоративному закладі освіти</w:t>
      </w:r>
      <w:r w:rsidRPr="00F61454">
        <w:rPr>
          <w:color w:val="000000" w:themeColor="text1"/>
          <w:sz w:val="28"/>
          <w:szCs w:val="28"/>
        </w:rPr>
        <w:t>,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E63C8" w:rsidRPr="00C61C7B" w:rsidRDefault="007E63C8" w:rsidP="007E63C8">
      <w:pPr>
        <w:ind w:firstLine="709"/>
        <w:jc w:val="both"/>
        <w:rPr>
          <w:color w:val="000000" w:themeColor="text1"/>
          <w:sz w:val="28"/>
          <w:szCs w:val="28"/>
        </w:rPr>
      </w:pPr>
      <w:r w:rsidRPr="00F61454">
        <w:rPr>
          <w:i/>
          <w:color w:val="000000" w:themeColor="text1"/>
          <w:sz w:val="28"/>
          <w:szCs w:val="28"/>
        </w:rPr>
        <w:t>Фінансування вищої і післядипломної освіти</w:t>
      </w:r>
      <w:r w:rsidRPr="00C61C7B">
        <w:rPr>
          <w:color w:val="000000" w:themeColor="text1"/>
          <w:sz w:val="28"/>
          <w:szCs w:val="28"/>
        </w:rPr>
        <w:t xml:space="preserve"> здійснюється за рахунок коштів державного, місцевого бюджетів та інших джерел, не заборонених законодавством.</w:t>
      </w:r>
    </w:p>
    <w:p w:rsidR="007E63C8" w:rsidRPr="00C61C7B" w:rsidRDefault="007E63C8" w:rsidP="007E63C8">
      <w:pPr>
        <w:ind w:firstLine="709"/>
        <w:jc w:val="both"/>
        <w:rPr>
          <w:color w:val="000000" w:themeColor="text1"/>
          <w:sz w:val="28"/>
          <w:szCs w:val="28"/>
        </w:rPr>
      </w:pPr>
      <w:r w:rsidRPr="00C61C7B">
        <w:rPr>
          <w:color w:val="000000" w:themeColor="text1"/>
          <w:sz w:val="28"/>
          <w:szCs w:val="28"/>
        </w:rPr>
        <w:t xml:space="preserve">Особлива увага приділена </w:t>
      </w:r>
      <w:r>
        <w:rPr>
          <w:color w:val="000000" w:themeColor="text1"/>
          <w:sz w:val="28"/>
          <w:szCs w:val="28"/>
        </w:rPr>
        <w:t>в сфері освіти приділяється</w:t>
      </w:r>
      <w:r w:rsidRPr="00C61C7B">
        <w:rPr>
          <w:color w:val="000000" w:themeColor="text1"/>
          <w:sz w:val="28"/>
          <w:szCs w:val="28"/>
        </w:rPr>
        <w:t xml:space="preserve"> </w:t>
      </w:r>
      <w:r w:rsidRPr="00F61454">
        <w:rPr>
          <w:i/>
          <w:color w:val="000000" w:themeColor="text1"/>
          <w:sz w:val="28"/>
          <w:szCs w:val="28"/>
        </w:rPr>
        <w:t>фінансуванню підвищення кваліфікації педагогічних працівників</w:t>
      </w:r>
      <w:r w:rsidRPr="00C61C7B">
        <w:rPr>
          <w:color w:val="000000" w:themeColor="text1"/>
          <w:sz w:val="28"/>
          <w:szCs w:val="28"/>
        </w:rPr>
        <w:t>. 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7E63C8" w:rsidRDefault="007E63C8" w:rsidP="007E63C8">
      <w:pPr>
        <w:ind w:firstLine="709"/>
        <w:jc w:val="both"/>
        <w:rPr>
          <w:color w:val="000000" w:themeColor="text1"/>
          <w:sz w:val="28"/>
          <w:szCs w:val="28"/>
        </w:rPr>
      </w:pPr>
      <w:r w:rsidRPr="00C61C7B">
        <w:rPr>
          <w:color w:val="000000" w:themeColor="text1"/>
          <w:sz w:val="28"/>
          <w:szCs w:val="28"/>
        </w:rPr>
        <w:t xml:space="preserve">Обсяг коштів, що додатково виділяються з державного бюджету на підвищення кваліфікації педагогічних і науково-педагогічних працівників </w:t>
      </w:r>
      <w:r>
        <w:rPr>
          <w:color w:val="000000" w:themeColor="text1"/>
          <w:sz w:val="28"/>
          <w:szCs w:val="28"/>
        </w:rPr>
        <w:t>залежить від джерела виплати заробітної плати:</w:t>
      </w:r>
    </w:p>
    <w:p w:rsidR="007E63C8" w:rsidRPr="00C61C7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в державних закладах освіти </w:t>
      </w:r>
      <w:r>
        <w:rPr>
          <w:color w:val="000000" w:themeColor="text1"/>
          <w:sz w:val="28"/>
          <w:szCs w:val="28"/>
        </w:rPr>
        <w:sym w:font="Symbol" w:char="F02D"/>
      </w:r>
      <w:r w:rsidRPr="00C61C7B">
        <w:rPr>
          <w:color w:val="000000" w:themeColor="text1"/>
          <w:sz w:val="28"/>
          <w:szCs w:val="28"/>
        </w:rPr>
        <w:t xml:space="preserve"> не може бути меншим 2</w:t>
      </w:r>
      <w:r>
        <w:rPr>
          <w:color w:val="000000" w:themeColor="text1"/>
          <w:sz w:val="28"/>
          <w:szCs w:val="28"/>
        </w:rPr>
        <w:t> </w:t>
      </w:r>
      <w:r w:rsidRPr="00C61C7B">
        <w:rPr>
          <w:color w:val="000000" w:themeColor="text1"/>
          <w:sz w:val="28"/>
          <w:szCs w:val="28"/>
        </w:rPr>
        <w:t>% фонду з</w:t>
      </w:r>
      <w:r>
        <w:rPr>
          <w:color w:val="000000" w:themeColor="text1"/>
          <w:sz w:val="28"/>
          <w:szCs w:val="28"/>
        </w:rPr>
        <w:t>аробітної плати цих працівників;</w:t>
      </w:r>
    </w:p>
    <w:p w:rsidR="007E63C8" w:rsidRPr="00C61C7B"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 умов виплати заробітної плати</w:t>
      </w:r>
      <w:r w:rsidRPr="00C61C7B">
        <w:rPr>
          <w:color w:val="000000" w:themeColor="text1"/>
          <w:sz w:val="28"/>
          <w:szCs w:val="28"/>
        </w:rPr>
        <w:t xml:space="preserve"> за рахунок освітньої субвенції</w:t>
      </w:r>
      <w:r>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не може бути меншим 2 </w:t>
      </w:r>
      <w:r w:rsidRPr="00C61C7B">
        <w:rPr>
          <w:color w:val="000000" w:themeColor="text1"/>
          <w:sz w:val="28"/>
          <w:szCs w:val="28"/>
        </w:rPr>
        <w:t>% відповідної освітньої субвенції.</w:t>
      </w:r>
    </w:p>
    <w:p w:rsidR="007E63C8"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в</w:t>
      </w:r>
      <w:r w:rsidRPr="00C61C7B">
        <w:rPr>
          <w:color w:val="000000" w:themeColor="text1"/>
          <w:sz w:val="28"/>
          <w:szCs w:val="28"/>
        </w:rPr>
        <w:t xml:space="preserve"> к</w:t>
      </w:r>
      <w:r>
        <w:rPr>
          <w:color w:val="000000" w:themeColor="text1"/>
          <w:sz w:val="28"/>
          <w:szCs w:val="28"/>
        </w:rPr>
        <w:t>омунальних закладах</w:t>
      </w:r>
      <w:r w:rsidRPr="00C61C7B">
        <w:rPr>
          <w:color w:val="000000" w:themeColor="text1"/>
          <w:sz w:val="28"/>
          <w:szCs w:val="28"/>
        </w:rPr>
        <w:t xml:space="preserve"> освіти</w:t>
      </w:r>
      <w:r>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не може бути меншим 2 </w:t>
      </w:r>
      <w:r w:rsidRPr="00C61C7B">
        <w:rPr>
          <w:color w:val="000000" w:themeColor="text1"/>
          <w:sz w:val="28"/>
          <w:szCs w:val="28"/>
        </w:rPr>
        <w:t>% фонду заробітної плати цих працівників.</w:t>
      </w:r>
    </w:p>
    <w:p w:rsidR="007E63C8" w:rsidRDefault="007E63C8" w:rsidP="007E63C8">
      <w:pPr>
        <w:ind w:firstLine="709"/>
        <w:jc w:val="both"/>
        <w:rPr>
          <w:color w:val="000000" w:themeColor="text1"/>
          <w:sz w:val="28"/>
          <w:szCs w:val="28"/>
        </w:rPr>
      </w:pPr>
      <w:r>
        <w:rPr>
          <w:color w:val="000000" w:themeColor="text1"/>
          <w:sz w:val="28"/>
          <w:szCs w:val="28"/>
        </w:rPr>
        <w:t>Фінансування сфери освіти може здійснюватися в Україні також на умовах державно-приватного партнерства.</w:t>
      </w:r>
    </w:p>
    <w:p w:rsidR="007E63C8" w:rsidRDefault="007E63C8" w:rsidP="007E63C8">
      <w:pPr>
        <w:ind w:firstLine="709"/>
        <w:jc w:val="both"/>
        <w:rPr>
          <w:color w:val="000000" w:themeColor="text1"/>
          <w:sz w:val="28"/>
          <w:szCs w:val="28"/>
        </w:rPr>
      </w:pPr>
      <w:r w:rsidRPr="00F61454">
        <w:rPr>
          <w:b/>
          <w:color w:val="000000" w:themeColor="text1"/>
          <w:sz w:val="28"/>
          <w:szCs w:val="28"/>
        </w:rPr>
        <w:t>Державно-приватне партнерство</w:t>
      </w:r>
      <w:r w:rsidRPr="00F61454">
        <w:rPr>
          <w:color w:val="000000" w:themeColor="text1"/>
          <w:sz w:val="28"/>
          <w:szCs w:val="28"/>
        </w:rPr>
        <w:t xml:space="preserve"> </w:t>
      </w:r>
      <w:r>
        <w:rPr>
          <w:color w:val="000000" w:themeColor="text1"/>
          <w:sz w:val="28"/>
          <w:szCs w:val="28"/>
        </w:rPr>
        <w:sym w:font="Symbol" w:char="F02D"/>
      </w:r>
      <w:r w:rsidRPr="00F61454">
        <w:rPr>
          <w:color w:val="000000" w:themeColor="text1"/>
          <w:sz w:val="28"/>
          <w:szCs w:val="28"/>
        </w:rPr>
        <w:t xml:space="preserve"> це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w:t>
      </w:r>
      <w:r>
        <w:rPr>
          <w:color w:val="000000" w:themeColor="text1"/>
          <w:sz w:val="28"/>
          <w:szCs w:val="28"/>
        </w:rPr>
        <w:t>приємств, або фізичними особами-</w:t>
      </w:r>
      <w:r w:rsidRPr="00F61454">
        <w:rPr>
          <w:color w:val="000000" w:themeColor="text1"/>
          <w:sz w:val="28"/>
          <w:szCs w:val="28"/>
        </w:rPr>
        <w:t>підприємцями (приватними партнерами), що здійснюється на основі договору.</w:t>
      </w:r>
    </w:p>
    <w:p w:rsidR="007E63C8" w:rsidRPr="00F61454" w:rsidRDefault="007E63C8" w:rsidP="007E63C8">
      <w:pPr>
        <w:ind w:firstLine="709"/>
        <w:jc w:val="both"/>
        <w:rPr>
          <w:color w:val="000000" w:themeColor="text1"/>
          <w:sz w:val="28"/>
          <w:szCs w:val="28"/>
        </w:rPr>
      </w:pPr>
      <w:r>
        <w:rPr>
          <w:color w:val="000000" w:themeColor="text1"/>
          <w:sz w:val="28"/>
          <w:szCs w:val="28"/>
        </w:rPr>
        <w:t>Д</w:t>
      </w:r>
      <w:r w:rsidRPr="00F61454">
        <w:rPr>
          <w:color w:val="000000" w:themeColor="text1"/>
          <w:sz w:val="28"/>
          <w:szCs w:val="28"/>
        </w:rPr>
        <w:t>ержавно-приватне партнерство у сфері освіти і науки може передбачати:</w:t>
      </w:r>
    </w:p>
    <w:p w:rsidR="007E63C8" w:rsidRPr="00F61454" w:rsidRDefault="007E63C8" w:rsidP="007E63C8">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спільне фінансування закладів освіти, а також юридичних і фізичних осіб, які провадять освітню діяльність;</w:t>
      </w:r>
    </w:p>
    <w:p w:rsidR="007E63C8" w:rsidRPr="00F61454"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утворення та</w:t>
      </w:r>
      <w:r w:rsidRPr="00F61454">
        <w:rPr>
          <w:color w:val="000000" w:themeColor="text1"/>
          <w:sz w:val="28"/>
          <w:szCs w:val="28"/>
        </w:rPr>
        <w:t xml:space="preserve"> спільне фінансування і розвиток баз практичної підготовки;</w:t>
      </w:r>
    </w:p>
    <w:p w:rsidR="007E63C8" w:rsidRPr="00F61454" w:rsidRDefault="007E63C8" w:rsidP="007E63C8">
      <w:pPr>
        <w:ind w:firstLine="709"/>
        <w:jc w:val="both"/>
        <w:rPr>
          <w:color w:val="000000" w:themeColor="text1"/>
          <w:sz w:val="28"/>
          <w:szCs w:val="28"/>
        </w:rPr>
      </w:pPr>
      <w:r>
        <w:rPr>
          <w:color w:val="000000" w:themeColor="text1"/>
          <w:sz w:val="28"/>
          <w:szCs w:val="28"/>
        </w:rPr>
        <w:lastRenderedPageBreak/>
        <w:sym w:font="Symbol" w:char="F02D"/>
      </w:r>
      <w:r>
        <w:rPr>
          <w:color w:val="000000" w:themeColor="text1"/>
          <w:sz w:val="28"/>
          <w:szCs w:val="28"/>
        </w:rPr>
        <w:t xml:space="preserve"> утворення та</w:t>
      </w:r>
      <w:r w:rsidRPr="00F61454">
        <w:rPr>
          <w:color w:val="000000" w:themeColor="text1"/>
          <w:sz w:val="28"/>
          <w:szCs w:val="28"/>
        </w:rPr>
        <w:t xml:space="preserve">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7E63C8" w:rsidRPr="00F61454" w:rsidRDefault="007E63C8" w:rsidP="007E63C8">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розробка та</w:t>
      </w:r>
      <w:r w:rsidRPr="00F61454">
        <w:rPr>
          <w:color w:val="000000" w:themeColor="text1"/>
          <w:sz w:val="28"/>
          <w:szCs w:val="28"/>
        </w:rPr>
        <w:t xml:space="preserve"> розвиток сучасних технологій освіти, навчання;</w:t>
      </w:r>
    </w:p>
    <w:p w:rsidR="007E63C8" w:rsidRPr="00F61454" w:rsidRDefault="007E63C8" w:rsidP="007E63C8">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w:t>
      </w:r>
      <w:r>
        <w:rPr>
          <w:color w:val="000000" w:themeColor="text1"/>
          <w:sz w:val="28"/>
          <w:szCs w:val="28"/>
        </w:rPr>
        <w:t>здійснення професійно-практичної підготовки</w:t>
      </w:r>
      <w:r w:rsidRPr="00F61454">
        <w:rPr>
          <w:color w:val="000000" w:themeColor="text1"/>
          <w:sz w:val="28"/>
          <w:szCs w:val="28"/>
        </w:rPr>
        <w:t>;</w:t>
      </w:r>
    </w:p>
    <w:p w:rsidR="007E63C8" w:rsidRPr="00F61454" w:rsidRDefault="007E63C8" w:rsidP="007E63C8">
      <w:pPr>
        <w:spacing w:before="240"/>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запровадження спільних програм фінансування підготовки фахівців;</w:t>
      </w:r>
    </w:p>
    <w:p w:rsidR="007E63C8" w:rsidRDefault="007E63C8" w:rsidP="007E63C8">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здійснення заходів щодо соціального захисту та поліпшення житлових умов працівників системи освіти та здобувачів освіти.</w:t>
      </w:r>
    </w:p>
    <w:p w:rsidR="007E63C8" w:rsidRPr="00A41C99" w:rsidRDefault="007E63C8" w:rsidP="007E63C8">
      <w:pPr>
        <w:ind w:firstLine="709"/>
        <w:jc w:val="both"/>
        <w:rPr>
          <w:color w:val="000000" w:themeColor="text1"/>
          <w:sz w:val="28"/>
          <w:szCs w:val="28"/>
        </w:rPr>
      </w:pPr>
      <w:r>
        <w:rPr>
          <w:color w:val="000000" w:themeColor="text1"/>
          <w:sz w:val="28"/>
          <w:szCs w:val="28"/>
        </w:rPr>
        <w:t>Ф</w:t>
      </w:r>
      <w:r w:rsidRPr="00A41C99">
        <w:rPr>
          <w:color w:val="000000" w:themeColor="text1"/>
          <w:sz w:val="28"/>
          <w:szCs w:val="28"/>
        </w:rPr>
        <w:t>інансування такого партнерства у сфері освіти може здійснюватися за рахунок:</w:t>
      </w:r>
    </w:p>
    <w:p w:rsidR="007E63C8" w:rsidRPr="00A41C99" w:rsidRDefault="007E63C8" w:rsidP="007E63C8">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фінансових ресурсів приватного партнера;</w:t>
      </w:r>
    </w:p>
    <w:p w:rsidR="007E63C8" w:rsidRPr="00A41C99" w:rsidRDefault="007E63C8" w:rsidP="007E63C8">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фінансових ресурсів, запозичених в установленому порядку;</w:t>
      </w:r>
    </w:p>
    <w:p w:rsidR="007E63C8" w:rsidRPr="005A1F6B" w:rsidRDefault="007E63C8" w:rsidP="007E63C8">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w:t>
      </w:r>
      <w:r w:rsidRPr="005A1F6B">
        <w:rPr>
          <w:color w:val="000000" w:themeColor="text1"/>
          <w:sz w:val="28"/>
          <w:szCs w:val="28"/>
        </w:rPr>
        <w:t>коштів державного та місцевих бюджетів;</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sym w:font="Symbol" w:char="F02D"/>
      </w:r>
      <w:r w:rsidRPr="005A1F6B">
        <w:rPr>
          <w:color w:val="000000" w:themeColor="text1"/>
          <w:sz w:val="28"/>
          <w:szCs w:val="28"/>
        </w:rPr>
        <w:t xml:space="preserve"> інших джерел, не заборонених законодавством.</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Узагальнимо види видатків в сфері освіти та джерела їх надходження (табл. 6.1).</w:t>
      </w:r>
    </w:p>
    <w:p w:rsidR="007E63C8" w:rsidRPr="007E777A" w:rsidRDefault="007E63C8" w:rsidP="007E63C8">
      <w:pPr>
        <w:ind w:firstLine="709"/>
        <w:rPr>
          <w:color w:val="000000" w:themeColor="text1"/>
          <w:sz w:val="28"/>
          <w:szCs w:val="28"/>
        </w:rPr>
      </w:pPr>
      <w:r w:rsidRPr="007E777A">
        <w:rPr>
          <w:color w:val="000000" w:themeColor="text1"/>
          <w:sz w:val="28"/>
          <w:szCs w:val="28"/>
        </w:rPr>
        <w:t>Таблиця 6.1</w:t>
      </w:r>
      <w:r>
        <w:rPr>
          <w:color w:val="000000" w:themeColor="text1"/>
          <w:sz w:val="28"/>
          <w:szCs w:val="28"/>
        </w:rPr>
        <w:t xml:space="preserve"> - </w:t>
      </w:r>
      <w:r w:rsidRPr="007E777A">
        <w:rPr>
          <w:color w:val="000000" w:themeColor="text1"/>
          <w:sz w:val="28"/>
          <w:szCs w:val="28"/>
        </w:rPr>
        <w:t>Видатки на фінансування освіти за джерелами їх надходження</w:t>
      </w:r>
    </w:p>
    <w:tbl>
      <w:tblPr>
        <w:tblStyle w:val="a3"/>
        <w:tblW w:w="5000" w:type="pct"/>
        <w:tblLook w:val="04A0" w:firstRow="1" w:lastRow="0" w:firstColumn="1" w:lastColumn="0" w:noHBand="0" w:noVBand="1"/>
      </w:tblPr>
      <w:tblGrid>
        <w:gridCol w:w="2781"/>
        <w:gridCol w:w="6564"/>
      </w:tblGrid>
      <w:tr w:rsidR="007E63C8" w:rsidRPr="005A1F6B" w:rsidTr="00893DE2">
        <w:tc>
          <w:tcPr>
            <w:tcW w:w="1488" w:type="pct"/>
          </w:tcPr>
          <w:p w:rsidR="007E63C8" w:rsidRPr="005A1F6B" w:rsidRDefault="007E63C8" w:rsidP="00893DE2">
            <w:pPr>
              <w:jc w:val="center"/>
              <w:rPr>
                <w:color w:val="000000" w:themeColor="text1"/>
                <w:sz w:val="24"/>
                <w:szCs w:val="24"/>
              </w:rPr>
            </w:pPr>
            <w:r w:rsidRPr="005A1F6B">
              <w:rPr>
                <w:color w:val="000000" w:themeColor="text1"/>
                <w:sz w:val="24"/>
                <w:szCs w:val="24"/>
              </w:rPr>
              <w:t>Вид бюджету</w:t>
            </w:r>
          </w:p>
        </w:tc>
        <w:tc>
          <w:tcPr>
            <w:tcW w:w="3512" w:type="pct"/>
          </w:tcPr>
          <w:p w:rsidR="007E63C8" w:rsidRPr="005A1F6B" w:rsidRDefault="007E63C8" w:rsidP="00893DE2">
            <w:pPr>
              <w:jc w:val="center"/>
              <w:rPr>
                <w:color w:val="000000" w:themeColor="text1"/>
                <w:sz w:val="24"/>
                <w:szCs w:val="24"/>
              </w:rPr>
            </w:pPr>
            <w:r w:rsidRPr="005A1F6B">
              <w:rPr>
                <w:color w:val="000000" w:themeColor="text1"/>
                <w:sz w:val="24"/>
                <w:szCs w:val="24"/>
              </w:rPr>
              <w:t>Вид видатків</w:t>
            </w:r>
          </w:p>
        </w:tc>
      </w:tr>
      <w:tr w:rsidR="007E63C8" w:rsidRPr="005A1F6B" w:rsidTr="00893DE2">
        <w:tc>
          <w:tcPr>
            <w:tcW w:w="1488" w:type="pct"/>
          </w:tcPr>
          <w:p w:rsidR="007E63C8" w:rsidRPr="005A1F6B" w:rsidRDefault="007E63C8" w:rsidP="00893DE2">
            <w:pPr>
              <w:jc w:val="both"/>
              <w:rPr>
                <w:color w:val="000000" w:themeColor="text1"/>
                <w:sz w:val="24"/>
                <w:szCs w:val="24"/>
              </w:rPr>
            </w:pPr>
            <w:r w:rsidRPr="005A1F6B">
              <w:rPr>
                <w:color w:val="000000" w:themeColor="text1"/>
                <w:sz w:val="24"/>
                <w:szCs w:val="24"/>
              </w:rPr>
              <w:t>Державний бюджет</w:t>
            </w:r>
          </w:p>
        </w:tc>
        <w:tc>
          <w:tcPr>
            <w:tcW w:w="3512" w:type="pct"/>
          </w:tcPr>
          <w:p w:rsidR="007E63C8" w:rsidRPr="005A1F6B" w:rsidRDefault="007E63C8" w:rsidP="00893DE2">
            <w:pPr>
              <w:jc w:val="both"/>
              <w:rPr>
                <w:color w:val="000000" w:themeColor="text1"/>
                <w:sz w:val="24"/>
                <w:szCs w:val="24"/>
              </w:rPr>
            </w:pPr>
            <w:r w:rsidRPr="005A1F6B">
              <w:rPr>
                <w:color w:val="000000" w:themeColor="text1"/>
                <w:sz w:val="24"/>
                <w:szCs w:val="24"/>
              </w:rPr>
              <w:t>а) загальна середня освіта:</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 загальноосвітні спеціалізовані школи (школи-інтернати), ліцей (гімназія) </w:t>
            </w:r>
            <w:r>
              <w:rPr>
                <w:color w:val="000000" w:themeColor="text1"/>
                <w:sz w:val="24"/>
                <w:szCs w:val="24"/>
              </w:rPr>
              <w:t>-</w:t>
            </w:r>
            <w:r w:rsidRPr="005A1F6B">
              <w:rPr>
                <w:color w:val="000000" w:themeColor="text1"/>
                <w:sz w:val="24"/>
                <w:szCs w:val="24"/>
              </w:rPr>
              <w:t xml:space="preserve"> інтернат державної власності згідно з переліком, визначеним КМУ;</w:t>
            </w:r>
          </w:p>
          <w:p w:rsidR="007E63C8" w:rsidRPr="005A1F6B" w:rsidRDefault="007E63C8" w:rsidP="00893DE2">
            <w:pPr>
              <w:jc w:val="both"/>
              <w:rPr>
                <w:color w:val="000000" w:themeColor="text1"/>
                <w:sz w:val="24"/>
                <w:szCs w:val="24"/>
              </w:rPr>
            </w:pPr>
            <w:r w:rsidRPr="005A1F6B">
              <w:rPr>
                <w:color w:val="000000" w:themeColor="text1"/>
                <w:sz w:val="24"/>
                <w:szCs w:val="24"/>
              </w:rPr>
              <w:t>- загальноосвітні школи соціальної реабілітації;</w:t>
            </w:r>
          </w:p>
          <w:p w:rsidR="007E63C8" w:rsidRPr="005A1F6B" w:rsidRDefault="007E63C8" w:rsidP="00893DE2">
            <w:pPr>
              <w:jc w:val="both"/>
              <w:rPr>
                <w:color w:val="000000" w:themeColor="text1"/>
                <w:sz w:val="24"/>
                <w:szCs w:val="24"/>
              </w:rPr>
            </w:pPr>
            <w:r w:rsidRPr="005A1F6B">
              <w:rPr>
                <w:color w:val="000000" w:themeColor="text1"/>
                <w:sz w:val="24"/>
                <w:szCs w:val="24"/>
              </w:rPr>
              <w:t>б) професійно-технічна освіта: оплата послуг з підготовки кваліфікованих робітників на умовах державного замовлення у професійно-технічних навчальних закладах соціальної реабілітації та адаптації державної власності, а також за професіями загальнодержавного значення, перелік яких затверджується КМ);</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в) вища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підготовки фахівців, наукових та науково-педагогічних кадрів на умовах державного замовлення у вищих навчальних закладах державної власності;</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г) післядипломна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підвищення кваліфікації та перепідготовки кадрів на умовах державного замовлення у навчальних закладах державної власності;</w:t>
            </w:r>
          </w:p>
          <w:p w:rsidR="007E63C8" w:rsidRPr="005A1F6B" w:rsidRDefault="007E63C8" w:rsidP="00893DE2">
            <w:pPr>
              <w:jc w:val="both"/>
              <w:rPr>
                <w:color w:val="000000" w:themeColor="text1"/>
                <w:sz w:val="24"/>
                <w:szCs w:val="24"/>
              </w:rPr>
            </w:pPr>
            <w:r w:rsidRPr="005A1F6B">
              <w:rPr>
                <w:color w:val="000000" w:themeColor="text1"/>
                <w:sz w:val="24"/>
                <w:szCs w:val="24"/>
              </w:rPr>
              <w:t>ґ) позашкільні навчальні заклади та заходи з позашкільної роботи з дітьми згідно з переліком, затвердженим КМУ;</w:t>
            </w:r>
          </w:p>
          <w:p w:rsidR="007E63C8" w:rsidRPr="005A1F6B" w:rsidRDefault="007E63C8" w:rsidP="00893DE2">
            <w:pPr>
              <w:jc w:val="both"/>
              <w:rPr>
                <w:color w:val="000000" w:themeColor="text1"/>
                <w:sz w:val="24"/>
                <w:szCs w:val="24"/>
              </w:rPr>
            </w:pPr>
            <w:r w:rsidRPr="005A1F6B">
              <w:rPr>
                <w:color w:val="000000" w:themeColor="text1"/>
                <w:sz w:val="24"/>
                <w:szCs w:val="24"/>
              </w:rPr>
              <w:t>д) інші заклади та заходи в галузі освіти, що забезпечують виконання загальнодержавних функцій, згідно з переліком, затвердженим КМУ</w:t>
            </w:r>
          </w:p>
        </w:tc>
      </w:tr>
      <w:tr w:rsidR="007E63C8" w:rsidRPr="005A1F6B" w:rsidTr="00893DE2">
        <w:tc>
          <w:tcPr>
            <w:tcW w:w="1488" w:type="pct"/>
          </w:tcPr>
          <w:p w:rsidR="007E63C8" w:rsidRPr="005A1F6B" w:rsidRDefault="007E63C8" w:rsidP="00893DE2">
            <w:pPr>
              <w:jc w:val="both"/>
              <w:rPr>
                <w:color w:val="000000" w:themeColor="text1"/>
                <w:sz w:val="24"/>
                <w:szCs w:val="24"/>
              </w:rPr>
            </w:pPr>
            <w:r w:rsidRPr="005A1F6B">
              <w:rPr>
                <w:color w:val="000000" w:themeColor="text1"/>
                <w:sz w:val="24"/>
                <w:szCs w:val="24"/>
              </w:rPr>
              <w:t>Бюджети міст обласного значення, районні бюджети, бюджети об’єднаних територіальних громад</w:t>
            </w:r>
          </w:p>
        </w:tc>
        <w:tc>
          <w:tcPr>
            <w:tcW w:w="3512" w:type="pct"/>
          </w:tcPr>
          <w:p w:rsidR="007E63C8" w:rsidRPr="005A1F6B" w:rsidRDefault="007E63C8" w:rsidP="00893DE2">
            <w:pPr>
              <w:jc w:val="both"/>
              <w:rPr>
                <w:color w:val="000000" w:themeColor="text1"/>
                <w:sz w:val="24"/>
                <w:szCs w:val="24"/>
              </w:rPr>
            </w:pPr>
            <w:r w:rsidRPr="005A1F6B">
              <w:rPr>
                <w:color w:val="000000" w:themeColor="text1"/>
                <w:sz w:val="24"/>
                <w:szCs w:val="24"/>
              </w:rPr>
              <w:t>а) дошкільна освіта;</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б) загальна середня освіта: </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 загальноосвітні навчальні заклади (у тому числі: загальноосвітні навчальні заклади усіх ступенів, </w:t>
            </w:r>
            <w:r w:rsidRPr="005A1F6B">
              <w:rPr>
                <w:color w:val="000000" w:themeColor="text1"/>
                <w:sz w:val="24"/>
                <w:szCs w:val="24"/>
              </w:rPr>
              <w:lastRenderedPageBreak/>
              <w:t xml:space="preserve">спеціалізовані школи (школи-інтернати), ліцеї (ліцеї-інтернати), гімназії (гімназії-інтернати, </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колегіуми (колегіуми-інтернати),  вечірні (змінні) школи); </w:t>
            </w:r>
          </w:p>
          <w:p w:rsidR="007E63C8" w:rsidRPr="005A1F6B" w:rsidRDefault="007E63C8" w:rsidP="00893DE2">
            <w:pPr>
              <w:jc w:val="both"/>
              <w:rPr>
                <w:color w:val="000000" w:themeColor="text1"/>
                <w:sz w:val="24"/>
                <w:szCs w:val="24"/>
              </w:rPr>
            </w:pPr>
            <w:r w:rsidRPr="005A1F6B">
              <w:rPr>
                <w:color w:val="000000" w:themeColor="text1"/>
                <w:sz w:val="24"/>
                <w:szCs w:val="24"/>
              </w:rPr>
              <w:t>- навчально-виховні комплекси;</w:t>
            </w:r>
          </w:p>
          <w:p w:rsidR="007E63C8" w:rsidRPr="005A1F6B" w:rsidRDefault="007E63C8" w:rsidP="00893DE2">
            <w:pPr>
              <w:jc w:val="both"/>
              <w:rPr>
                <w:color w:val="000000" w:themeColor="text1"/>
                <w:sz w:val="24"/>
                <w:szCs w:val="24"/>
              </w:rPr>
            </w:pPr>
            <w:r w:rsidRPr="005A1F6B">
              <w:rPr>
                <w:color w:val="000000" w:themeColor="text1"/>
                <w:sz w:val="24"/>
                <w:szCs w:val="24"/>
              </w:rPr>
              <w:t>в) навчальні заклади для громадян, які потребують соціальної допомоги та реабілітації: загальноосвітні школи-інтернати, загальноосвітні навчальні заклади для дітей-сиріт і дітей, позбавлених батьківського піклування, дитячі будинки, навчально-реабілітаційні центри (якщо не менше 70 % кількості учнів припадає на територію відповідного міста чи району), дитячі будинки сімейного типу, прийомні сім’ї та сім’ї патронатних вихователів;</w:t>
            </w:r>
          </w:p>
          <w:p w:rsidR="007E63C8" w:rsidRPr="005A1F6B" w:rsidRDefault="007E63C8" w:rsidP="00893DE2">
            <w:pPr>
              <w:jc w:val="both"/>
              <w:rPr>
                <w:color w:val="000000" w:themeColor="text1"/>
                <w:sz w:val="24"/>
                <w:szCs w:val="24"/>
              </w:rPr>
            </w:pPr>
            <w:r w:rsidRPr="005A1F6B">
              <w:rPr>
                <w:color w:val="000000" w:themeColor="text1"/>
                <w:sz w:val="24"/>
                <w:szCs w:val="24"/>
              </w:rPr>
              <w:t>г) інші державні освітні програми;</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ґ) вища освіта </w:t>
            </w:r>
            <w:r w:rsidRPr="005A1F6B">
              <w:rPr>
                <w:color w:val="000000" w:themeColor="text1"/>
                <w:sz w:val="24"/>
                <w:szCs w:val="24"/>
              </w:rPr>
              <w:sym w:font="Symbol" w:char="F02D"/>
            </w:r>
            <w:r w:rsidRPr="005A1F6B">
              <w:rPr>
                <w:color w:val="000000" w:themeColor="text1"/>
                <w:sz w:val="24"/>
                <w:szCs w:val="24"/>
              </w:rPr>
              <w:t xml:space="preserve"> оплату послуг з підготовки фахівців, наукових та науково-педагогічних кадрів у вищих навчальних закладах I-IV рівнів акредитації державної та комунальної власності відповідно до програм соціально-економічного розвитку регіонів;</w:t>
            </w:r>
          </w:p>
          <w:p w:rsidR="007E63C8" w:rsidRPr="005A1F6B" w:rsidRDefault="007E63C8" w:rsidP="00893DE2">
            <w:pPr>
              <w:jc w:val="both"/>
              <w:rPr>
                <w:color w:val="000000" w:themeColor="text1"/>
                <w:sz w:val="24"/>
                <w:szCs w:val="24"/>
              </w:rPr>
            </w:pPr>
            <w:r w:rsidRPr="005A1F6B">
              <w:rPr>
                <w:color w:val="000000" w:themeColor="text1"/>
                <w:sz w:val="24"/>
                <w:szCs w:val="24"/>
              </w:rPr>
              <w:t>д) позашкільна освіта;</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е) професійно-технічна освіта з бюджетів міст обласного значення </w:t>
            </w:r>
            <w:r w:rsidRPr="005A1F6B">
              <w:rPr>
                <w:color w:val="000000" w:themeColor="text1"/>
                <w:sz w:val="24"/>
                <w:szCs w:val="24"/>
              </w:rPr>
              <w:sym w:font="Symbol" w:char="F02D"/>
            </w:r>
            <w:r w:rsidRPr="005A1F6B">
              <w:rPr>
                <w:color w:val="000000" w:themeColor="text1"/>
                <w:sz w:val="24"/>
                <w:szCs w:val="24"/>
              </w:rPr>
              <w:t xml:space="preserve"> обласних центрів </w:t>
            </w:r>
            <w:r w:rsidRPr="005A1F6B">
              <w:rPr>
                <w:color w:val="000000" w:themeColor="text1"/>
                <w:sz w:val="24"/>
                <w:szCs w:val="24"/>
              </w:rPr>
              <w:sym w:font="Symbol" w:char="F02D"/>
            </w:r>
            <w:r w:rsidRPr="005A1F6B">
              <w:rPr>
                <w:color w:val="000000" w:themeColor="text1"/>
                <w:sz w:val="24"/>
                <w:szCs w:val="24"/>
              </w:rPr>
              <w:t xml:space="preserve"> оплата послуг з підготовки кваліфікованих робітників на умовах регіонального замовлення у професійно-технічних та інших навчальних закладах державної та/або комунальної власності, які розташовані на території зазначених міст</w:t>
            </w:r>
          </w:p>
        </w:tc>
      </w:tr>
      <w:tr w:rsidR="007E63C8" w:rsidRPr="005A1F6B" w:rsidTr="00893DE2">
        <w:tc>
          <w:tcPr>
            <w:tcW w:w="1488" w:type="pct"/>
          </w:tcPr>
          <w:p w:rsidR="007E63C8" w:rsidRPr="005A1F6B" w:rsidRDefault="007E63C8" w:rsidP="00893DE2">
            <w:pPr>
              <w:jc w:val="both"/>
              <w:rPr>
                <w:color w:val="000000" w:themeColor="text1"/>
                <w:sz w:val="24"/>
                <w:szCs w:val="24"/>
              </w:rPr>
            </w:pPr>
            <w:r w:rsidRPr="005A1F6B">
              <w:rPr>
                <w:color w:val="000000" w:themeColor="text1"/>
                <w:sz w:val="24"/>
                <w:szCs w:val="24"/>
              </w:rPr>
              <w:lastRenderedPageBreak/>
              <w:t>Обласні бюджети</w:t>
            </w:r>
          </w:p>
        </w:tc>
        <w:tc>
          <w:tcPr>
            <w:tcW w:w="3512" w:type="pct"/>
          </w:tcPr>
          <w:p w:rsidR="007E63C8" w:rsidRPr="005A1F6B" w:rsidRDefault="007E63C8" w:rsidP="00893DE2">
            <w:pPr>
              <w:jc w:val="both"/>
              <w:rPr>
                <w:color w:val="000000" w:themeColor="text1"/>
                <w:sz w:val="24"/>
                <w:szCs w:val="24"/>
              </w:rPr>
            </w:pPr>
            <w:r w:rsidRPr="005A1F6B">
              <w:rPr>
                <w:color w:val="000000" w:themeColor="text1"/>
                <w:sz w:val="24"/>
                <w:szCs w:val="24"/>
              </w:rPr>
              <w:t>а) загальна середня освіта для громадян, які потребують соціальної допомоги та реабілітації;</w:t>
            </w:r>
          </w:p>
          <w:p w:rsidR="007E63C8" w:rsidRPr="005A1F6B" w:rsidRDefault="007E63C8" w:rsidP="00893DE2">
            <w:pPr>
              <w:jc w:val="both"/>
              <w:rPr>
                <w:color w:val="000000" w:themeColor="text1"/>
                <w:sz w:val="24"/>
                <w:szCs w:val="24"/>
              </w:rPr>
            </w:pPr>
            <w:r w:rsidRPr="005A1F6B">
              <w:rPr>
                <w:color w:val="000000" w:themeColor="text1"/>
                <w:sz w:val="24"/>
                <w:szCs w:val="24"/>
              </w:rPr>
              <w:t>б) загальна середня освіта: спеціалізовані школи (школи-інтернати) державної власності, а також загальноосвітні навчальні заклади: спеціалізовані школи-інтернати, ліцеї-інтернати, гімназії-інтернати, колегіуми-інтернати, якщо не менше 70 % кількості учнів, які здобувають освіту у відповідному загальноосвітньому навчальному закладі, є жителями населених пунктів, розташованих на території області (крім населеного пункту, де розташований такий заклад);</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в) професійно-технічна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підготовки кваліфікованих робітників на умовах регіонального замовлення у професійно-технічних та інших навчальних закладах державної та/або комунальної власності;</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г) вища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підготовки фахівців, наукових та науково-педагогічних кадрів на умовах регіонального замовлення у вищих навчальних закладах комунальної власності, а також на умовах державного замовлення у вищих навчальних закладах державної власності за переліком, визначеним КМУ;</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ґ) післядипломна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підвищення кваліфікації та перепідготовки кадрів на умовах регіонального замовлення;</w:t>
            </w:r>
          </w:p>
          <w:p w:rsidR="007E63C8" w:rsidRPr="005A1F6B" w:rsidRDefault="007E63C8" w:rsidP="00893DE2">
            <w:pPr>
              <w:jc w:val="both"/>
              <w:rPr>
                <w:color w:val="000000" w:themeColor="text1"/>
                <w:sz w:val="24"/>
                <w:szCs w:val="24"/>
              </w:rPr>
            </w:pPr>
            <w:r w:rsidRPr="005A1F6B">
              <w:rPr>
                <w:color w:val="000000" w:themeColor="text1"/>
                <w:sz w:val="24"/>
                <w:szCs w:val="24"/>
              </w:rPr>
              <w:t xml:space="preserve">д) позашкільна освіта </w:t>
            </w:r>
            <w:r w:rsidRPr="005A1F6B">
              <w:rPr>
                <w:color w:val="000000" w:themeColor="text1"/>
                <w:sz w:val="24"/>
                <w:szCs w:val="24"/>
              </w:rPr>
              <w:sym w:font="Symbol" w:char="F02D"/>
            </w:r>
            <w:r w:rsidRPr="005A1F6B">
              <w:rPr>
                <w:color w:val="000000" w:themeColor="text1"/>
                <w:sz w:val="24"/>
                <w:szCs w:val="24"/>
              </w:rPr>
              <w:t xml:space="preserve"> заклади національного, державного та обласного значення з позашкільної роботи з дітьми;</w:t>
            </w:r>
          </w:p>
          <w:p w:rsidR="007E63C8" w:rsidRPr="005A1F6B" w:rsidRDefault="007E63C8" w:rsidP="00893DE2">
            <w:pPr>
              <w:jc w:val="both"/>
              <w:rPr>
                <w:color w:val="000000" w:themeColor="text1"/>
                <w:sz w:val="24"/>
                <w:szCs w:val="24"/>
              </w:rPr>
            </w:pPr>
            <w:r w:rsidRPr="005A1F6B">
              <w:rPr>
                <w:color w:val="000000" w:themeColor="text1"/>
                <w:sz w:val="24"/>
                <w:szCs w:val="24"/>
              </w:rPr>
              <w:t>е) інші державні освітні програми</w:t>
            </w:r>
          </w:p>
        </w:tc>
      </w:tr>
    </w:tbl>
    <w:p w:rsidR="007E63C8" w:rsidRPr="005A1F6B" w:rsidRDefault="007E63C8" w:rsidP="007E63C8">
      <w:pPr>
        <w:ind w:firstLine="709"/>
        <w:jc w:val="both"/>
        <w:rPr>
          <w:color w:val="000000" w:themeColor="text1"/>
          <w:sz w:val="28"/>
          <w:szCs w:val="28"/>
        </w:rPr>
      </w:pPr>
    </w:p>
    <w:p w:rsidR="007E63C8" w:rsidRPr="005A1F6B" w:rsidRDefault="007E63C8" w:rsidP="007E63C8">
      <w:pPr>
        <w:ind w:firstLine="709"/>
        <w:jc w:val="both"/>
        <w:rPr>
          <w:b/>
          <w:color w:val="000000" w:themeColor="text1"/>
          <w:sz w:val="28"/>
          <w:szCs w:val="28"/>
          <w:shd w:val="clear" w:color="auto" w:fill="FFFFFF"/>
        </w:rPr>
      </w:pPr>
      <w:r w:rsidRPr="005A1F6B">
        <w:rPr>
          <w:b/>
          <w:sz w:val="28"/>
          <w:szCs w:val="28"/>
        </w:rPr>
        <w:t>6.2 Державне фінансування та бюджетний процес в закладах фізичної культури та спорту.</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Фінансування розвитку фізичної культури і спорту здійснюється відповідно до Закону «Про фізичну культуру і спорт» (№ 3808-XII від 24.12.1993 р.) та інших нормативно-правових актів за рахунок коштів відповідно державного та місцевого бюджетів, а також інших джерел, не заборонених законодавством.</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Загалом фінансування фізичної культури і спорту поєднує в собі фінансування з державного та місцевих бюджетів із широким залученням позабюджетних коштів, які надходять у результаті власної діяльності фізично-спортивних клубів, центрів тощо (рис. 6.1).</w:t>
      </w:r>
    </w:p>
    <w:p w:rsidR="007E63C8" w:rsidRPr="005A1F6B" w:rsidRDefault="007E63C8" w:rsidP="007E63C8">
      <w:pPr>
        <w:jc w:val="both"/>
        <w:rPr>
          <w:color w:val="000000" w:themeColor="text1"/>
          <w:sz w:val="28"/>
          <w:szCs w:val="28"/>
          <w:shd w:val="clear" w:color="auto" w:fill="FFFFFF"/>
        </w:rPr>
      </w:pPr>
      <w:r>
        <w:rPr>
          <w:noProof/>
          <w:color w:val="000000" w:themeColor="text1"/>
          <w:sz w:val="28"/>
          <w:szCs w:val="28"/>
          <w:lang w:val="ru-RU"/>
        </w:rPr>
        <mc:AlternateContent>
          <mc:Choice Requires="wpg">
            <w:drawing>
              <wp:inline distT="0" distB="0" distL="0" distR="0" wp14:anchorId="5A3FAE19" wp14:editId="5806E4A6">
                <wp:extent cx="6329680" cy="2042160"/>
                <wp:effectExtent l="5715" t="13970" r="8255" b="10795"/>
                <wp:docPr id="12" name="Группа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680" cy="2042160"/>
                          <a:chOff x="0" y="0"/>
                          <a:chExt cx="63294" cy="20421"/>
                        </a:xfrm>
                      </wpg:grpSpPr>
                      <wps:wsp>
                        <wps:cNvPr id="13" name="Поле 389"/>
                        <wps:cNvSpPr txBox="1">
                          <a:spLocks noChangeArrowheads="1"/>
                        </wps:cNvSpPr>
                        <wps:spPr bwMode="auto">
                          <a:xfrm>
                            <a:off x="9618" y="0"/>
                            <a:ext cx="27902" cy="4483"/>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sidRPr="001E1C58">
                                <w:rPr>
                                  <w:sz w:val="24"/>
                                  <w:szCs w:val="24"/>
                                </w:rPr>
                                <w:t>Фінансування закладів фізичної культури та спорту</w:t>
                              </w:r>
                            </w:p>
                          </w:txbxContent>
                        </wps:txbx>
                        <wps:bodyPr rot="0" vert="horz" wrap="square" lIns="91440" tIns="45720" rIns="91440" bIns="45720" anchor="t" anchorCtr="0" upright="1">
                          <a:spAutoFit/>
                        </wps:bodyPr>
                      </wps:wsp>
                      <wps:wsp>
                        <wps:cNvPr id="14" name="Поле 607"/>
                        <wps:cNvSpPr txBox="1">
                          <a:spLocks noChangeArrowheads="1"/>
                        </wps:cNvSpPr>
                        <wps:spPr bwMode="auto">
                          <a:xfrm>
                            <a:off x="593" y="6648"/>
                            <a:ext cx="18403" cy="2730"/>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Бюджетне</w:t>
                              </w:r>
                            </w:p>
                          </w:txbxContent>
                        </wps:txbx>
                        <wps:bodyPr rot="0" vert="horz" wrap="square" lIns="91440" tIns="45720" rIns="91440" bIns="45720" anchor="t" anchorCtr="0" upright="1">
                          <a:spAutoFit/>
                        </wps:bodyPr>
                      </wps:wsp>
                      <wps:wsp>
                        <wps:cNvPr id="15" name="Поле 668"/>
                        <wps:cNvSpPr txBox="1">
                          <a:spLocks noChangeArrowheads="1"/>
                        </wps:cNvSpPr>
                        <wps:spPr bwMode="auto">
                          <a:xfrm>
                            <a:off x="0" y="11044"/>
                            <a:ext cx="9619" cy="4512"/>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Державний бюджет</w:t>
                              </w:r>
                            </w:p>
                          </w:txbxContent>
                        </wps:txbx>
                        <wps:bodyPr rot="0" vert="horz" wrap="square" lIns="91440" tIns="45720" rIns="91440" bIns="45720" anchor="t" anchorCtr="0" upright="1">
                          <a:noAutofit/>
                        </wps:bodyPr>
                      </wps:wsp>
                      <wps:wsp>
                        <wps:cNvPr id="16" name="Поле 670"/>
                        <wps:cNvSpPr txBox="1">
                          <a:spLocks noChangeArrowheads="1"/>
                        </wps:cNvSpPr>
                        <wps:spPr bwMode="auto">
                          <a:xfrm>
                            <a:off x="9619" y="11044"/>
                            <a:ext cx="9619" cy="4512"/>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Місцевий бюджет</w:t>
                              </w:r>
                            </w:p>
                          </w:txbxContent>
                        </wps:txbx>
                        <wps:bodyPr rot="0" vert="horz" wrap="square" lIns="91440" tIns="45720" rIns="91440" bIns="45720" anchor="t" anchorCtr="0" upright="1">
                          <a:noAutofit/>
                        </wps:bodyPr>
                      </wps:wsp>
                      <wps:wsp>
                        <wps:cNvPr id="17" name="Поле 671"/>
                        <wps:cNvSpPr txBox="1">
                          <a:spLocks noChangeArrowheads="1"/>
                        </wps:cNvSpPr>
                        <wps:spPr bwMode="auto">
                          <a:xfrm>
                            <a:off x="32892" y="6648"/>
                            <a:ext cx="18402" cy="2730"/>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Позабюджетне</w:t>
                              </w:r>
                            </w:p>
                          </w:txbxContent>
                        </wps:txbx>
                        <wps:bodyPr rot="0" vert="horz" wrap="square" lIns="91440" tIns="45720" rIns="91440" bIns="45720" anchor="t" anchorCtr="0" upright="1">
                          <a:spAutoFit/>
                        </wps:bodyPr>
                      </wps:wsp>
                      <wps:wsp>
                        <wps:cNvPr id="18" name="Поле 675"/>
                        <wps:cNvSpPr txBox="1">
                          <a:spLocks noChangeArrowheads="1"/>
                        </wps:cNvSpPr>
                        <wps:spPr bwMode="auto">
                          <a:xfrm>
                            <a:off x="42513" y="15912"/>
                            <a:ext cx="19590" cy="4509"/>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Доходи від підприємницької діяльності</w:t>
                              </w:r>
                            </w:p>
                          </w:txbxContent>
                        </wps:txbx>
                        <wps:bodyPr rot="0" vert="horz" wrap="square" lIns="0" tIns="45720" rIns="0" bIns="45720" anchor="t" anchorCtr="0" upright="1">
                          <a:spAutoFit/>
                        </wps:bodyPr>
                      </wps:wsp>
                      <wps:wsp>
                        <wps:cNvPr id="19" name="Поле 678"/>
                        <wps:cNvSpPr txBox="1">
                          <a:spLocks noChangeArrowheads="1"/>
                        </wps:cNvSpPr>
                        <wps:spPr bwMode="auto">
                          <a:xfrm>
                            <a:off x="23394" y="15912"/>
                            <a:ext cx="19113" cy="4509"/>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Надходження позабюджетних фондів</w:t>
                              </w:r>
                            </w:p>
                          </w:txbxContent>
                        </wps:txbx>
                        <wps:bodyPr rot="0" vert="horz" wrap="square" lIns="0" tIns="45720" rIns="0" bIns="45720" anchor="t" anchorCtr="0" upright="1">
                          <a:spAutoFit/>
                        </wps:bodyPr>
                      </wps:wsp>
                      <wps:wsp>
                        <wps:cNvPr id="20" name="Поле 680"/>
                        <wps:cNvSpPr txBox="1">
                          <a:spLocks noChangeArrowheads="1"/>
                        </wps:cNvSpPr>
                        <wps:spPr bwMode="auto">
                          <a:xfrm>
                            <a:off x="51420" y="11400"/>
                            <a:ext cx="11874" cy="4508"/>
                          </a:xfrm>
                          <a:prstGeom prst="rect">
                            <a:avLst/>
                          </a:prstGeom>
                          <a:solidFill>
                            <a:schemeClr val="lt1">
                              <a:lumMod val="100000"/>
                              <a:lumOff val="0"/>
                            </a:schemeClr>
                          </a:solidFill>
                          <a:ln w="6350">
                            <a:solidFill>
                              <a:srgbClr val="000000"/>
                            </a:solidFill>
                            <a:miter lim="800000"/>
                            <a:headEnd/>
                            <a:tailEnd/>
                          </a:ln>
                        </wps:spPr>
                        <wps:txbx>
                          <w:txbxContent>
                            <w:p w:rsidR="007E63C8" w:rsidRPr="001E1C58" w:rsidRDefault="007E63C8" w:rsidP="007E63C8">
                              <w:pPr>
                                <w:jc w:val="center"/>
                                <w:rPr>
                                  <w:sz w:val="24"/>
                                  <w:szCs w:val="24"/>
                                </w:rPr>
                              </w:pPr>
                              <w:r>
                                <w:rPr>
                                  <w:sz w:val="24"/>
                                  <w:szCs w:val="24"/>
                                </w:rPr>
                                <w:t>Надходження від ігорного бізнесу</w:t>
                              </w:r>
                            </w:p>
                          </w:txbxContent>
                        </wps:txbx>
                        <wps:bodyPr rot="0" vert="horz" wrap="square" lIns="0" tIns="45720" rIns="0" bIns="45720" anchor="t" anchorCtr="0" upright="1">
                          <a:spAutoFit/>
                        </wps:bodyPr>
                      </wps:wsp>
                      <wps:wsp>
                        <wps:cNvPr id="21" name="Поле 682"/>
                        <wps:cNvSpPr txBox="1">
                          <a:spLocks noChangeArrowheads="1"/>
                        </wps:cNvSpPr>
                        <wps:spPr bwMode="auto">
                          <a:xfrm>
                            <a:off x="20306" y="11400"/>
                            <a:ext cx="11875" cy="4508"/>
                          </a:xfrm>
                          <a:prstGeom prst="rect">
                            <a:avLst/>
                          </a:prstGeom>
                          <a:solidFill>
                            <a:schemeClr val="lt1">
                              <a:lumMod val="100000"/>
                              <a:lumOff val="0"/>
                            </a:schemeClr>
                          </a:solidFill>
                          <a:ln w="6350">
                            <a:solidFill>
                              <a:srgbClr val="000000"/>
                            </a:solidFill>
                            <a:miter lim="800000"/>
                            <a:headEnd/>
                            <a:tailEnd/>
                          </a:ln>
                        </wps:spPr>
                        <wps:txbx>
                          <w:txbxContent>
                            <w:p w:rsidR="007E63C8" w:rsidRDefault="007E63C8" w:rsidP="007E63C8">
                              <w:pPr>
                                <w:jc w:val="center"/>
                                <w:rPr>
                                  <w:sz w:val="24"/>
                                  <w:szCs w:val="24"/>
                                </w:rPr>
                              </w:pPr>
                              <w:r>
                                <w:rPr>
                                  <w:sz w:val="24"/>
                                  <w:szCs w:val="24"/>
                                </w:rPr>
                                <w:t>Надходження</w:t>
                              </w:r>
                            </w:p>
                            <w:p w:rsidR="007E63C8" w:rsidRPr="001E1C58" w:rsidRDefault="007E63C8" w:rsidP="007E63C8">
                              <w:pPr>
                                <w:jc w:val="center"/>
                                <w:rPr>
                                  <w:sz w:val="24"/>
                                  <w:szCs w:val="24"/>
                                </w:rPr>
                              </w:pPr>
                              <w:r>
                                <w:rPr>
                                  <w:sz w:val="24"/>
                                  <w:szCs w:val="24"/>
                                </w:rPr>
                                <w:t xml:space="preserve"> від спонсорів</w:t>
                              </w:r>
                            </w:p>
                          </w:txbxContent>
                        </wps:txbx>
                        <wps:bodyPr rot="0" vert="horz" wrap="square" lIns="0" tIns="45720" rIns="0" bIns="45720" anchor="t" anchorCtr="0" upright="1">
                          <a:spAutoFit/>
                        </wps:bodyPr>
                      </wps:wsp>
                      <wps:wsp>
                        <wps:cNvPr id="22" name="Прямая со стрелкой 703"/>
                        <wps:cNvCnPr>
                          <a:cxnSpLocks noChangeShapeType="1"/>
                        </wps:cNvCnPr>
                        <wps:spPr bwMode="auto">
                          <a:xfrm flipH="1">
                            <a:off x="13181" y="4512"/>
                            <a:ext cx="10213" cy="204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716"/>
                        <wps:cNvCnPr>
                          <a:cxnSpLocks noChangeShapeType="1"/>
                        </wps:cNvCnPr>
                        <wps:spPr bwMode="auto">
                          <a:xfrm>
                            <a:off x="24225" y="4512"/>
                            <a:ext cx="8670" cy="213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724"/>
                        <wps:cNvCnPr>
                          <a:cxnSpLocks noChangeShapeType="1"/>
                        </wps:cNvCnPr>
                        <wps:spPr bwMode="auto">
                          <a:xfrm flipH="1">
                            <a:off x="4987" y="9381"/>
                            <a:ext cx="3798" cy="163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733"/>
                        <wps:cNvCnPr>
                          <a:cxnSpLocks noChangeShapeType="1"/>
                        </wps:cNvCnPr>
                        <wps:spPr bwMode="auto">
                          <a:xfrm>
                            <a:off x="9619" y="9381"/>
                            <a:ext cx="3562" cy="163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734"/>
                        <wps:cNvCnPr>
                          <a:cxnSpLocks noChangeShapeType="1"/>
                        </wps:cNvCnPr>
                        <wps:spPr bwMode="auto">
                          <a:xfrm flipH="1">
                            <a:off x="32182" y="9500"/>
                            <a:ext cx="5219" cy="332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735"/>
                        <wps:cNvCnPr>
                          <a:cxnSpLocks noChangeShapeType="1"/>
                        </wps:cNvCnPr>
                        <wps:spPr bwMode="auto">
                          <a:xfrm flipH="1">
                            <a:off x="39782" y="9500"/>
                            <a:ext cx="1308" cy="6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736"/>
                        <wps:cNvCnPr>
                          <a:cxnSpLocks noChangeShapeType="1"/>
                        </wps:cNvCnPr>
                        <wps:spPr bwMode="auto">
                          <a:xfrm>
                            <a:off x="44769" y="9381"/>
                            <a:ext cx="6527" cy="34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737"/>
                        <wps:cNvCnPr>
                          <a:cxnSpLocks noChangeShapeType="1"/>
                        </wps:cNvCnPr>
                        <wps:spPr bwMode="auto">
                          <a:xfrm>
                            <a:off x="42632" y="9500"/>
                            <a:ext cx="2134" cy="605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A3FAE19" id="Группа 738" o:spid="_x0000_s1026" style="width:498.4pt;height:160.8pt;mso-position-horizontal-relative:char;mso-position-vertical-relative:line" coordsize="63294,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">
                <v:shapetype id="_x0000_t202" coordsize="21600,21600" o:spt="202" path="m,l,21600r21600,l21600,xe">
                  <v:stroke joinstyle="miter"/>
                  <v:path gradientshapeok="t" o:connecttype="rect"/>
                </v:shapetype>
                <v:shape id="Поле 389" o:spid="_x0000_s1027" type="#_x0000_t202" style="position:absolute;left:9618;width:279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3wgAAANsAAAAPAAAAZHJzL2Rvd25yZXYueG1sRE9Na8JA&#10;EL0L/odlhF5EN6Yg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D/rCi3wgAAANsAAAAPAAAA&#10;AAAAAAAAAAAAAAcCAABkcnMvZG93bnJldi54bWxQSwUGAAAAAAMAAwC3AAAA9gIAAAAA&#10;" fillcolor="white [3201]" strokeweight=".5pt">
                  <v:textbox style="mso-fit-shape-to-text:t">
                    <w:txbxContent>
                      <w:p w:rsidR="007E63C8" w:rsidRPr="001E1C58" w:rsidRDefault="007E63C8" w:rsidP="007E63C8">
                        <w:pPr>
                          <w:jc w:val="center"/>
                          <w:rPr>
                            <w:sz w:val="24"/>
                            <w:szCs w:val="24"/>
                          </w:rPr>
                        </w:pPr>
                        <w:r w:rsidRPr="001E1C58">
                          <w:rPr>
                            <w:sz w:val="24"/>
                            <w:szCs w:val="24"/>
                          </w:rPr>
                          <w:t>Фінансування закладів фізичної культури та спорту</w:t>
                        </w:r>
                      </w:p>
                    </w:txbxContent>
                  </v:textbox>
                </v:shape>
                <v:shape id="Поле 607" o:spid="_x0000_s1028" type="#_x0000_t202" style="position:absolute;left:593;top:6648;width:1840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DDwgAAANsAAAAPAAAAZHJzL2Rvd25yZXYueG1sRE9Na8JA&#10;EL0L/odlhF5EN4Yi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BwRbDDwgAAANsAAAAPAAAA&#10;AAAAAAAAAAAAAAcCAABkcnMvZG93bnJldi54bWxQSwUGAAAAAAMAAwC3AAAA9gIAAAAA&#10;" fillcolor="white [3201]" strokeweight=".5pt">
                  <v:textbox style="mso-fit-shape-to-text:t">
                    <w:txbxContent>
                      <w:p w:rsidR="007E63C8" w:rsidRPr="001E1C58" w:rsidRDefault="007E63C8" w:rsidP="007E63C8">
                        <w:pPr>
                          <w:jc w:val="center"/>
                          <w:rPr>
                            <w:sz w:val="24"/>
                            <w:szCs w:val="24"/>
                          </w:rPr>
                        </w:pPr>
                        <w:r>
                          <w:rPr>
                            <w:sz w:val="24"/>
                            <w:szCs w:val="24"/>
                          </w:rPr>
                          <w:t>Бюджетне</w:t>
                        </w:r>
                      </w:p>
                    </w:txbxContent>
                  </v:textbox>
                </v:shape>
                <v:shape id="Поле 668" o:spid="_x0000_s1029" type="#_x0000_t202" style="position:absolute;top:11044;width:9619;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7E63C8" w:rsidRPr="001E1C58" w:rsidRDefault="007E63C8" w:rsidP="007E63C8">
                        <w:pPr>
                          <w:jc w:val="center"/>
                          <w:rPr>
                            <w:sz w:val="24"/>
                            <w:szCs w:val="24"/>
                          </w:rPr>
                        </w:pPr>
                        <w:r>
                          <w:rPr>
                            <w:sz w:val="24"/>
                            <w:szCs w:val="24"/>
                          </w:rPr>
                          <w:t>Державний бюджет</w:t>
                        </w:r>
                      </w:p>
                    </w:txbxContent>
                  </v:textbox>
                </v:shape>
                <v:shape id="Поле 670" o:spid="_x0000_s1030" type="#_x0000_t202" style="position:absolute;left:9619;top:11044;width:9619;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7E63C8" w:rsidRPr="001E1C58" w:rsidRDefault="007E63C8" w:rsidP="007E63C8">
                        <w:pPr>
                          <w:jc w:val="center"/>
                          <w:rPr>
                            <w:sz w:val="24"/>
                            <w:szCs w:val="24"/>
                          </w:rPr>
                        </w:pPr>
                        <w:r>
                          <w:rPr>
                            <w:sz w:val="24"/>
                            <w:szCs w:val="24"/>
                          </w:rPr>
                          <w:t>Місцевий бюджет</w:t>
                        </w:r>
                      </w:p>
                    </w:txbxContent>
                  </v:textbox>
                </v:shape>
                <v:shape id="Поле 671" o:spid="_x0000_s1031" type="#_x0000_t202" style="position:absolute;left:32892;top:6648;width:1840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" fillcolor="white [3201]" strokeweight=".5pt">
                  <v:textbox style="mso-fit-shape-to-text:t">
                    <w:txbxContent>
                      <w:p w:rsidR="007E63C8" w:rsidRPr="001E1C58" w:rsidRDefault="007E63C8" w:rsidP="007E63C8">
                        <w:pPr>
                          <w:jc w:val="center"/>
                          <w:rPr>
                            <w:sz w:val="24"/>
                            <w:szCs w:val="24"/>
                          </w:rPr>
                        </w:pPr>
                        <w:r>
                          <w:rPr>
                            <w:sz w:val="24"/>
                            <w:szCs w:val="24"/>
                          </w:rPr>
                          <w:t>Позабюджетне</w:t>
                        </w:r>
                      </w:p>
                    </w:txbxContent>
                  </v:textbox>
                </v:shape>
                <v:shape id="Поле 675" o:spid="_x0000_s1032" type="#_x0000_t202" style="position:absolute;left:42513;top:15912;width:1959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" fillcolor="white [3201]" strokeweight=".5pt">
                  <v:textbox style="mso-fit-shape-to-text:t" inset="0,,0">
                    <w:txbxContent>
                      <w:p w:rsidR="007E63C8" w:rsidRPr="001E1C58" w:rsidRDefault="007E63C8" w:rsidP="007E63C8">
                        <w:pPr>
                          <w:jc w:val="center"/>
                          <w:rPr>
                            <w:sz w:val="24"/>
                            <w:szCs w:val="24"/>
                          </w:rPr>
                        </w:pPr>
                        <w:r>
                          <w:rPr>
                            <w:sz w:val="24"/>
                            <w:szCs w:val="24"/>
                          </w:rPr>
                          <w:t>Доходи від підприємницької діяльності</w:t>
                        </w:r>
                      </w:p>
                    </w:txbxContent>
                  </v:textbox>
                </v:shape>
                <v:shape id="Поле 678" o:spid="_x0000_s1033" type="#_x0000_t202" style="position:absolute;left:23394;top:15912;width:1911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" fillcolor="white [3201]" strokeweight=".5pt">
                  <v:textbox style="mso-fit-shape-to-text:t" inset="0,,0">
                    <w:txbxContent>
                      <w:p w:rsidR="007E63C8" w:rsidRPr="001E1C58" w:rsidRDefault="007E63C8" w:rsidP="007E63C8">
                        <w:pPr>
                          <w:jc w:val="center"/>
                          <w:rPr>
                            <w:sz w:val="24"/>
                            <w:szCs w:val="24"/>
                          </w:rPr>
                        </w:pPr>
                        <w:r>
                          <w:rPr>
                            <w:sz w:val="24"/>
                            <w:szCs w:val="24"/>
                          </w:rPr>
                          <w:t>Надходження позабюджетних фондів</w:t>
                        </w:r>
                      </w:p>
                    </w:txbxContent>
                  </v:textbox>
                </v:shape>
                <v:shape id="Поле 680" o:spid="_x0000_s1034" type="#_x0000_t202" style="position:absolute;left:51420;top:11400;width:1187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" fillcolor="white [3201]" strokeweight=".5pt">
                  <v:textbox style="mso-fit-shape-to-text:t" inset="0,,0">
                    <w:txbxContent>
                      <w:p w:rsidR="007E63C8" w:rsidRPr="001E1C58" w:rsidRDefault="007E63C8" w:rsidP="007E63C8">
                        <w:pPr>
                          <w:jc w:val="center"/>
                          <w:rPr>
                            <w:sz w:val="24"/>
                            <w:szCs w:val="24"/>
                          </w:rPr>
                        </w:pPr>
                        <w:r>
                          <w:rPr>
                            <w:sz w:val="24"/>
                            <w:szCs w:val="24"/>
                          </w:rPr>
                          <w:t>Надходження від ігорного бізнесу</w:t>
                        </w:r>
                      </w:p>
                    </w:txbxContent>
                  </v:textbox>
                </v:shape>
                <v:shape id="Поле 682" o:spid="_x0000_s1035" type="#_x0000_t202" style="position:absolute;left:20306;top:11400;width:11875;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" fillcolor="white [3201]" strokeweight=".5pt">
                  <v:textbox style="mso-fit-shape-to-text:t" inset="0,,0">
                    <w:txbxContent>
                      <w:p w:rsidR="007E63C8" w:rsidRDefault="007E63C8" w:rsidP="007E63C8">
                        <w:pPr>
                          <w:jc w:val="center"/>
                          <w:rPr>
                            <w:sz w:val="24"/>
                            <w:szCs w:val="24"/>
                          </w:rPr>
                        </w:pPr>
                        <w:r>
                          <w:rPr>
                            <w:sz w:val="24"/>
                            <w:szCs w:val="24"/>
                          </w:rPr>
                          <w:t>Надходження</w:t>
                        </w:r>
                      </w:p>
                      <w:p w:rsidR="007E63C8" w:rsidRPr="001E1C58" w:rsidRDefault="007E63C8" w:rsidP="007E63C8">
                        <w:pPr>
                          <w:jc w:val="center"/>
                          <w:rPr>
                            <w:sz w:val="24"/>
                            <w:szCs w:val="24"/>
                          </w:rPr>
                        </w:pPr>
                        <w:r>
                          <w:rPr>
                            <w:sz w:val="24"/>
                            <w:szCs w:val="24"/>
                          </w:rPr>
                          <w:t xml:space="preserve"> від спонсорів</w:t>
                        </w:r>
                      </w:p>
                    </w:txbxContent>
                  </v:textbox>
                </v:shape>
                <v:shapetype id="_x0000_t32" coordsize="21600,21600" o:spt="32" o:oned="t" path="m,l21600,21600e" filled="f">
                  <v:path arrowok="t" fillok="f" o:connecttype="none"/>
                  <o:lock v:ext="edit" shapetype="t"/>
                </v:shapetype>
                <v:shape id="Прямая со стрелкой 703" o:spid="_x0000_s1036" type="#_x0000_t32" style="position:absolute;left:13181;top:4512;width:10213;height:2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" strokecolor="black [3040]">
                  <v:stroke endarrow="open"/>
                </v:shape>
                <v:shape id="Прямая со стрелкой 716" o:spid="_x0000_s1037" type="#_x0000_t32" style="position:absolute;left:24225;top:4512;width:867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shape id="Прямая со стрелкой 724" o:spid="_x0000_s1038" type="#_x0000_t32" style="position:absolute;left:4987;top:9381;width:3798;height:1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" strokecolor="black [3040]">
                  <v:stroke endarrow="open"/>
                </v:shape>
                <v:shape id="Прямая со стрелкой 733" o:spid="_x0000_s1039" type="#_x0000_t32" style="position:absolute;left:9619;top:9381;width:3562;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mXwwAAANsAAAAPAAAAZHJzL2Rvd25yZXYueG1sRI9Bi8Iw&#10;FITvC/6H8ARva6qg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Y28Zl8MAAADbAAAADwAA&#10;AAAAAAAAAAAAAAAHAgAAZHJzL2Rvd25yZXYueG1sUEsFBgAAAAADAAMAtwAAAPcCAAAAAA==&#10;" strokecolor="black [3040]">
                  <v:stroke endarrow="open"/>
                </v:shape>
                <v:shape id="Прямая со стрелкой 734" o:spid="_x0000_s1040" type="#_x0000_t32" style="position:absolute;left:32182;top:9500;width:5219;height:3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" strokecolor="black [3040]">
                  <v:stroke endarrow="open"/>
                </v:shape>
                <v:shape id="Прямая со стрелкой 735" o:spid="_x0000_s1041" type="#_x0000_t32" style="position:absolute;left:39782;top:9500;width:1308;height:6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" strokecolor="black [3040]">
                  <v:stroke endarrow="open"/>
                </v:shape>
                <v:shape id="Прямая со стрелкой 736" o:spid="_x0000_s1042" type="#_x0000_t32" style="position:absolute;left:44769;top:9381;width:6527;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" strokecolor="black [3040]">
                  <v:stroke endarrow="open"/>
                </v:shape>
                <v:shape id="Прямая со стрелкой 737" o:spid="_x0000_s1043" type="#_x0000_t32" style="position:absolute;left:42632;top:9500;width:2134;height:6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" strokecolor="black [3040]">
                  <v:stroke endarrow="open"/>
                </v:shape>
                <w10:anchorlock/>
              </v:group>
            </w:pict>
          </mc:Fallback>
        </mc:AlternateConten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Рис. 6.1 </w:t>
      </w: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Джерела фінансування закладів фізичної культури та спорту</w:t>
      </w:r>
    </w:p>
    <w:p w:rsidR="007E63C8" w:rsidRPr="005A1F6B" w:rsidRDefault="007E63C8" w:rsidP="007E63C8">
      <w:pPr>
        <w:ind w:firstLine="709"/>
        <w:jc w:val="both"/>
        <w:rPr>
          <w:color w:val="000000" w:themeColor="text1"/>
          <w:sz w:val="28"/>
          <w:szCs w:val="28"/>
          <w:shd w:val="clear" w:color="auto" w:fill="FFFFFF"/>
        </w:rPr>
      </w:pPr>
    </w:p>
    <w:p w:rsidR="007E63C8" w:rsidRPr="005A1F6B" w:rsidRDefault="007E63C8" w:rsidP="007E63C8">
      <w:pPr>
        <w:ind w:firstLine="709"/>
        <w:jc w:val="both"/>
        <w:rPr>
          <w:color w:val="000000" w:themeColor="text1"/>
          <w:sz w:val="28"/>
          <w:szCs w:val="28"/>
          <w:shd w:val="clear" w:color="auto" w:fill="FFFFFF"/>
        </w:rPr>
      </w:pPr>
      <w:r w:rsidRPr="005A1F6B">
        <w:rPr>
          <w:b/>
          <w:color w:val="000000" w:themeColor="text1"/>
          <w:sz w:val="28"/>
          <w:szCs w:val="28"/>
          <w:shd w:val="clear" w:color="auto" w:fill="FFFFFF"/>
        </w:rPr>
        <w:t>Бюджетне фінансування</w:t>
      </w:r>
      <w:r w:rsidRPr="005A1F6B">
        <w:rPr>
          <w:color w:val="000000" w:themeColor="text1"/>
          <w:sz w:val="28"/>
          <w:szCs w:val="28"/>
          <w:shd w:val="clear" w:color="auto" w:fill="FFFFFF"/>
        </w:rPr>
        <w:t xml:space="preserve"> передбачає надання установам у сфері фізично культури та спорту у незворотному порядку засобів з державного чи місцевих бюджетів для повного або часткового покриття їхніх витрат. Структуру і зміст бюджетного фінансування характеризують чинні бюджетні класифікації. Розподіл бюджетних коштів здійснюється центральним і місцевими органами виконавчої влади з фізичної культури і спорту з урахуванням пропозицій громадських організацій в цій галузі.</w:t>
      </w:r>
    </w:p>
    <w:p w:rsidR="007E63C8" w:rsidRPr="005A1F6B" w:rsidRDefault="007E63C8" w:rsidP="007E63C8">
      <w:pPr>
        <w:ind w:firstLine="709"/>
        <w:jc w:val="both"/>
        <w:rPr>
          <w:color w:val="000000" w:themeColor="text1"/>
          <w:sz w:val="28"/>
          <w:szCs w:val="28"/>
          <w:shd w:val="clear" w:color="auto" w:fill="FFFFFF"/>
        </w:rPr>
      </w:pPr>
      <w:r w:rsidRPr="005A1F6B">
        <w:rPr>
          <w:b/>
          <w:color w:val="000000" w:themeColor="text1"/>
          <w:sz w:val="28"/>
          <w:szCs w:val="28"/>
          <w:shd w:val="clear" w:color="auto" w:fill="FFFFFF"/>
        </w:rPr>
        <w:t>Позабюджетне фінансування</w:t>
      </w:r>
      <w:r w:rsidRPr="005A1F6B">
        <w:rPr>
          <w:color w:val="000000" w:themeColor="text1"/>
          <w:sz w:val="28"/>
          <w:szCs w:val="28"/>
          <w:shd w:val="clear" w:color="auto" w:fill="FFFFFF"/>
        </w:rPr>
        <w:t xml:space="preserve"> може здійснюватися за рахунок різних джерел, а саме:</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за рахунок доходів від підприємницької діяльності: доходи від абонементних груп, збори від видовищних заходів, отримання орендної плати за користування спорудами й приміщеннями, платні фізкультурно-спортивні послуги, випуск друкованої продукції, зокрема методичної чи довідкової літератури, реалізація сувенірів та іншої спортивної атрибутики, спортивного одягу, продаж прав на радіо- і телетрансляції, використання товарних знаків, проведення аукціонів тощо;</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у формі надходження з позабюджетних фондів (перш за все Фонду соціального страхування), які працюють задля сприяння розвитку фізичної культури і спорту;</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lastRenderedPageBreak/>
        <w:sym w:font="Symbol" w:char="F02D"/>
      </w:r>
      <w:r w:rsidRPr="005A1F6B">
        <w:rPr>
          <w:color w:val="000000" w:themeColor="text1"/>
          <w:sz w:val="28"/>
          <w:szCs w:val="28"/>
          <w:shd w:val="clear" w:color="auto" w:fill="FFFFFF"/>
        </w:rPr>
        <w:t xml:space="preserve"> у формі надходження від ігорного бізнесу, в т. ч. від проведення лотерей;</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за рахунок надходжень, що є результатом взаємодії спонсора і фізкультурно-спортивної організації (спортсмена), за можливою участю посередників, у процесі якої організації, спортсмени, фахівці отримують різноманітну матеріальну підтримку (фінансові засоби, товари, послуги тощо) взамін на їхню участь у реалізації маркетингових функцій (випуск, просування, збут продукції й т. п.) виробників засобів виробництва і споживання та фірм, що працюють у галузях обслуговування.</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Одержання коштів з позабюджетних джерел не впливає на обсяги бюджетних асигнувань на фізичну культуру і спорт.</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Різні види закладів фізичної культури та спорту фінансуються за рахунок різних видів платежів та надходжень (табл. 6.2)</w:t>
      </w:r>
    </w:p>
    <w:p w:rsidR="007E63C8" w:rsidRPr="005A1F6B" w:rsidRDefault="007E63C8" w:rsidP="007E63C8">
      <w:pPr>
        <w:ind w:firstLine="709"/>
        <w:rPr>
          <w:color w:val="000000" w:themeColor="text1"/>
          <w:sz w:val="28"/>
          <w:szCs w:val="28"/>
          <w:shd w:val="clear" w:color="auto" w:fill="FFFFFF"/>
        </w:rPr>
      </w:pPr>
      <w:r w:rsidRPr="002D3D72">
        <w:rPr>
          <w:color w:val="000000" w:themeColor="text1"/>
          <w:sz w:val="28"/>
          <w:szCs w:val="28"/>
          <w:shd w:val="clear" w:color="auto" w:fill="FFFFFF"/>
        </w:rPr>
        <w:t>Таблиця</w:t>
      </w:r>
      <w:r>
        <w:rPr>
          <w:color w:val="000000" w:themeColor="text1"/>
          <w:sz w:val="28"/>
          <w:szCs w:val="28"/>
          <w:shd w:val="clear" w:color="auto" w:fill="FFFFFF"/>
        </w:rPr>
        <w:t xml:space="preserve"> </w:t>
      </w:r>
      <w:r w:rsidRPr="002D3D72">
        <w:rPr>
          <w:color w:val="000000" w:themeColor="text1"/>
          <w:sz w:val="28"/>
          <w:szCs w:val="28"/>
          <w:shd w:val="clear" w:color="auto" w:fill="FFFFFF"/>
        </w:rPr>
        <w:t>6. 2</w:t>
      </w:r>
      <w:r>
        <w:rPr>
          <w:color w:val="000000" w:themeColor="text1"/>
          <w:sz w:val="28"/>
          <w:szCs w:val="28"/>
          <w:shd w:val="clear" w:color="auto" w:fill="FFFFFF"/>
        </w:rPr>
        <w:t xml:space="preserve"> - </w:t>
      </w:r>
      <w:r w:rsidRPr="002D3D72">
        <w:rPr>
          <w:color w:val="000000" w:themeColor="text1"/>
          <w:sz w:val="28"/>
          <w:szCs w:val="28"/>
          <w:shd w:val="clear" w:color="auto" w:fill="FFFFFF"/>
        </w:rPr>
        <w:t>Форми фінансування різних видів  закладів фізичної культури та спорту</w:t>
      </w:r>
    </w:p>
    <w:tbl>
      <w:tblPr>
        <w:tblStyle w:val="a3"/>
        <w:tblW w:w="5000" w:type="pct"/>
        <w:tblLook w:val="04A0" w:firstRow="1" w:lastRow="0" w:firstColumn="1" w:lastColumn="0" w:noHBand="0" w:noVBand="1"/>
      </w:tblPr>
      <w:tblGrid>
        <w:gridCol w:w="1871"/>
        <w:gridCol w:w="7474"/>
      </w:tblGrid>
      <w:tr w:rsidR="007E63C8" w:rsidRPr="005A1F6B" w:rsidTr="00893DE2">
        <w:tc>
          <w:tcPr>
            <w:tcW w:w="1001" w:type="pct"/>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Вид закладу</w:t>
            </w:r>
          </w:p>
        </w:tc>
        <w:tc>
          <w:tcPr>
            <w:tcW w:w="3999" w:type="pct"/>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Джерела фінансування</w:t>
            </w:r>
          </w:p>
        </w:tc>
      </w:tr>
      <w:tr w:rsidR="007E63C8" w:rsidRPr="005A1F6B" w:rsidTr="00893DE2">
        <w:tc>
          <w:tcPr>
            <w:tcW w:w="1001" w:type="pct"/>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Національні федерації України</w:t>
            </w:r>
          </w:p>
        </w:tc>
        <w:tc>
          <w:tcPr>
            <w:tcW w:w="3999" w:type="pct"/>
          </w:tcPr>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асигнування, що виділяються Державним комітетом молодіжної політики, спорту й туризму;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кошти збірних команд України;</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членських внески;</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відрахування від змагань, що проводяться;</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кошти від контрактів, що укладаються з іноземними спортсменами та організаціями;</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кошти від спонсорської допомоги, добровільних пожертв приватних осіб, фірм, корпорацій, громадських фондів;</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кошти від продажу прав трансляції змагань;</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асигнування, що виділяються місцевими обласними, районними, міськими органами управління;</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власної господарської діяльності.</w:t>
            </w:r>
          </w:p>
        </w:tc>
      </w:tr>
      <w:tr w:rsidR="007E63C8" w:rsidRPr="005A1F6B" w:rsidTr="00893DE2">
        <w:tc>
          <w:tcPr>
            <w:tcW w:w="1001" w:type="pct"/>
          </w:tcPr>
          <w:p w:rsidR="007E63C8" w:rsidRPr="005A1F6B" w:rsidRDefault="007E63C8" w:rsidP="00893DE2">
            <w:pPr>
              <w:tabs>
                <w:tab w:val="left" w:pos="2880"/>
              </w:tabs>
              <w:jc w:val="center"/>
              <w:rPr>
                <w:color w:val="000000" w:themeColor="text1"/>
                <w:sz w:val="24"/>
                <w:szCs w:val="24"/>
                <w:shd w:val="clear" w:color="auto" w:fill="FFFFFF"/>
              </w:rPr>
            </w:pPr>
            <w:r w:rsidRPr="005A1F6B">
              <w:rPr>
                <w:color w:val="000000" w:themeColor="text1"/>
                <w:sz w:val="24"/>
                <w:szCs w:val="24"/>
                <w:shd w:val="clear" w:color="auto" w:fill="FFFFFF"/>
              </w:rPr>
              <w:t>Спортивні клуби й товариства</w:t>
            </w:r>
          </w:p>
        </w:tc>
        <w:tc>
          <w:tcPr>
            <w:tcW w:w="3999" w:type="pct"/>
          </w:tcPr>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кошти галузевих комітетів профспілок;</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кошти з місцевих бюджетів тих підприємств і організацій, при яких функціонують колективи фізичної культури відповідних спортивних товариств</w:t>
            </w:r>
          </w:p>
        </w:tc>
      </w:tr>
      <w:tr w:rsidR="007E63C8" w:rsidRPr="005A1F6B" w:rsidTr="00893DE2">
        <w:tc>
          <w:tcPr>
            <w:tcW w:w="1001" w:type="pct"/>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Національний олімпійський комітет України</w:t>
            </w:r>
          </w:p>
        </w:tc>
        <w:tc>
          <w:tcPr>
            <w:tcW w:w="3999" w:type="pct"/>
          </w:tcPr>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надходження з державного бюджету України, від спортивних громадських, відомчих та інших організацій;</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надходження бюджетних коштів Міжнародного Олімпійського комітету;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спонсорські кошти фірм, приватних осіб;</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ліцензування – продажу прав на використання символіки НОКУ;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відрахування від лотерей, комерційної діяльності, продажу квитків на окремі спортивні заходи, продажу прав на телевізійні трансляції;</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лекційної, рекламно-видавничої діяльності, від продажу олімпійських монет тощо</w:t>
            </w:r>
          </w:p>
        </w:tc>
      </w:tr>
    </w:tbl>
    <w:p w:rsidR="007E63C8" w:rsidRPr="005A1F6B" w:rsidRDefault="007E63C8" w:rsidP="007E63C8">
      <w:pPr>
        <w:ind w:firstLine="709"/>
        <w:jc w:val="both"/>
        <w:rPr>
          <w:color w:val="000000" w:themeColor="text1"/>
          <w:sz w:val="28"/>
          <w:szCs w:val="28"/>
          <w:shd w:val="clear" w:color="auto" w:fill="FFFFFF"/>
        </w:rPr>
      </w:pP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Важливу роль у процесах бюджетного фінансування закладів фізичної культури та спорту мають затверджені цільові соціальні програми розвитку, що можуть реалізовуватися як на рівні держави в цілому, так і на рівні окремих територіальних одиниць. </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lastRenderedPageBreak/>
        <w:t xml:space="preserve">В Україні діє також </w:t>
      </w:r>
      <w:r w:rsidRPr="005A1F6B">
        <w:rPr>
          <w:b/>
          <w:color w:val="000000" w:themeColor="text1"/>
          <w:sz w:val="28"/>
          <w:szCs w:val="28"/>
          <w:shd w:val="clear" w:color="auto" w:fill="FFFFFF"/>
        </w:rPr>
        <w:t>Національна доктрина розвитку фізичної культури і спорту</w:t>
      </w:r>
      <w:r w:rsidRPr="005A1F6B">
        <w:rPr>
          <w:color w:val="000000" w:themeColor="text1"/>
          <w:sz w:val="28"/>
          <w:szCs w:val="28"/>
          <w:shd w:val="clear" w:color="auto" w:fill="FFFFFF"/>
        </w:rPr>
        <w:t xml:space="preserve">, метою якої є орієнтація українського суспільства на поетапне формування ефективної моделі розвитку фізичної культури і спорту на демократичних та гуманістичних засадах. В основу Доктрини покладено ідею задоволення потреб кожного громадянина держави у створенні належних умов для занять фізичною культурою і спортом. Кабінет Міністрів України щороку затверджує заходи відповідно до даної Доктрини та передбачає кошти для їх реалізації в проектах Державного бюджету України. </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Головним розпорядником бюджетних коштів у сфері фізичної культури та спорту є Міністерство молоді та спорту України, а розпорядником бюджетних коштів нижчого рівня та відповідальним виконавцем місцевої бюджетної програми </w:t>
      </w: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державні адміністрації та органи місцевого самоврядування.</w:t>
      </w:r>
    </w:p>
    <w:p w:rsidR="007E63C8" w:rsidRPr="005A1F6B" w:rsidRDefault="007E63C8" w:rsidP="007E63C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Структура видатків бюджетів на фінансування сфери фізичної культури та спорту систематизовано в табл. 6.3.</w:t>
      </w:r>
    </w:p>
    <w:p w:rsidR="007E63C8" w:rsidRPr="005A1F6B" w:rsidRDefault="007E63C8" w:rsidP="007E63C8">
      <w:pPr>
        <w:ind w:firstLine="709"/>
        <w:rPr>
          <w:color w:val="000000" w:themeColor="text1"/>
          <w:sz w:val="28"/>
          <w:szCs w:val="28"/>
          <w:shd w:val="clear" w:color="auto" w:fill="FFFFFF"/>
        </w:rPr>
      </w:pPr>
      <w:r w:rsidRPr="00D3170C">
        <w:rPr>
          <w:color w:val="000000" w:themeColor="text1"/>
          <w:sz w:val="28"/>
          <w:szCs w:val="28"/>
          <w:shd w:val="clear" w:color="auto" w:fill="FFFFFF"/>
        </w:rPr>
        <w:t>Таблиця 6.3</w:t>
      </w:r>
      <w:r>
        <w:rPr>
          <w:color w:val="000000" w:themeColor="text1"/>
          <w:sz w:val="28"/>
          <w:szCs w:val="28"/>
          <w:shd w:val="clear" w:color="auto" w:fill="FFFFFF"/>
        </w:rPr>
        <w:t xml:space="preserve"> - </w:t>
      </w:r>
      <w:r w:rsidRPr="00D3170C">
        <w:rPr>
          <w:color w:val="000000" w:themeColor="text1"/>
          <w:sz w:val="28"/>
          <w:szCs w:val="28"/>
          <w:shd w:val="clear" w:color="auto" w:fill="FFFFFF"/>
        </w:rPr>
        <w:t>Структура видатків державного та місцевих бюджетів на сферу фізичної культури та спорту</w:t>
      </w:r>
    </w:p>
    <w:tbl>
      <w:tblPr>
        <w:tblStyle w:val="a3"/>
        <w:tblW w:w="9889" w:type="dxa"/>
        <w:tblLook w:val="04A0" w:firstRow="1" w:lastRow="0" w:firstColumn="1" w:lastColumn="0" w:noHBand="0" w:noVBand="1"/>
      </w:tblPr>
      <w:tblGrid>
        <w:gridCol w:w="1951"/>
        <w:gridCol w:w="7938"/>
      </w:tblGrid>
      <w:tr w:rsidR="007E63C8" w:rsidRPr="005A1F6B" w:rsidTr="00893DE2">
        <w:tc>
          <w:tcPr>
            <w:tcW w:w="1951" w:type="dxa"/>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Рівень бюджету</w:t>
            </w:r>
          </w:p>
        </w:tc>
        <w:tc>
          <w:tcPr>
            <w:tcW w:w="7938" w:type="dxa"/>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Видатки</w:t>
            </w:r>
          </w:p>
        </w:tc>
      </w:tr>
      <w:tr w:rsidR="007E63C8" w:rsidRPr="005A1F6B" w:rsidTr="00893DE2">
        <w:tc>
          <w:tcPr>
            <w:tcW w:w="1951" w:type="dxa"/>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 xml:space="preserve">Державний </w:t>
            </w:r>
          </w:p>
        </w:tc>
        <w:tc>
          <w:tcPr>
            <w:tcW w:w="7938" w:type="dxa"/>
          </w:tcPr>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1) державні програми з розвитку фізичної культури та спорту: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діяльність національних збірних команд;</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проведення спортивних заходів державного та міжнародного рівнів;</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підготовка і участь національних збірних команд у міжнародних змаганнях з олімпійських та неолімпійських видів спорту;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забезпечення діяльності закладів фізичної культури та спорту всеукраїнського рівня;</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фінансова підтримка баз олімпійської підготовки;</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фінансова підтримка всеукраїнських громадських організацій фізкультурно-спортивного спрямування;</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2) державні програми з розвитку фізичної культури, спорту, фізкультурно-спортивної реабілітації осіб з інвалідністю</w:t>
            </w:r>
          </w:p>
        </w:tc>
      </w:tr>
      <w:tr w:rsidR="007E63C8" w:rsidRPr="005A1F6B" w:rsidTr="00893DE2">
        <w:tc>
          <w:tcPr>
            <w:tcW w:w="1951" w:type="dxa"/>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Обласний</w:t>
            </w:r>
          </w:p>
        </w:tc>
        <w:tc>
          <w:tcPr>
            <w:tcW w:w="7938" w:type="dxa"/>
          </w:tcPr>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1) програми з розвитку фізичної культури та спорту: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утримання та навчально-тренувальна робота дитячо-юнацьких спортивних шкіл усіх типів обласного значення, шкіл вищої спортивної майстерності, центрів олімпійської підготовки, центрів фізичного здоров’я населення обласного значення, штатних спортивних команд резервного спорту;</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 фінансування заходів з фізичної культури та спорту обласного значення, включаючи підготовку до участі у спортивних змаганнях державного рівня;</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sym w:font="Symbol" w:char="F02D"/>
            </w:r>
            <w:r w:rsidRPr="005A1F6B">
              <w:rPr>
                <w:color w:val="000000" w:themeColor="text1"/>
                <w:sz w:val="24"/>
                <w:szCs w:val="24"/>
                <w:shd w:val="clear" w:color="auto" w:fill="FFFFFF"/>
              </w:rPr>
              <w:t xml:space="preserve"> фінансова підтримка обласних осередків всеукраїнських громадських організацій фізкультурно-спортивної спрямованості і спортивних споруд обласного значення;</w:t>
            </w:r>
          </w:p>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2) програми з розвитку фізичної культури, спорту, фізично-спортивної реабілітації осіб з інвалідністю</w:t>
            </w:r>
          </w:p>
        </w:tc>
      </w:tr>
      <w:tr w:rsidR="007E63C8" w:rsidRPr="005A1F6B" w:rsidTr="00893DE2">
        <w:tc>
          <w:tcPr>
            <w:tcW w:w="1951" w:type="dxa"/>
          </w:tcPr>
          <w:p w:rsidR="007E63C8" w:rsidRPr="005A1F6B" w:rsidRDefault="007E63C8" w:rsidP="00893DE2">
            <w:pPr>
              <w:jc w:val="center"/>
              <w:rPr>
                <w:color w:val="000000" w:themeColor="text1"/>
                <w:sz w:val="24"/>
                <w:szCs w:val="24"/>
                <w:shd w:val="clear" w:color="auto" w:fill="FFFFFF"/>
              </w:rPr>
            </w:pPr>
            <w:r w:rsidRPr="005A1F6B">
              <w:rPr>
                <w:color w:val="000000" w:themeColor="text1"/>
                <w:sz w:val="24"/>
                <w:szCs w:val="24"/>
                <w:shd w:val="clear" w:color="auto" w:fill="FFFFFF"/>
              </w:rPr>
              <w:t>Місцевий</w:t>
            </w:r>
          </w:p>
        </w:tc>
        <w:tc>
          <w:tcPr>
            <w:tcW w:w="7938" w:type="dxa"/>
          </w:tcPr>
          <w:p w:rsidR="007E63C8" w:rsidRPr="005A1F6B" w:rsidRDefault="007E63C8" w:rsidP="00893DE2">
            <w:pPr>
              <w:jc w:val="both"/>
              <w:rPr>
                <w:color w:val="000000" w:themeColor="text1"/>
                <w:sz w:val="24"/>
                <w:szCs w:val="24"/>
                <w:shd w:val="clear" w:color="auto" w:fill="FFFFFF"/>
              </w:rPr>
            </w:pPr>
            <w:r w:rsidRPr="005A1F6B">
              <w:rPr>
                <w:color w:val="000000" w:themeColor="text1"/>
                <w:sz w:val="24"/>
                <w:szCs w:val="24"/>
                <w:shd w:val="clear" w:color="auto" w:fill="FFFFFF"/>
              </w:rPr>
              <w:t>видатки на місцеві програми з розвитку фізичної культури та спорту</w:t>
            </w:r>
          </w:p>
        </w:tc>
      </w:tr>
    </w:tbl>
    <w:p w:rsidR="007E63C8" w:rsidRPr="005A1F6B" w:rsidRDefault="007E63C8" w:rsidP="007E63C8">
      <w:pPr>
        <w:ind w:firstLine="709"/>
        <w:jc w:val="both"/>
        <w:rPr>
          <w:color w:val="000000" w:themeColor="text1"/>
          <w:sz w:val="28"/>
          <w:szCs w:val="28"/>
          <w:shd w:val="clear" w:color="auto" w:fill="FFFFFF"/>
        </w:rPr>
      </w:pPr>
    </w:p>
    <w:p w:rsidR="007E63C8" w:rsidRPr="005A1F6B" w:rsidRDefault="007E63C8" w:rsidP="007E63C8">
      <w:pPr>
        <w:ind w:firstLine="709"/>
        <w:jc w:val="both"/>
        <w:rPr>
          <w:b/>
          <w:color w:val="000000" w:themeColor="text1"/>
          <w:sz w:val="28"/>
          <w:szCs w:val="28"/>
        </w:rPr>
      </w:pPr>
      <w:r w:rsidRPr="005A1F6B">
        <w:rPr>
          <w:b/>
          <w:color w:val="000000" w:themeColor="text1"/>
          <w:sz w:val="28"/>
          <w:szCs w:val="28"/>
        </w:rPr>
        <w:t xml:space="preserve">6.4 </w:t>
      </w:r>
      <w:r w:rsidRPr="005A1F6B">
        <w:rPr>
          <w:b/>
          <w:sz w:val="28"/>
          <w:szCs w:val="28"/>
        </w:rPr>
        <w:t>Державне фінансування та бюджетний процес в закладах культури</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lastRenderedPageBreak/>
        <w:t xml:space="preserve">Заклади культури загальнодержавного та місцевого рівня базової мережі залежно від форми власності утримуються або отримують фінансову підтримку відповідно за рахунок коштів Державного бюджету України, місцевих бюджетів, а також коштів установ, організацій, громадян та їх об’єднань. Приватні заклади культури фінансуються їх засновниками. </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t>Джерелами фінансування закладів культури є:</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державного та місцевих бюджетів;</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що надходять від господарської діяльності, надання платних послуг;</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одержані за роботи (послуги), виконані закладом культури на замовлення підприємств, установ, організацій та фізичних осіб;</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доходи від реалізації продукції майстерень, підприємств, цехів і господарств, від надання в оренду приміщень, споруд, обладнання;</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гранти, благодійні внески, добровільні пожертвування, грошові внески, матеріальні цінності, одержані від фізичних і юридичних осіб, у тому числі іноземних;</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отримані державними і комунальними закладами культури як відсотки на залишок власних надходжень, отриманих як плата за послуги, що надаються ними згідно з основною діяльністю, благодійні внески та гранти і розміщених на поточних рахунках, відкритих у банках державного сектору;</w:t>
      </w:r>
    </w:p>
    <w:p w:rsidR="007E63C8" w:rsidRPr="005A1F6B" w:rsidRDefault="007E63C8" w:rsidP="007E63C8">
      <w:pPr>
        <w:pStyle w:val="a4"/>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інші не заборонені законодавством джерела.</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Фінансування бюджетних установ культури здійснюється в певному порядку, який включає такі основні принципи:</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 дотримання режиму економії у витрачанні коштів бюджету;</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 суворе цільове використання бюджетних коштів;</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 дотримання правильності і своєчасності виділення асигнувань на утримання установи;</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 систематичний контроль з боку вищестоящих організацій і фінансових органів за діяльністю бюджетної установи.</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За рахунок коштів Державного бюджету України фінансуються такі заклади та заходи в сфері культури та мистецтва:</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а) державні культурно-освітні програми (національні та державні бібліотеки, музеї, виставки національного значення, заповідники національного зна</w:t>
      </w:r>
      <w:r>
        <w:rPr>
          <w:color w:val="000000" w:themeColor="text1"/>
          <w:sz w:val="28"/>
          <w:szCs w:val="28"/>
        </w:rPr>
        <w:t>чення, міжнародні культурні зв</w:t>
      </w:r>
      <w:r>
        <w:rPr>
          <w:color w:val="000000" w:themeColor="text1"/>
          <w:sz w:val="28"/>
          <w:szCs w:val="28"/>
          <w:lang w:val="ru-RU"/>
        </w:rPr>
        <w:t>'</w:t>
      </w:r>
      <w:r w:rsidRPr="005A1F6B">
        <w:rPr>
          <w:color w:val="000000" w:themeColor="text1"/>
          <w:sz w:val="28"/>
          <w:szCs w:val="28"/>
        </w:rPr>
        <w:t>язки, державні культурно-освітні заходи);</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б) державні театрально-видовищні програми (національні театри, національні філармонії, національні та державні музичні колективи й ансамблі та інші заклади і заходи мистецтва згідно з переліком, затвердженим Кабінетом Міністрів України);</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в) державна підтримка громадських організацій культури та мистецтва, що мають статус національних;</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г) державні програми розвитку кінематографії;</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t>д) державна архівна справа.</w:t>
      </w:r>
    </w:p>
    <w:p w:rsidR="007E63C8" w:rsidRPr="005A1F6B" w:rsidRDefault="007E63C8" w:rsidP="007E63C8">
      <w:pPr>
        <w:ind w:firstLine="709"/>
        <w:jc w:val="both"/>
        <w:rPr>
          <w:color w:val="000000" w:themeColor="text1"/>
          <w:sz w:val="28"/>
          <w:szCs w:val="28"/>
        </w:rPr>
      </w:pPr>
      <w:r w:rsidRPr="005A1F6B">
        <w:rPr>
          <w:color w:val="000000" w:themeColor="text1"/>
          <w:sz w:val="28"/>
          <w:szCs w:val="28"/>
        </w:rPr>
        <w:lastRenderedPageBreak/>
        <w:t>Фінансування культурно-освітніх закладів здійснюється на основі як кошторисного фінансування, так і комерційного розрахунку.</w:t>
      </w:r>
    </w:p>
    <w:p w:rsidR="007E63C8" w:rsidRPr="005A1F6B" w:rsidRDefault="007E63C8" w:rsidP="007E63C8">
      <w:pPr>
        <w:ind w:firstLine="709"/>
        <w:jc w:val="both"/>
        <w:rPr>
          <w:color w:val="000000" w:themeColor="text1"/>
          <w:sz w:val="28"/>
          <w:szCs w:val="28"/>
        </w:rPr>
      </w:pPr>
      <w:r w:rsidRPr="005A1F6B">
        <w:rPr>
          <w:b/>
          <w:color w:val="000000" w:themeColor="text1"/>
          <w:sz w:val="28"/>
          <w:szCs w:val="28"/>
        </w:rPr>
        <w:t>Кошторисне фінансування</w:t>
      </w:r>
      <w:r w:rsidRPr="005A1F6B">
        <w:rPr>
          <w:color w:val="000000" w:themeColor="text1"/>
          <w:sz w:val="28"/>
          <w:szCs w:val="28"/>
        </w:rPr>
        <w:t xml:space="preserve"> полягає у наданні фінансових коштів тим закладам, які не мають реальних можливостей самостійно заробляти гроші і послуги яких повинні мати доступний характер: бібліотеки, музеї, виставки, заповідники, палаци й будинки культури, школи естетичного виховання дітей.</w:t>
      </w:r>
    </w:p>
    <w:p w:rsidR="007E63C8" w:rsidRPr="005A1F6B" w:rsidRDefault="007E63C8" w:rsidP="007E63C8">
      <w:pPr>
        <w:ind w:firstLine="709"/>
        <w:jc w:val="both"/>
        <w:rPr>
          <w:color w:val="000000" w:themeColor="text1"/>
          <w:sz w:val="28"/>
          <w:szCs w:val="28"/>
        </w:rPr>
      </w:pPr>
      <w:r w:rsidRPr="005A1F6B">
        <w:rPr>
          <w:b/>
          <w:color w:val="000000" w:themeColor="text1"/>
          <w:sz w:val="28"/>
          <w:szCs w:val="28"/>
        </w:rPr>
        <w:t>Комерційний розрахунок</w:t>
      </w:r>
      <w:r w:rsidRPr="005A1F6B">
        <w:rPr>
          <w:color w:val="000000" w:themeColor="text1"/>
          <w:sz w:val="28"/>
          <w:szCs w:val="28"/>
        </w:rPr>
        <w:t xml:space="preserve"> у культурно-освітніх закладах передбачає повне або часткове покриття витрат за рахунок надання платних послуг.</w:t>
      </w:r>
    </w:p>
    <w:p w:rsidR="007E63C8" w:rsidRDefault="007E63C8" w:rsidP="007E63C8">
      <w:pPr>
        <w:ind w:firstLine="708"/>
        <w:jc w:val="center"/>
        <w:rPr>
          <w:b/>
          <w:sz w:val="28"/>
          <w:szCs w:val="28"/>
          <w:u w:val="single"/>
          <w:lang w:val="ru-RU"/>
        </w:rPr>
      </w:pPr>
    </w:p>
    <w:p w:rsidR="007E63C8" w:rsidRPr="005A1F6B" w:rsidRDefault="007E63C8" w:rsidP="007E63C8">
      <w:pPr>
        <w:ind w:firstLine="708"/>
        <w:jc w:val="center"/>
        <w:rPr>
          <w:sz w:val="28"/>
          <w:szCs w:val="28"/>
        </w:rPr>
      </w:pPr>
      <w:r w:rsidRPr="005A1F6B">
        <w:rPr>
          <w:b/>
          <w:sz w:val="28"/>
          <w:szCs w:val="28"/>
          <w:u w:val="single"/>
        </w:rPr>
        <w:t>ПРАКТИЧНІ ЗАВДАННЯ ДО ТЕМИ 6</w:t>
      </w:r>
    </w:p>
    <w:p w:rsidR="007E63C8" w:rsidRPr="005A1F6B" w:rsidRDefault="007E63C8" w:rsidP="007E63C8">
      <w:pPr>
        <w:jc w:val="center"/>
        <w:rPr>
          <w:b/>
          <w:color w:val="000000"/>
          <w:sz w:val="28"/>
          <w:szCs w:val="28"/>
          <w:lang w:eastAsia="uk-UA"/>
        </w:rPr>
      </w:pPr>
      <w:r w:rsidRPr="005A1F6B">
        <w:rPr>
          <w:b/>
          <w:color w:val="000000"/>
          <w:sz w:val="28"/>
          <w:szCs w:val="28"/>
          <w:lang w:eastAsia="uk-UA"/>
        </w:rPr>
        <w:t>Завдання № 1.</w:t>
      </w:r>
    </w:p>
    <w:p w:rsidR="007E63C8" w:rsidRPr="005A1F6B" w:rsidRDefault="007E63C8" w:rsidP="007E63C8">
      <w:pPr>
        <w:ind w:firstLine="708"/>
        <w:jc w:val="both"/>
        <w:rPr>
          <w:color w:val="000000"/>
          <w:sz w:val="28"/>
          <w:szCs w:val="28"/>
          <w:lang w:eastAsia="uk-UA"/>
        </w:rPr>
      </w:pPr>
      <w:r w:rsidRPr="005A1F6B">
        <w:rPr>
          <w:color w:val="000000"/>
          <w:sz w:val="28"/>
          <w:szCs w:val="28"/>
          <w:lang w:eastAsia="uk-UA"/>
        </w:rPr>
        <w:t>Користуючись даними, що розміщені на офіційних державних сайтах Міністерства фінансів України (http://mof.gov.ua), Міністерства освіти і науки України (</w:t>
      </w:r>
      <w:r w:rsidRPr="005A1F6B">
        <w:rPr>
          <w:sz w:val="28"/>
          <w:szCs w:val="28"/>
        </w:rPr>
        <w:t xml:space="preserve">https://mon.gov.ua), </w:t>
      </w:r>
      <w:r w:rsidRPr="005A1F6B">
        <w:rPr>
          <w:color w:val="000000"/>
          <w:sz w:val="28"/>
          <w:szCs w:val="28"/>
          <w:lang w:eastAsia="uk-UA"/>
        </w:rPr>
        <w:t>Міністерства культури, молоді та спорту (http://mkms.gov.ua), здійсніть аналіз бюджетного фінансування – виконання бюджетів щодо фінансування:</w:t>
      </w:r>
    </w:p>
    <w:p w:rsidR="007E63C8" w:rsidRPr="005A1F6B" w:rsidRDefault="007E63C8" w:rsidP="007E63C8">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освіти;</w:t>
      </w:r>
    </w:p>
    <w:p w:rsidR="007E63C8" w:rsidRPr="005A1F6B" w:rsidRDefault="007E63C8" w:rsidP="007E63C8">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фізичної культури та спорту;</w:t>
      </w:r>
    </w:p>
    <w:p w:rsidR="007E63C8" w:rsidRPr="005A1F6B" w:rsidRDefault="007E63C8" w:rsidP="007E63C8">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культури та мистецтва.</w:t>
      </w:r>
    </w:p>
    <w:p w:rsidR="007E63C8" w:rsidRPr="005A1F6B" w:rsidRDefault="007E63C8" w:rsidP="007E63C8">
      <w:pPr>
        <w:jc w:val="center"/>
        <w:rPr>
          <w:b/>
          <w:color w:val="000000"/>
          <w:sz w:val="28"/>
          <w:szCs w:val="28"/>
          <w:lang w:eastAsia="uk-UA"/>
        </w:rPr>
      </w:pPr>
    </w:p>
    <w:p w:rsidR="007E63C8" w:rsidRPr="005A1F6B" w:rsidRDefault="007E63C8" w:rsidP="007E63C8">
      <w:pPr>
        <w:jc w:val="center"/>
        <w:rPr>
          <w:b/>
          <w:color w:val="000000"/>
          <w:sz w:val="28"/>
          <w:szCs w:val="28"/>
          <w:lang w:eastAsia="uk-UA"/>
        </w:rPr>
      </w:pPr>
      <w:r w:rsidRPr="005A1F6B">
        <w:rPr>
          <w:b/>
          <w:color w:val="000000"/>
          <w:sz w:val="28"/>
          <w:szCs w:val="28"/>
          <w:lang w:eastAsia="uk-UA"/>
        </w:rPr>
        <w:t>Завдання № 2.</w:t>
      </w:r>
    </w:p>
    <w:p w:rsidR="007E63C8" w:rsidRPr="005A1F6B" w:rsidRDefault="007E63C8" w:rsidP="007E63C8">
      <w:pPr>
        <w:ind w:firstLine="708"/>
        <w:jc w:val="both"/>
        <w:rPr>
          <w:color w:val="000000"/>
          <w:sz w:val="28"/>
          <w:szCs w:val="28"/>
          <w:lang w:eastAsia="uk-UA"/>
        </w:rPr>
      </w:pPr>
      <w:r w:rsidRPr="005A1F6B">
        <w:rPr>
          <w:color w:val="000000"/>
          <w:sz w:val="28"/>
          <w:szCs w:val="28"/>
          <w:lang w:eastAsia="uk-UA"/>
        </w:rPr>
        <w:t>Одним із напрямків залучення фінансових коштів в рамках фінансування закладів освіти, культури та спорту є розробка та затвердження цільових програм на державному та місцевих рівнях. Систематизуйте інформацію щодо діючих на поточний період програм.</w:t>
      </w:r>
    </w:p>
    <w:tbl>
      <w:tblPr>
        <w:tblStyle w:val="a3"/>
        <w:tblW w:w="9889" w:type="dxa"/>
        <w:tblLook w:val="04A0" w:firstRow="1" w:lastRow="0" w:firstColumn="1" w:lastColumn="0" w:noHBand="0" w:noVBand="1"/>
      </w:tblPr>
      <w:tblGrid>
        <w:gridCol w:w="2802"/>
        <w:gridCol w:w="3285"/>
        <w:gridCol w:w="3802"/>
      </w:tblGrid>
      <w:tr w:rsidR="007E63C8" w:rsidRPr="005A1F6B" w:rsidTr="00893DE2">
        <w:tc>
          <w:tcPr>
            <w:tcW w:w="2802" w:type="dxa"/>
          </w:tcPr>
          <w:p w:rsidR="007E63C8" w:rsidRPr="005A1F6B" w:rsidRDefault="007E63C8" w:rsidP="00893DE2">
            <w:pPr>
              <w:jc w:val="center"/>
              <w:rPr>
                <w:color w:val="000000"/>
                <w:sz w:val="24"/>
                <w:szCs w:val="24"/>
                <w:lang w:eastAsia="uk-UA"/>
              </w:rPr>
            </w:pPr>
            <w:r w:rsidRPr="005A1F6B">
              <w:rPr>
                <w:color w:val="000000"/>
                <w:sz w:val="24"/>
                <w:szCs w:val="24"/>
                <w:lang w:eastAsia="uk-UA"/>
              </w:rPr>
              <w:t>Цільові програми в сфері освіти</w:t>
            </w:r>
          </w:p>
        </w:tc>
        <w:tc>
          <w:tcPr>
            <w:tcW w:w="3285" w:type="dxa"/>
          </w:tcPr>
          <w:p w:rsidR="007E63C8" w:rsidRPr="005A1F6B" w:rsidRDefault="007E63C8" w:rsidP="00893DE2">
            <w:pPr>
              <w:jc w:val="center"/>
              <w:rPr>
                <w:color w:val="000000"/>
                <w:sz w:val="24"/>
                <w:szCs w:val="24"/>
                <w:lang w:eastAsia="uk-UA"/>
              </w:rPr>
            </w:pPr>
            <w:r w:rsidRPr="005A1F6B">
              <w:rPr>
                <w:color w:val="000000"/>
                <w:sz w:val="24"/>
                <w:szCs w:val="24"/>
                <w:lang w:eastAsia="uk-UA"/>
              </w:rPr>
              <w:t>Цільові програми в сфері культури і мистецтва</w:t>
            </w:r>
          </w:p>
        </w:tc>
        <w:tc>
          <w:tcPr>
            <w:tcW w:w="3802" w:type="dxa"/>
          </w:tcPr>
          <w:p w:rsidR="007E63C8" w:rsidRPr="005A1F6B" w:rsidRDefault="007E63C8" w:rsidP="00893DE2">
            <w:pPr>
              <w:jc w:val="center"/>
              <w:rPr>
                <w:color w:val="000000"/>
                <w:sz w:val="24"/>
                <w:szCs w:val="24"/>
                <w:lang w:eastAsia="uk-UA"/>
              </w:rPr>
            </w:pPr>
            <w:r w:rsidRPr="005A1F6B">
              <w:rPr>
                <w:color w:val="000000"/>
                <w:sz w:val="24"/>
                <w:szCs w:val="24"/>
                <w:lang w:eastAsia="uk-UA"/>
              </w:rPr>
              <w:t>Цільові програми в сфері фізичної культури та спорту</w:t>
            </w:r>
          </w:p>
        </w:tc>
      </w:tr>
      <w:tr w:rsidR="007E63C8" w:rsidRPr="005A1F6B" w:rsidTr="00893DE2">
        <w:tc>
          <w:tcPr>
            <w:tcW w:w="2802" w:type="dxa"/>
          </w:tcPr>
          <w:p w:rsidR="007E63C8" w:rsidRPr="005A1F6B" w:rsidRDefault="007E63C8" w:rsidP="00893DE2">
            <w:pPr>
              <w:jc w:val="both"/>
              <w:rPr>
                <w:color w:val="000000"/>
                <w:szCs w:val="28"/>
                <w:lang w:eastAsia="uk-UA"/>
              </w:rPr>
            </w:pPr>
            <w:r w:rsidRPr="005A1F6B">
              <w:rPr>
                <w:color w:val="000000"/>
                <w:szCs w:val="28"/>
                <w:lang w:eastAsia="uk-UA"/>
              </w:rPr>
              <w:t>- …….</w:t>
            </w:r>
          </w:p>
          <w:p w:rsidR="007E63C8" w:rsidRPr="005A1F6B" w:rsidRDefault="007E63C8" w:rsidP="00893DE2">
            <w:pPr>
              <w:jc w:val="both"/>
              <w:rPr>
                <w:color w:val="000000"/>
                <w:szCs w:val="28"/>
                <w:lang w:eastAsia="uk-UA"/>
              </w:rPr>
            </w:pPr>
            <w:r w:rsidRPr="005A1F6B">
              <w:rPr>
                <w:color w:val="000000"/>
                <w:szCs w:val="28"/>
                <w:lang w:eastAsia="uk-UA"/>
              </w:rPr>
              <w:t>- ……..</w:t>
            </w:r>
          </w:p>
          <w:p w:rsidR="007E63C8" w:rsidRPr="005A1F6B" w:rsidRDefault="007E63C8" w:rsidP="00893DE2">
            <w:pPr>
              <w:jc w:val="both"/>
              <w:rPr>
                <w:color w:val="000000"/>
                <w:sz w:val="28"/>
                <w:szCs w:val="28"/>
                <w:lang w:eastAsia="uk-UA"/>
              </w:rPr>
            </w:pPr>
            <w:r w:rsidRPr="005A1F6B">
              <w:rPr>
                <w:color w:val="000000"/>
                <w:szCs w:val="28"/>
                <w:lang w:eastAsia="uk-UA"/>
              </w:rPr>
              <w:t>- …….</w:t>
            </w:r>
          </w:p>
        </w:tc>
        <w:tc>
          <w:tcPr>
            <w:tcW w:w="3285" w:type="dxa"/>
          </w:tcPr>
          <w:p w:rsidR="007E63C8" w:rsidRPr="005A1F6B" w:rsidRDefault="007E63C8" w:rsidP="00893DE2">
            <w:pPr>
              <w:jc w:val="both"/>
              <w:rPr>
                <w:color w:val="000000"/>
                <w:szCs w:val="28"/>
                <w:lang w:eastAsia="uk-UA"/>
              </w:rPr>
            </w:pPr>
            <w:r w:rsidRPr="005A1F6B">
              <w:rPr>
                <w:color w:val="000000"/>
                <w:szCs w:val="28"/>
                <w:lang w:eastAsia="uk-UA"/>
              </w:rPr>
              <w:t>- …….</w:t>
            </w:r>
          </w:p>
          <w:p w:rsidR="007E63C8" w:rsidRPr="005A1F6B" w:rsidRDefault="007E63C8" w:rsidP="00893DE2">
            <w:pPr>
              <w:jc w:val="both"/>
              <w:rPr>
                <w:color w:val="000000"/>
                <w:szCs w:val="28"/>
                <w:lang w:eastAsia="uk-UA"/>
              </w:rPr>
            </w:pPr>
            <w:r w:rsidRPr="005A1F6B">
              <w:rPr>
                <w:color w:val="000000"/>
                <w:szCs w:val="28"/>
                <w:lang w:eastAsia="uk-UA"/>
              </w:rPr>
              <w:t>- ……..</w:t>
            </w:r>
          </w:p>
          <w:p w:rsidR="007E63C8" w:rsidRPr="005A1F6B" w:rsidRDefault="007E63C8" w:rsidP="00893DE2">
            <w:pPr>
              <w:jc w:val="both"/>
              <w:rPr>
                <w:color w:val="000000"/>
                <w:sz w:val="28"/>
                <w:szCs w:val="28"/>
                <w:lang w:eastAsia="uk-UA"/>
              </w:rPr>
            </w:pPr>
            <w:r w:rsidRPr="005A1F6B">
              <w:rPr>
                <w:color w:val="000000"/>
                <w:szCs w:val="28"/>
                <w:lang w:eastAsia="uk-UA"/>
              </w:rPr>
              <w:t>- …….</w:t>
            </w:r>
          </w:p>
        </w:tc>
        <w:tc>
          <w:tcPr>
            <w:tcW w:w="3802" w:type="dxa"/>
          </w:tcPr>
          <w:p w:rsidR="007E63C8" w:rsidRPr="005A1F6B" w:rsidRDefault="007E63C8" w:rsidP="00893DE2">
            <w:pPr>
              <w:jc w:val="both"/>
              <w:rPr>
                <w:color w:val="000000"/>
                <w:szCs w:val="28"/>
                <w:lang w:eastAsia="uk-UA"/>
              </w:rPr>
            </w:pPr>
            <w:r w:rsidRPr="005A1F6B">
              <w:rPr>
                <w:color w:val="000000"/>
                <w:szCs w:val="28"/>
                <w:lang w:eastAsia="uk-UA"/>
              </w:rPr>
              <w:t>- …….</w:t>
            </w:r>
          </w:p>
          <w:p w:rsidR="007E63C8" w:rsidRPr="005A1F6B" w:rsidRDefault="007E63C8" w:rsidP="00893DE2">
            <w:pPr>
              <w:jc w:val="both"/>
              <w:rPr>
                <w:color w:val="000000"/>
                <w:szCs w:val="28"/>
                <w:lang w:eastAsia="uk-UA"/>
              </w:rPr>
            </w:pPr>
            <w:r w:rsidRPr="005A1F6B">
              <w:rPr>
                <w:color w:val="000000"/>
                <w:szCs w:val="28"/>
                <w:lang w:eastAsia="uk-UA"/>
              </w:rPr>
              <w:t>- ……..</w:t>
            </w:r>
          </w:p>
          <w:p w:rsidR="007E63C8" w:rsidRPr="005A1F6B" w:rsidRDefault="007E63C8" w:rsidP="00893DE2">
            <w:pPr>
              <w:jc w:val="both"/>
              <w:rPr>
                <w:color w:val="000000"/>
                <w:sz w:val="28"/>
                <w:szCs w:val="28"/>
                <w:lang w:eastAsia="uk-UA"/>
              </w:rPr>
            </w:pPr>
            <w:r w:rsidRPr="005A1F6B">
              <w:rPr>
                <w:color w:val="000000"/>
                <w:szCs w:val="28"/>
                <w:lang w:eastAsia="uk-UA"/>
              </w:rPr>
              <w:t>- …….</w:t>
            </w:r>
          </w:p>
        </w:tc>
      </w:tr>
    </w:tbl>
    <w:p w:rsidR="007E63C8" w:rsidRPr="005A1F6B" w:rsidRDefault="007E63C8" w:rsidP="007E63C8">
      <w:pPr>
        <w:ind w:firstLine="708"/>
        <w:jc w:val="both"/>
        <w:rPr>
          <w:color w:val="000000"/>
          <w:sz w:val="28"/>
          <w:szCs w:val="28"/>
          <w:lang w:eastAsia="uk-UA"/>
        </w:rPr>
      </w:pPr>
    </w:p>
    <w:p w:rsidR="007E63C8" w:rsidRPr="005A1F6B" w:rsidRDefault="007E63C8" w:rsidP="007E63C8">
      <w:pPr>
        <w:jc w:val="center"/>
        <w:rPr>
          <w:b/>
          <w:color w:val="000000"/>
          <w:sz w:val="28"/>
          <w:szCs w:val="28"/>
          <w:lang w:eastAsia="uk-UA"/>
        </w:rPr>
      </w:pPr>
      <w:r w:rsidRPr="005A1F6B">
        <w:rPr>
          <w:b/>
          <w:color w:val="000000"/>
          <w:sz w:val="28"/>
          <w:szCs w:val="28"/>
          <w:lang w:eastAsia="uk-UA"/>
        </w:rPr>
        <w:t>Завдання № 3.</w:t>
      </w:r>
    </w:p>
    <w:p w:rsidR="007E63C8" w:rsidRPr="005A1F6B" w:rsidRDefault="007E63C8" w:rsidP="007E63C8">
      <w:pPr>
        <w:ind w:firstLine="709"/>
        <w:jc w:val="both"/>
        <w:rPr>
          <w:color w:val="000000"/>
          <w:sz w:val="28"/>
          <w:szCs w:val="28"/>
          <w:lang w:eastAsia="uk-UA"/>
        </w:rPr>
      </w:pPr>
      <w:r>
        <w:rPr>
          <w:color w:val="000000"/>
          <w:sz w:val="28"/>
          <w:szCs w:val="28"/>
          <w:lang w:eastAsia="uk-UA"/>
        </w:rPr>
        <w:t>Опрацювати діючу</w:t>
      </w:r>
      <w:r w:rsidRPr="005A1F6B">
        <w:rPr>
          <w:color w:val="000000"/>
          <w:sz w:val="28"/>
          <w:szCs w:val="28"/>
          <w:lang w:eastAsia="uk-UA"/>
        </w:rPr>
        <w:t xml:space="preserve"> </w:t>
      </w:r>
      <w:r>
        <w:rPr>
          <w:color w:val="000000"/>
          <w:sz w:val="28"/>
          <w:szCs w:val="28"/>
          <w:lang w:eastAsia="uk-UA"/>
        </w:rPr>
        <w:t>Державну цільову соціальну програму</w:t>
      </w:r>
      <w:r w:rsidRPr="005A1F6B">
        <w:rPr>
          <w:color w:val="000000"/>
          <w:sz w:val="28"/>
          <w:szCs w:val="28"/>
          <w:lang w:eastAsia="uk-UA"/>
        </w:rPr>
        <w:t xml:space="preserve"> реформування системи закладів для дітей-сиріт та дітей, позбавлених батьківського піклування. </w:t>
      </w:r>
      <w:r w:rsidRPr="00734577">
        <w:rPr>
          <w:color w:val="000000"/>
          <w:sz w:val="28"/>
          <w:szCs w:val="28"/>
          <w:lang w:eastAsia="uk-UA"/>
        </w:rPr>
        <w:t>Проаналізувати</w:t>
      </w:r>
      <w:r w:rsidRPr="005A1F6B">
        <w:rPr>
          <w:color w:val="000000"/>
          <w:sz w:val="28"/>
          <w:szCs w:val="28"/>
          <w:lang w:eastAsia="uk-UA"/>
        </w:rPr>
        <w:t xml:space="preserve"> основні дані програми:</w:t>
      </w:r>
    </w:p>
    <w:p w:rsidR="007E63C8" w:rsidRPr="005A1F6B" w:rsidRDefault="007E63C8" w:rsidP="007E63C8">
      <w:pPr>
        <w:ind w:firstLine="709"/>
        <w:jc w:val="both"/>
        <w:rPr>
          <w:color w:val="000000"/>
          <w:sz w:val="28"/>
          <w:szCs w:val="28"/>
          <w:lang w:eastAsia="uk-UA"/>
        </w:rPr>
      </w:pPr>
      <w:r w:rsidRPr="005A1F6B">
        <w:rPr>
          <w:color w:val="000000"/>
          <w:sz w:val="28"/>
          <w:szCs w:val="28"/>
          <w:lang w:eastAsia="uk-UA"/>
        </w:rPr>
        <w:t>1) з’ясувати основні характеристики програми: замовник, керівник, виконавці, строки виконання;</w:t>
      </w:r>
    </w:p>
    <w:p w:rsidR="007E63C8" w:rsidRPr="005A1F6B" w:rsidRDefault="007E63C8" w:rsidP="007E63C8">
      <w:pPr>
        <w:ind w:firstLine="709"/>
        <w:jc w:val="both"/>
        <w:rPr>
          <w:color w:val="000000"/>
          <w:sz w:val="28"/>
          <w:szCs w:val="28"/>
          <w:shd w:val="clear" w:color="auto" w:fill="FFFFFF"/>
        </w:rPr>
      </w:pPr>
      <w:r w:rsidRPr="005A1F6B">
        <w:rPr>
          <w:color w:val="000000"/>
          <w:sz w:val="28"/>
          <w:szCs w:val="28"/>
          <w:lang w:eastAsia="uk-UA"/>
        </w:rPr>
        <w:t xml:space="preserve">2) визначити </w:t>
      </w:r>
      <w:r w:rsidRPr="005A1F6B">
        <w:rPr>
          <w:color w:val="000000"/>
          <w:sz w:val="28"/>
          <w:szCs w:val="28"/>
          <w:shd w:val="clear" w:color="auto" w:fill="FFFFFF"/>
        </w:rPr>
        <w:t>прогнозні обсяги та джерела фінансування;</w:t>
      </w:r>
    </w:p>
    <w:p w:rsidR="007E63C8" w:rsidRPr="005A1F6B" w:rsidRDefault="007E63C8" w:rsidP="007E63C8">
      <w:pPr>
        <w:ind w:firstLine="709"/>
        <w:jc w:val="both"/>
        <w:rPr>
          <w:color w:val="000000"/>
          <w:sz w:val="28"/>
          <w:szCs w:val="28"/>
          <w:lang w:eastAsia="uk-UA"/>
        </w:rPr>
      </w:pPr>
      <w:r w:rsidRPr="005A1F6B">
        <w:rPr>
          <w:color w:val="000000"/>
          <w:sz w:val="28"/>
          <w:szCs w:val="28"/>
          <w:lang w:eastAsia="uk-UA"/>
        </w:rPr>
        <w:t>3) узагальнити завдання, що передбачені Програмою, та очікувані результати їх виконання.</w:t>
      </w:r>
    </w:p>
    <w:p w:rsidR="007E63C8" w:rsidRPr="005A1F6B" w:rsidRDefault="007E63C8" w:rsidP="007E63C8">
      <w:pPr>
        <w:ind w:firstLine="709"/>
        <w:jc w:val="both"/>
        <w:rPr>
          <w:color w:val="000000"/>
          <w:sz w:val="28"/>
          <w:szCs w:val="28"/>
          <w:lang w:eastAsia="uk-UA"/>
        </w:rPr>
      </w:pPr>
    </w:p>
    <w:p w:rsidR="007E63C8" w:rsidRPr="005A1F6B" w:rsidRDefault="007E63C8" w:rsidP="007E63C8">
      <w:pPr>
        <w:jc w:val="center"/>
        <w:rPr>
          <w:b/>
          <w:color w:val="000000"/>
          <w:sz w:val="28"/>
          <w:szCs w:val="28"/>
          <w:lang w:eastAsia="uk-UA"/>
        </w:rPr>
      </w:pPr>
      <w:r w:rsidRPr="005A1F6B">
        <w:rPr>
          <w:b/>
          <w:color w:val="000000"/>
          <w:sz w:val="28"/>
          <w:szCs w:val="28"/>
          <w:lang w:eastAsia="uk-UA"/>
        </w:rPr>
        <w:t>Завдання № 4.</w:t>
      </w:r>
    </w:p>
    <w:p w:rsidR="007E63C8" w:rsidRPr="00734577" w:rsidRDefault="007E63C8" w:rsidP="007E63C8">
      <w:pPr>
        <w:ind w:firstLine="709"/>
        <w:jc w:val="both"/>
        <w:rPr>
          <w:color w:val="000000"/>
          <w:sz w:val="28"/>
          <w:szCs w:val="28"/>
          <w:lang w:eastAsia="uk-UA"/>
        </w:rPr>
      </w:pPr>
      <w:r>
        <w:rPr>
          <w:color w:val="000000"/>
          <w:sz w:val="28"/>
          <w:szCs w:val="28"/>
          <w:lang w:eastAsia="uk-UA"/>
        </w:rPr>
        <w:t>Опрацювати діючу</w:t>
      </w:r>
      <w:r w:rsidRPr="005A1F6B">
        <w:rPr>
          <w:color w:val="000000"/>
          <w:sz w:val="28"/>
          <w:szCs w:val="28"/>
          <w:lang w:eastAsia="uk-UA"/>
        </w:rPr>
        <w:t xml:space="preserve"> </w:t>
      </w:r>
      <w:r>
        <w:rPr>
          <w:color w:val="000000"/>
          <w:sz w:val="28"/>
          <w:szCs w:val="28"/>
          <w:lang w:eastAsia="uk-UA"/>
        </w:rPr>
        <w:t>Державну цільову соціальну програму</w:t>
      </w:r>
      <w:r w:rsidRPr="005A1F6B">
        <w:rPr>
          <w:color w:val="000000"/>
          <w:sz w:val="28"/>
          <w:szCs w:val="28"/>
          <w:lang w:eastAsia="uk-UA"/>
        </w:rPr>
        <w:t xml:space="preserve"> розвитку фізичної культури та спорту в Україні. </w:t>
      </w:r>
      <w:r w:rsidRPr="00734577">
        <w:rPr>
          <w:color w:val="000000"/>
          <w:sz w:val="28"/>
          <w:szCs w:val="28"/>
          <w:lang w:eastAsia="uk-UA"/>
        </w:rPr>
        <w:t>Проаналізувати основні дані програми:</w:t>
      </w:r>
    </w:p>
    <w:p w:rsidR="007E63C8" w:rsidRPr="00734577" w:rsidRDefault="007E63C8" w:rsidP="007E63C8">
      <w:pPr>
        <w:ind w:firstLine="709"/>
        <w:jc w:val="both"/>
        <w:rPr>
          <w:color w:val="000000"/>
          <w:sz w:val="28"/>
          <w:szCs w:val="28"/>
          <w:lang w:eastAsia="uk-UA"/>
        </w:rPr>
      </w:pPr>
      <w:r w:rsidRPr="00734577">
        <w:rPr>
          <w:color w:val="000000"/>
          <w:sz w:val="28"/>
          <w:szCs w:val="28"/>
          <w:lang w:eastAsia="uk-UA"/>
        </w:rPr>
        <w:t>1) з’ясувати основні характеристики програми: замовник, керівник, виконавці, строки виконання;</w:t>
      </w:r>
    </w:p>
    <w:p w:rsidR="007E63C8" w:rsidRPr="00734577" w:rsidRDefault="007E63C8" w:rsidP="007E63C8">
      <w:pPr>
        <w:ind w:firstLine="709"/>
        <w:jc w:val="both"/>
        <w:rPr>
          <w:color w:val="000000"/>
          <w:sz w:val="28"/>
          <w:szCs w:val="28"/>
          <w:shd w:val="clear" w:color="auto" w:fill="FFFFFF"/>
        </w:rPr>
      </w:pPr>
      <w:r w:rsidRPr="00734577">
        <w:rPr>
          <w:color w:val="000000"/>
          <w:sz w:val="28"/>
          <w:szCs w:val="28"/>
          <w:lang w:eastAsia="uk-UA"/>
        </w:rPr>
        <w:lastRenderedPageBreak/>
        <w:t xml:space="preserve">2) визначити </w:t>
      </w:r>
      <w:r w:rsidRPr="00734577">
        <w:rPr>
          <w:color w:val="000000"/>
          <w:sz w:val="28"/>
          <w:szCs w:val="28"/>
          <w:shd w:val="clear" w:color="auto" w:fill="FFFFFF"/>
        </w:rPr>
        <w:t>прогнозні обсяги та джерела фінансування;</w:t>
      </w:r>
    </w:p>
    <w:p w:rsidR="007E63C8" w:rsidRPr="005A1F6B" w:rsidRDefault="007E63C8" w:rsidP="007E63C8">
      <w:pPr>
        <w:ind w:firstLine="709"/>
        <w:jc w:val="both"/>
        <w:rPr>
          <w:color w:val="000000"/>
          <w:sz w:val="28"/>
          <w:szCs w:val="28"/>
          <w:lang w:eastAsia="uk-UA"/>
        </w:rPr>
      </w:pPr>
      <w:r w:rsidRPr="00734577">
        <w:rPr>
          <w:color w:val="000000"/>
          <w:sz w:val="28"/>
          <w:szCs w:val="28"/>
          <w:lang w:eastAsia="uk-UA"/>
        </w:rPr>
        <w:t>3) узагальнити завдання, що передбачені Програмою, та очікувані результати їх виконання.</w:t>
      </w:r>
    </w:p>
    <w:p w:rsidR="007E63C8" w:rsidRPr="005A1F6B" w:rsidRDefault="007E63C8" w:rsidP="007E63C8">
      <w:pPr>
        <w:ind w:firstLine="709"/>
        <w:jc w:val="both"/>
        <w:rPr>
          <w:color w:val="000000"/>
          <w:sz w:val="28"/>
          <w:szCs w:val="28"/>
          <w:lang w:eastAsia="uk-UA"/>
        </w:rPr>
      </w:pPr>
    </w:p>
    <w:p w:rsidR="007E63C8" w:rsidRPr="005A1F6B" w:rsidRDefault="007E63C8" w:rsidP="007E63C8">
      <w:pPr>
        <w:ind w:firstLine="708"/>
        <w:jc w:val="center"/>
        <w:rPr>
          <w:b/>
          <w:sz w:val="28"/>
          <w:szCs w:val="28"/>
          <w:u w:val="single"/>
          <w:lang w:val="ru-RU"/>
        </w:rPr>
      </w:pPr>
      <w:r w:rsidRPr="005A1F6B">
        <w:rPr>
          <w:b/>
          <w:sz w:val="28"/>
          <w:szCs w:val="28"/>
          <w:u w:val="single"/>
        </w:rPr>
        <w:t>ТЕСТОВІ ЗАВДАННЯ ДО ТЕМИ 6</w:t>
      </w:r>
    </w:p>
    <w:p w:rsidR="007E63C8" w:rsidRPr="005A1F6B" w:rsidRDefault="007E63C8" w:rsidP="007E63C8">
      <w:pPr>
        <w:ind w:firstLine="708"/>
        <w:jc w:val="both"/>
        <w:rPr>
          <w:b/>
          <w:sz w:val="28"/>
          <w:szCs w:val="28"/>
          <w:lang w:val="ru-RU"/>
        </w:rPr>
      </w:pPr>
      <w:r w:rsidRPr="005A1F6B">
        <w:rPr>
          <w:b/>
          <w:sz w:val="28"/>
          <w:szCs w:val="28"/>
          <w:lang w:val="ru-RU"/>
        </w:rPr>
        <w:t xml:space="preserve">1. </w:t>
      </w:r>
      <w:r w:rsidRPr="005A1F6B">
        <w:rPr>
          <w:b/>
          <w:sz w:val="28"/>
          <w:szCs w:val="28"/>
        </w:rPr>
        <w:t>Бюджет закладу освіти складається з таких фондів:</w:t>
      </w:r>
    </w:p>
    <w:p w:rsidR="007E63C8" w:rsidRPr="005A1F6B" w:rsidRDefault="007E63C8" w:rsidP="007E63C8">
      <w:pPr>
        <w:ind w:firstLine="708"/>
        <w:jc w:val="both"/>
        <w:rPr>
          <w:b/>
          <w:sz w:val="28"/>
          <w:szCs w:val="28"/>
          <w:lang w:val="ru-RU"/>
        </w:rPr>
      </w:pPr>
      <w:r w:rsidRPr="005A1F6B">
        <w:rPr>
          <w:sz w:val="28"/>
          <w:szCs w:val="28"/>
        </w:rPr>
        <w:t>А) загального та спеціального;</w:t>
      </w:r>
      <w:r w:rsidRPr="005A1F6B">
        <w:rPr>
          <w:sz w:val="28"/>
          <w:szCs w:val="28"/>
          <w:lang w:val="ru-RU"/>
        </w:rPr>
        <w:tab/>
      </w:r>
      <w:r w:rsidRPr="005A1F6B">
        <w:rPr>
          <w:sz w:val="28"/>
          <w:szCs w:val="28"/>
        </w:rPr>
        <w:t>Б) поточного та спеціального;</w:t>
      </w:r>
    </w:p>
    <w:p w:rsidR="007E63C8" w:rsidRPr="005A1F6B" w:rsidRDefault="007E63C8" w:rsidP="007E63C8">
      <w:pPr>
        <w:ind w:firstLine="708"/>
        <w:jc w:val="both"/>
        <w:rPr>
          <w:b/>
          <w:sz w:val="28"/>
          <w:szCs w:val="28"/>
        </w:rPr>
      </w:pPr>
      <w:r w:rsidRPr="005A1F6B">
        <w:rPr>
          <w:sz w:val="28"/>
          <w:szCs w:val="28"/>
        </w:rPr>
        <w:t>В) загального та поточного;</w:t>
      </w:r>
      <w:r>
        <w:rPr>
          <w:sz w:val="28"/>
          <w:szCs w:val="28"/>
          <w:lang w:val="ru-RU"/>
        </w:rPr>
        <w:tab/>
      </w:r>
      <w:r>
        <w:rPr>
          <w:sz w:val="28"/>
          <w:szCs w:val="28"/>
          <w:lang w:val="ru-RU"/>
        </w:rPr>
        <w:tab/>
      </w:r>
      <w:r w:rsidRPr="005A1F6B">
        <w:rPr>
          <w:sz w:val="28"/>
          <w:szCs w:val="28"/>
        </w:rPr>
        <w:t>Г) змішаного та поточного.</w:t>
      </w:r>
    </w:p>
    <w:p w:rsidR="007E63C8" w:rsidRPr="005A1F6B" w:rsidRDefault="007E63C8" w:rsidP="007E63C8">
      <w:pPr>
        <w:ind w:firstLine="708"/>
        <w:rPr>
          <w:b/>
          <w:color w:val="000000"/>
          <w:sz w:val="28"/>
          <w:szCs w:val="28"/>
        </w:rPr>
      </w:pPr>
      <w:r w:rsidRPr="005A1F6B">
        <w:rPr>
          <w:b/>
          <w:color w:val="000000"/>
          <w:sz w:val="28"/>
          <w:szCs w:val="28"/>
        </w:rPr>
        <w:t xml:space="preserve">2. Кошторис закладу освіти </w:t>
      </w:r>
      <w:r w:rsidRPr="005A1F6B">
        <w:rPr>
          <w:b/>
          <w:color w:val="000000"/>
          <w:sz w:val="28"/>
          <w:szCs w:val="28"/>
        </w:rPr>
        <w:sym w:font="Symbol" w:char="F02D"/>
      </w:r>
      <w:r w:rsidRPr="005A1F6B">
        <w:rPr>
          <w:b/>
          <w:color w:val="000000"/>
          <w:sz w:val="28"/>
          <w:szCs w:val="28"/>
        </w:rPr>
        <w:t xml:space="preserve"> це:</w:t>
      </w:r>
    </w:p>
    <w:p w:rsidR="007E63C8" w:rsidRPr="005A1F6B" w:rsidRDefault="007E63C8" w:rsidP="007E63C8">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7E63C8" w:rsidRPr="005A1F6B" w:rsidRDefault="007E63C8" w:rsidP="007E63C8">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7E63C8" w:rsidRDefault="007E63C8" w:rsidP="007E63C8">
      <w:pPr>
        <w:ind w:firstLine="708"/>
        <w:jc w:val="both"/>
        <w:rPr>
          <w:color w:val="000000"/>
          <w:sz w:val="28"/>
          <w:szCs w:val="28"/>
          <w:lang w:val="ru-RU"/>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7E63C8" w:rsidRPr="005A1F6B" w:rsidRDefault="007E63C8" w:rsidP="007E63C8">
      <w:pPr>
        <w:ind w:firstLine="708"/>
        <w:jc w:val="both"/>
        <w:rPr>
          <w:color w:val="000000"/>
          <w:sz w:val="28"/>
          <w:szCs w:val="28"/>
        </w:rPr>
      </w:pPr>
      <w:r w:rsidRPr="005A1F6B">
        <w:rPr>
          <w:b/>
          <w:color w:val="000000"/>
          <w:sz w:val="28"/>
          <w:szCs w:val="28"/>
        </w:rPr>
        <w:t>3. Кошти місцевого бюджету (у тому числі державна субвенція, яка була надана до місцевого бюджету) направляються до якого фонду бюджету закладу освіти:</w:t>
      </w:r>
    </w:p>
    <w:p w:rsidR="007E63C8" w:rsidRDefault="007E63C8" w:rsidP="007E63C8">
      <w:pPr>
        <w:ind w:left="707" w:firstLine="2"/>
        <w:jc w:val="both"/>
        <w:rPr>
          <w:color w:val="000000"/>
          <w:sz w:val="28"/>
          <w:szCs w:val="28"/>
          <w:lang w:val="ru-RU"/>
        </w:rPr>
      </w:pPr>
      <w:r w:rsidRPr="005A1F6B">
        <w:rPr>
          <w:color w:val="000000"/>
          <w:sz w:val="28"/>
          <w:szCs w:val="28"/>
        </w:rPr>
        <w:t>А) змішаного;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Б) спеціального;</w:t>
      </w:r>
    </w:p>
    <w:p w:rsidR="007E63C8" w:rsidRPr="005A1F6B" w:rsidRDefault="007E63C8" w:rsidP="007E63C8">
      <w:pPr>
        <w:ind w:left="707" w:firstLine="2"/>
        <w:jc w:val="both"/>
        <w:rPr>
          <w:color w:val="000000"/>
          <w:sz w:val="28"/>
          <w:szCs w:val="28"/>
        </w:rPr>
      </w:pPr>
      <w:r>
        <w:rPr>
          <w:color w:val="000000"/>
          <w:sz w:val="28"/>
          <w:szCs w:val="28"/>
        </w:rPr>
        <w:t>В)загального;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Г) поточного.</w:t>
      </w:r>
    </w:p>
    <w:p w:rsidR="007E63C8" w:rsidRPr="005A1F6B" w:rsidRDefault="007E63C8" w:rsidP="007E63C8">
      <w:pPr>
        <w:ind w:firstLine="708"/>
        <w:jc w:val="both"/>
        <w:rPr>
          <w:b/>
          <w:color w:val="000000"/>
          <w:sz w:val="28"/>
          <w:szCs w:val="28"/>
        </w:rPr>
      </w:pPr>
      <w:r w:rsidRPr="005A1F6B">
        <w:rPr>
          <w:b/>
          <w:color w:val="000000"/>
          <w:sz w:val="28"/>
          <w:szCs w:val="28"/>
        </w:rPr>
        <w:t xml:space="preserve">4. Державно-приватне партнерство </w:t>
      </w:r>
      <w:r w:rsidRPr="005A1F6B">
        <w:rPr>
          <w:b/>
          <w:color w:val="000000"/>
          <w:sz w:val="28"/>
          <w:szCs w:val="28"/>
        </w:rPr>
        <w:sym w:font="Symbol" w:char="F02D"/>
      </w:r>
      <w:r w:rsidRPr="005A1F6B">
        <w:rPr>
          <w:b/>
          <w:color w:val="000000"/>
          <w:sz w:val="28"/>
          <w:szCs w:val="28"/>
        </w:rPr>
        <w:t xml:space="preserve"> це:</w:t>
      </w:r>
    </w:p>
    <w:p w:rsidR="007E63C8" w:rsidRPr="005A1F6B" w:rsidRDefault="007E63C8" w:rsidP="007E63C8">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7E63C8" w:rsidRPr="005A1F6B" w:rsidRDefault="007E63C8" w:rsidP="007E63C8">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7E63C8" w:rsidRDefault="007E63C8" w:rsidP="007E63C8">
      <w:pPr>
        <w:ind w:firstLine="708"/>
        <w:jc w:val="both"/>
        <w:rPr>
          <w:color w:val="000000"/>
          <w:sz w:val="28"/>
          <w:szCs w:val="28"/>
          <w:lang w:val="ru-RU"/>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7E63C8" w:rsidRPr="005A1F6B" w:rsidRDefault="007E63C8" w:rsidP="007E63C8">
      <w:pPr>
        <w:ind w:firstLine="708"/>
        <w:jc w:val="both"/>
        <w:rPr>
          <w:color w:val="000000"/>
          <w:sz w:val="28"/>
          <w:szCs w:val="28"/>
        </w:rPr>
      </w:pPr>
      <w:r w:rsidRPr="005A1F6B">
        <w:rPr>
          <w:b/>
          <w:color w:val="000000"/>
          <w:sz w:val="28"/>
          <w:szCs w:val="28"/>
        </w:rPr>
        <w:t>5. Самостійно зароблені кошти (власні надходження) направляються до якого фонду бюджету закладу освіти:</w:t>
      </w:r>
    </w:p>
    <w:p w:rsidR="007E63C8" w:rsidRDefault="007E63C8" w:rsidP="007E63C8">
      <w:pPr>
        <w:ind w:left="707" w:firstLine="2"/>
        <w:jc w:val="both"/>
        <w:rPr>
          <w:color w:val="000000"/>
          <w:sz w:val="28"/>
          <w:szCs w:val="28"/>
          <w:lang w:val="ru-RU"/>
        </w:rPr>
      </w:pPr>
      <w:r w:rsidRPr="005A1F6B">
        <w:rPr>
          <w:color w:val="000000"/>
          <w:sz w:val="28"/>
          <w:szCs w:val="28"/>
        </w:rPr>
        <w:t>А) змішаного;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Б) спеціального;</w:t>
      </w:r>
    </w:p>
    <w:p w:rsidR="007E63C8" w:rsidRPr="005A1F6B" w:rsidRDefault="007E63C8" w:rsidP="007E63C8">
      <w:pPr>
        <w:ind w:left="707" w:firstLine="2"/>
        <w:jc w:val="both"/>
        <w:rPr>
          <w:color w:val="000000"/>
          <w:sz w:val="28"/>
          <w:szCs w:val="28"/>
        </w:rPr>
      </w:pPr>
      <w:r>
        <w:rPr>
          <w:color w:val="000000"/>
          <w:sz w:val="28"/>
          <w:szCs w:val="28"/>
        </w:rPr>
        <w:t>В)загального;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Г) поточного.</w:t>
      </w:r>
    </w:p>
    <w:p w:rsidR="007E63C8" w:rsidRPr="005A1F6B" w:rsidRDefault="007E63C8" w:rsidP="007E63C8">
      <w:pPr>
        <w:ind w:firstLine="708"/>
        <w:jc w:val="both"/>
        <w:rPr>
          <w:b/>
          <w:color w:val="000000"/>
          <w:sz w:val="28"/>
          <w:szCs w:val="28"/>
        </w:rPr>
      </w:pPr>
      <w:r w:rsidRPr="005A1F6B">
        <w:rPr>
          <w:b/>
          <w:color w:val="000000"/>
          <w:sz w:val="28"/>
          <w:szCs w:val="28"/>
        </w:rPr>
        <w:t xml:space="preserve">6. Освітня субвенція </w:t>
      </w:r>
      <w:r w:rsidRPr="005A1F6B">
        <w:rPr>
          <w:b/>
          <w:color w:val="000000"/>
          <w:sz w:val="28"/>
          <w:szCs w:val="28"/>
        </w:rPr>
        <w:sym w:font="Symbol" w:char="F02D"/>
      </w:r>
      <w:r w:rsidRPr="005A1F6B">
        <w:rPr>
          <w:b/>
          <w:color w:val="000000"/>
          <w:sz w:val="28"/>
          <w:szCs w:val="28"/>
        </w:rPr>
        <w:t xml:space="preserve"> це:</w:t>
      </w:r>
    </w:p>
    <w:p w:rsidR="007E63C8" w:rsidRPr="005A1F6B" w:rsidRDefault="007E63C8" w:rsidP="007E63C8">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7E63C8" w:rsidRPr="005A1F6B" w:rsidRDefault="007E63C8" w:rsidP="007E63C8">
      <w:pPr>
        <w:ind w:firstLine="708"/>
        <w:jc w:val="both"/>
        <w:rPr>
          <w:color w:val="000000"/>
          <w:sz w:val="28"/>
          <w:szCs w:val="28"/>
        </w:rPr>
      </w:pPr>
      <w:r w:rsidRPr="005A1F6B">
        <w:rPr>
          <w:color w:val="000000"/>
          <w:sz w:val="28"/>
          <w:szCs w:val="28"/>
        </w:rPr>
        <w:lastRenderedPageBreak/>
        <w:t>Б) співробітництво між державою Україна, територіальними громадами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7E63C8" w:rsidRPr="005A1F6B" w:rsidRDefault="007E63C8" w:rsidP="007E63C8">
      <w:pPr>
        <w:ind w:firstLine="708"/>
        <w:jc w:val="both"/>
        <w:rPr>
          <w:color w:val="000000"/>
          <w:sz w:val="28"/>
          <w:szCs w:val="28"/>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7E63C8" w:rsidRPr="005A1F6B" w:rsidRDefault="007E63C8" w:rsidP="007E63C8">
      <w:pPr>
        <w:ind w:firstLine="708"/>
        <w:jc w:val="both"/>
        <w:rPr>
          <w:b/>
          <w:color w:val="000000"/>
          <w:sz w:val="28"/>
          <w:szCs w:val="28"/>
          <w:shd w:val="clear" w:color="auto" w:fill="FFFFFF"/>
        </w:rPr>
      </w:pPr>
      <w:r w:rsidRPr="005A1F6B">
        <w:rPr>
          <w:b/>
          <w:color w:val="000000"/>
          <w:sz w:val="28"/>
          <w:szCs w:val="28"/>
        </w:rPr>
        <w:t xml:space="preserve">7. </w:t>
      </w:r>
      <w:r w:rsidRPr="005A1F6B">
        <w:rPr>
          <w:b/>
          <w:color w:val="000000"/>
          <w:sz w:val="28"/>
          <w:szCs w:val="28"/>
          <w:shd w:val="clear" w:color="auto" w:fill="FFFFFF"/>
        </w:rPr>
        <w:t>Позабюджетне фінансування закладів фізичної культури та спорту може здійснюватися за рахунок:</w:t>
      </w:r>
    </w:p>
    <w:p w:rsidR="007E63C8" w:rsidRPr="005A1F6B" w:rsidRDefault="007E63C8" w:rsidP="007E63C8">
      <w:pPr>
        <w:ind w:firstLine="708"/>
        <w:jc w:val="both"/>
        <w:rPr>
          <w:color w:val="000000"/>
          <w:sz w:val="28"/>
          <w:szCs w:val="28"/>
          <w:shd w:val="clear" w:color="auto" w:fill="FFFFFF"/>
        </w:rPr>
      </w:pPr>
      <w:r w:rsidRPr="005A1F6B">
        <w:rPr>
          <w:color w:val="000000"/>
          <w:sz w:val="28"/>
          <w:szCs w:val="28"/>
          <w:shd w:val="clear" w:color="auto" w:fill="FFFFFF"/>
        </w:rPr>
        <w:t>А)</w:t>
      </w:r>
      <w:r w:rsidRPr="005A1F6B">
        <w:rPr>
          <w:sz w:val="28"/>
          <w:szCs w:val="28"/>
        </w:rPr>
        <w:t xml:space="preserve"> </w:t>
      </w:r>
      <w:r w:rsidRPr="005A1F6B">
        <w:rPr>
          <w:color w:val="000000"/>
          <w:sz w:val="28"/>
          <w:szCs w:val="28"/>
          <w:shd w:val="clear" w:color="auto" w:fill="FFFFFF"/>
        </w:rPr>
        <w:t>надходжень від спонсорів;</w:t>
      </w:r>
    </w:p>
    <w:p w:rsidR="007E63C8" w:rsidRPr="005A1F6B" w:rsidRDefault="007E63C8" w:rsidP="007E63C8">
      <w:pPr>
        <w:ind w:firstLine="708"/>
        <w:jc w:val="both"/>
        <w:rPr>
          <w:color w:val="000000"/>
          <w:sz w:val="28"/>
          <w:szCs w:val="28"/>
          <w:shd w:val="clear" w:color="auto" w:fill="FFFFFF"/>
        </w:rPr>
      </w:pPr>
      <w:r w:rsidRPr="005A1F6B">
        <w:rPr>
          <w:color w:val="000000"/>
          <w:sz w:val="28"/>
          <w:szCs w:val="28"/>
          <w:shd w:val="clear" w:color="auto" w:fill="FFFFFF"/>
        </w:rPr>
        <w:t>Б) надходжень позабюджетних фондів;</w:t>
      </w:r>
    </w:p>
    <w:p w:rsidR="007E63C8" w:rsidRPr="005A1F6B" w:rsidRDefault="007E63C8" w:rsidP="007E63C8">
      <w:pPr>
        <w:ind w:firstLine="708"/>
        <w:jc w:val="both"/>
        <w:rPr>
          <w:color w:val="000000"/>
          <w:sz w:val="28"/>
          <w:szCs w:val="28"/>
          <w:shd w:val="clear" w:color="auto" w:fill="FFFFFF"/>
        </w:rPr>
      </w:pPr>
      <w:r>
        <w:rPr>
          <w:color w:val="000000"/>
          <w:sz w:val="28"/>
          <w:szCs w:val="28"/>
          <w:shd w:val="clear" w:color="auto" w:fill="FFFFFF"/>
          <w:lang w:val="ru-RU"/>
        </w:rPr>
        <w:t>В</w:t>
      </w:r>
      <w:r w:rsidRPr="005A1F6B">
        <w:rPr>
          <w:color w:val="000000"/>
          <w:sz w:val="28"/>
          <w:szCs w:val="28"/>
          <w:shd w:val="clear" w:color="auto" w:fill="FFFFFF"/>
        </w:rPr>
        <w:t>) доходи від підприємницької діяльності;</w:t>
      </w:r>
    </w:p>
    <w:p w:rsidR="007E63C8" w:rsidRDefault="007E63C8" w:rsidP="007E63C8">
      <w:pPr>
        <w:ind w:firstLine="708"/>
        <w:jc w:val="both"/>
        <w:rPr>
          <w:color w:val="000000"/>
          <w:sz w:val="28"/>
          <w:szCs w:val="28"/>
          <w:shd w:val="clear" w:color="auto" w:fill="FFFFFF"/>
          <w:lang w:val="ru-RU"/>
        </w:rPr>
      </w:pPr>
      <w:r>
        <w:rPr>
          <w:color w:val="000000"/>
          <w:sz w:val="28"/>
          <w:szCs w:val="28"/>
          <w:shd w:val="clear" w:color="auto" w:fill="FFFFFF"/>
          <w:lang w:val="ru-RU"/>
        </w:rPr>
        <w:t>Г</w:t>
      </w:r>
      <w:r w:rsidRPr="005A1F6B">
        <w:rPr>
          <w:color w:val="000000"/>
          <w:sz w:val="28"/>
          <w:szCs w:val="28"/>
          <w:shd w:val="clear" w:color="auto" w:fill="FFFFFF"/>
        </w:rPr>
        <w:t>) усі відповіді правильні.</w:t>
      </w:r>
    </w:p>
    <w:p w:rsidR="007E63C8" w:rsidRPr="005A1F6B" w:rsidRDefault="007E63C8" w:rsidP="007E63C8">
      <w:pPr>
        <w:ind w:firstLine="708"/>
        <w:jc w:val="both"/>
        <w:rPr>
          <w:color w:val="000000"/>
          <w:sz w:val="28"/>
          <w:szCs w:val="28"/>
          <w:shd w:val="clear" w:color="auto" w:fill="FFFFFF"/>
        </w:rPr>
      </w:pPr>
      <w:r w:rsidRPr="005A1F6B">
        <w:rPr>
          <w:b/>
          <w:color w:val="000000"/>
          <w:sz w:val="28"/>
          <w:szCs w:val="28"/>
          <w:shd w:val="clear" w:color="auto" w:fill="FFFFFF"/>
        </w:rPr>
        <w:t>8. Чи впливає одержання коштів з позабюджетних джерел на обсяги бюджетних асигнувань на фізичну культуру і спорт:</w:t>
      </w:r>
    </w:p>
    <w:p w:rsidR="007E63C8" w:rsidRDefault="007E63C8" w:rsidP="007E63C8">
      <w:pPr>
        <w:ind w:firstLine="708"/>
        <w:jc w:val="both"/>
        <w:rPr>
          <w:color w:val="000000"/>
          <w:sz w:val="28"/>
          <w:szCs w:val="28"/>
          <w:shd w:val="clear" w:color="auto" w:fill="FFFFFF"/>
          <w:lang w:val="ru-RU"/>
        </w:rPr>
      </w:pPr>
      <w:r w:rsidRPr="005A1F6B">
        <w:rPr>
          <w:color w:val="000000"/>
          <w:sz w:val="28"/>
          <w:szCs w:val="28"/>
          <w:shd w:val="clear" w:color="auto" w:fill="FFFFFF"/>
        </w:rPr>
        <w:t>А) так, впливає;</w:t>
      </w:r>
      <w:r>
        <w:rPr>
          <w:color w:val="000000"/>
          <w:sz w:val="28"/>
          <w:szCs w:val="28"/>
          <w:shd w:val="clear" w:color="auto" w:fill="FFFFFF"/>
          <w:lang w:val="ru-RU"/>
        </w:rPr>
        <w:tab/>
      </w:r>
      <w:r>
        <w:rPr>
          <w:color w:val="000000"/>
          <w:sz w:val="28"/>
          <w:szCs w:val="28"/>
          <w:shd w:val="clear" w:color="auto" w:fill="FFFFFF"/>
          <w:lang w:val="ru-RU"/>
        </w:rPr>
        <w:tab/>
      </w:r>
      <w:r>
        <w:rPr>
          <w:color w:val="000000"/>
          <w:sz w:val="28"/>
          <w:szCs w:val="28"/>
          <w:shd w:val="clear" w:color="auto" w:fill="FFFFFF"/>
          <w:lang w:val="ru-RU"/>
        </w:rPr>
        <w:tab/>
      </w:r>
      <w:r>
        <w:rPr>
          <w:color w:val="000000"/>
          <w:sz w:val="28"/>
          <w:szCs w:val="28"/>
          <w:shd w:val="clear" w:color="auto" w:fill="FFFFFF"/>
          <w:lang w:val="ru-RU"/>
        </w:rPr>
        <w:tab/>
      </w:r>
      <w:r w:rsidRPr="005A1F6B">
        <w:rPr>
          <w:color w:val="000000"/>
          <w:sz w:val="28"/>
          <w:szCs w:val="28"/>
          <w:shd w:val="clear" w:color="auto" w:fill="FFFFFF"/>
        </w:rPr>
        <w:t>Б) ні, не впливає.</w:t>
      </w:r>
    </w:p>
    <w:p w:rsidR="007E63C8" w:rsidRPr="005A1F6B" w:rsidRDefault="007E63C8" w:rsidP="007E63C8">
      <w:pPr>
        <w:ind w:firstLine="708"/>
        <w:jc w:val="both"/>
        <w:rPr>
          <w:color w:val="000000"/>
          <w:sz w:val="28"/>
          <w:szCs w:val="28"/>
          <w:shd w:val="clear" w:color="auto" w:fill="FFFFFF"/>
        </w:rPr>
      </w:pPr>
      <w:r w:rsidRPr="005A1F6B">
        <w:rPr>
          <w:b/>
          <w:color w:val="000000"/>
          <w:sz w:val="28"/>
          <w:szCs w:val="28"/>
          <w:shd w:val="clear" w:color="auto" w:fill="FFFFFF"/>
        </w:rPr>
        <w:t>9.</w:t>
      </w:r>
      <w:r w:rsidRPr="005A1F6B">
        <w:rPr>
          <w:b/>
          <w:color w:val="000000"/>
          <w:sz w:val="28"/>
          <w:szCs w:val="28"/>
        </w:rPr>
        <w:t xml:space="preserve"> Фінансування культурно-освітніх закладів здійснюється на основі:</w:t>
      </w:r>
    </w:p>
    <w:p w:rsidR="007E63C8" w:rsidRPr="005A1F6B" w:rsidRDefault="007E63C8" w:rsidP="007E63C8">
      <w:pPr>
        <w:ind w:firstLine="708"/>
        <w:jc w:val="both"/>
        <w:rPr>
          <w:color w:val="000000"/>
          <w:sz w:val="28"/>
          <w:szCs w:val="28"/>
        </w:rPr>
      </w:pPr>
      <w:r w:rsidRPr="005A1F6B">
        <w:rPr>
          <w:color w:val="000000"/>
          <w:sz w:val="28"/>
          <w:szCs w:val="28"/>
        </w:rPr>
        <w:t>А) кошторисного фінансування;</w:t>
      </w:r>
    </w:p>
    <w:p w:rsidR="007E63C8" w:rsidRPr="005A1F6B" w:rsidRDefault="007E63C8" w:rsidP="007E63C8">
      <w:pPr>
        <w:ind w:firstLine="708"/>
        <w:jc w:val="both"/>
        <w:rPr>
          <w:color w:val="000000"/>
          <w:sz w:val="28"/>
          <w:szCs w:val="28"/>
        </w:rPr>
      </w:pPr>
      <w:r w:rsidRPr="005A1F6B">
        <w:rPr>
          <w:color w:val="000000"/>
          <w:sz w:val="28"/>
          <w:szCs w:val="28"/>
        </w:rPr>
        <w:t>Б)  комерційного розрахунку;</w:t>
      </w:r>
    </w:p>
    <w:p w:rsidR="007E63C8" w:rsidRPr="005A1F6B" w:rsidRDefault="007E63C8" w:rsidP="007E63C8">
      <w:pPr>
        <w:ind w:firstLine="708"/>
        <w:rPr>
          <w:color w:val="000000"/>
          <w:sz w:val="28"/>
          <w:szCs w:val="28"/>
        </w:rPr>
      </w:pPr>
      <w:r w:rsidRPr="005A1F6B">
        <w:rPr>
          <w:color w:val="000000"/>
          <w:sz w:val="28"/>
          <w:szCs w:val="28"/>
        </w:rPr>
        <w:t>В) кошторисного фінансування та комерційного розрахунку.</w:t>
      </w:r>
    </w:p>
    <w:p w:rsidR="007E63C8" w:rsidRPr="005A1F6B" w:rsidRDefault="007E63C8" w:rsidP="007E63C8">
      <w:pPr>
        <w:rPr>
          <w:b/>
          <w:sz w:val="28"/>
          <w:szCs w:val="28"/>
          <w:highlight w:val="yellow"/>
        </w:rPr>
      </w:pPr>
    </w:p>
    <w:p w:rsidR="007E63C8" w:rsidRPr="005A1F6B" w:rsidRDefault="007E63C8" w:rsidP="007E63C8">
      <w:pPr>
        <w:spacing w:after="14" w:line="269" w:lineRule="auto"/>
        <w:ind w:right="-1"/>
        <w:jc w:val="center"/>
        <w:rPr>
          <w:rFonts w:eastAsia="Times New Roman"/>
          <w:b/>
          <w:color w:val="000000"/>
          <w:sz w:val="28"/>
          <w:szCs w:val="28"/>
          <w:u w:val="single"/>
        </w:rPr>
      </w:pPr>
      <w:r w:rsidRPr="005A1F6B">
        <w:rPr>
          <w:rFonts w:eastAsia="Times New Roman"/>
          <w:b/>
          <w:color w:val="000000"/>
          <w:sz w:val="28"/>
          <w:szCs w:val="28"/>
          <w:u w:val="single"/>
        </w:rPr>
        <w:t>КОНТРОЛЬНІ ПИТАННЯ ДО ТЕМИ 6</w:t>
      </w:r>
    </w:p>
    <w:p w:rsidR="007E63C8" w:rsidRPr="005A1F6B" w:rsidRDefault="007E63C8" w:rsidP="007E63C8">
      <w:pPr>
        <w:ind w:firstLine="708"/>
        <w:jc w:val="both"/>
        <w:rPr>
          <w:sz w:val="28"/>
          <w:szCs w:val="28"/>
        </w:rPr>
      </w:pPr>
      <w:r w:rsidRPr="005A1F6B">
        <w:rPr>
          <w:sz w:val="28"/>
          <w:szCs w:val="28"/>
        </w:rPr>
        <w:t xml:space="preserve">1. Які </w:t>
      </w:r>
      <w:r w:rsidRPr="005A1F6B">
        <w:rPr>
          <w:color w:val="000000"/>
          <w:sz w:val="28"/>
          <w:szCs w:val="28"/>
        </w:rPr>
        <w:t>джерела фінансування мають заклади освіти</w:t>
      </w:r>
      <w:r w:rsidRPr="005A1F6B">
        <w:rPr>
          <w:sz w:val="28"/>
          <w:szCs w:val="28"/>
        </w:rPr>
        <w:t xml:space="preserve">? </w:t>
      </w:r>
    </w:p>
    <w:p w:rsidR="007E63C8" w:rsidRPr="005A1F6B" w:rsidRDefault="007E63C8" w:rsidP="007E63C8">
      <w:pPr>
        <w:ind w:firstLine="708"/>
        <w:jc w:val="both"/>
        <w:rPr>
          <w:sz w:val="28"/>
          <w:szCs w:val="28"/>
        </w:rPr>
      </w:pPr>
      <w:r w:rsidRPr="005A1F6B">
        <w:rPr>
          <w:sz w:val="28"/>
          <w:szCs w:val="28"/>
        </w:rPr>
        <w:t xml:space="preserve">2. З яких фондів складається </w:t>
      </w:r>
      <w:r w:rsidRPr="005A1F6B">
        <w:rPr>
          <w:color w:val="000000"/>
          <w:sz w:val="28"/>
          <w:szCs w:val="28"/>
        </w:rPr>
        <w:t>бюджет закладу освіти та джерела їх наповнення</w:t>
      </w:r>
      <w:r w:rsidRPr="005A1F6B">
        <w:rPr>
          <w:sz w:val="28"/>
          <w:szCs w:val="28"/>
        </w:rPr>
        <w:t xml:space="preserve">?  </w:t>
      </w:r>
    </w:p>
    <w:p w:rsidR="007E63C8" w:rsidRPr="005A1F6B" w:rsidRDefault="007E63C8" w:rsidP="007E63C8">
      <w:pPr>
        <w:ind w:firstLine="708"/>
        <w:jc w:val="both"/>
        <w:rPr>
          <w:sz w:val="28"/>
          <w:szCs w:val="28"/>
        </w:rPr>
      </w:pPr>
      <w:r w:rsidRPr="00734577">
        <w:rPr>
          <w:sz w:val="28"/>
          <w:szCs w:val="28"/>
        </w:rPr>
        <w:t xml:space="preserve">3. </w:t>
      </w:r>
      <w:r>
        <w:rPr>
          <w:sz w:val="28"/>
          <w:szCs w:val="28"/>
        </w:rPr>
        <w:t xml:space="preserve">В чому полягають </w:t>
      </w:r>
      <w:r w:rsidRPr="00734577">
        <w:rPr>
          <w:sz w:val="28"/>
          <w:szCs w:val="28"/>
        </w:rPr>
        <w:t>особливості складення кошторису закладу освіти?</w:t>
      </w:r>
      <w:r w:rsidRPr="005A1F6B">
        <w:rPr>
          <w:sz w:val="28"/>
          <w:szCs w:val="28"/>
        </w:rPr>
        <w:t xml:space="preserve">  </w:t>
      </w:r>
    </w:p>
    <w:p w:rsidR="007E63C8" w:rsidRPr="005A1F6B" w:rsidRDefault="007E63C8" w:rsidP="007E63C8">
      <w:pPr>
        <w:ind w:firstLine="708"/>
        <w:jc w:val="both"/>
        <w:rPr>
          <w:sz w:val="28"/>
          <w:szCs w:val="28"/>
        </w:rPr>
      </w:pPr>
      <w:r w:rsidRPr="001B7517">
        <w:rPr>
          <w:sz w:val="28"/>
          <w:szCs w:val="28"/>
        </w:rPr>
        <w:t xml:space="preserve">4. Які </w:t>
      </w:r>
      <w:r w:rsidRPr="001B7517">
        <w:rPr>
          <w:color w:val="000000"/>
          <w:sz w:val="28"/>
          <w:szCs w:val="28"/>
        </w:rPr>
        <w:t>умови надання та використання освітньої субвенції Ви знаєте?</w:t>
      </w:r>
      <w:r w:rsidRPr="005A1F6B">
        <w:rPr>
          <w:color w:val="000000"/>
          <w:sz w:val="28"/>
          <w:szCs w:val="28"/>
        </w:rPr>
        <w:t xml:space="preserve"> </w:t>
      </w:r>
    </w:p>
    <w:p w:rsidR="007E63C8" w:rsidRPr="001B7517" w:rsidRDefault="007E63C8" w:rsidP="007E63C8">
      <w:pPr>
        <w:ind w:firstLine="708"/>
        <w:jc w:val="both"/>
        <w:rPr>
          <w:sz w:val="28"/>
          <w:szCs w:val="28"/>
        </w:rPr>
      </w:pPr>
      <w:r w:rsidRPr="001B7517">
        <w:rPr>
          <w:sz w:val="28"/>
          <w:szCs w:val="28"/>
        </w:rPr>
        <w:t xml:space="preserve">5. Які Ви знаєте </w:t>
      </w:r>
      <w:r w:rsidRPr="001B7517">
        <w:rPr>
          <w:color w:val="000000"/>
          <w:sz w:val="28"/>
          <w:szCs w:val="28"/>
        </w:rPr>
        <w:t>особливості фінансування сфери освіти на умовах державно-приватного партнерства</w:t>
      </w:r>
      <w:r w:rsidRPr="001B7517">
        <w:rPr>
          <w:sz w:val="28"/>
          <w:szCs w:val="28"/>
        </w:rPr>
        <w:t xml:space="preserve">?  </w:t>
      </w:r>
    </w:p>
    <w:p w:rsidR="007E63C8" w:rsidRPr="001B7517" w:rsidRDefault="007E63C8" w:rsidP="007E63C8">
      <w:pPr>
        <w:ind w:firstLine="708"/>
        <w:jc w:val="both"/>
        <w:rPr>
          <w:sz w:val="28"/>
          <w:szCs w:val="28"/>
          <w:lang w:val="ru-RU"/>
        </w:rPr>
      </w:pPr>
      <w:r w:rsidRPr="001B7517">
        <w:rPr>
          <w:sz w:val="28"/>
          <w:szCs w:val="28"/>
        </w:rPr>
        <w:t xml:space="preserve">6. Які </w:t>
      </w:r>
      <w:r w:rsidRPr="001B7517">
        <w:rPr>
          <w:color w:val="000000"/>
          <w:sz w:val="28"/>
          <w:szCs w:val="28"/>
          <w:shd w:val="clear" w:color="auto" w:fill="FFFFFF"/>
        </w:rPr>
        <w:t xml:space="preserve">джерела фінансування закладів фізичної культури та спорту </w:t>
      </w:r>
      <w:r w:rsidRPr="001B7517">
        <w:rPr>
          <w:sz w:val="28"/>
          <w:szCs w:val="28"/>
        </w:rPr>
        <w:t xml:space="preserve">Ви знаєте? </w:t>
      </w:r>
    </w:p>
    <w:p w:rsidR="007E63C8" w:rsidRPr="001B7517" w:rsidRDefault="007E63C8" w:rsidP="007E63C8">
      <w:pPr>
        <w:ind w:firstLine="708"/>
        <w:jc w:val="both"/>
        <w:rPr>
          <w:sz w:val="28"/>
          <w:szCs w:val="28"/>
          <w:lang w:val="ru-RU"/>
        </w:rPr>
      </w:pPr>
      <w:r w:rsidRPr="001B7517">
        <w:rPr>
          <w:sz w:val="28"/>
          <w:szCs w:val="28"/>
        </w:rPr>
        <w:t xml:space="preserve">7. Які Ви знаєте </w:t>
      </w:r>
      <w:r w:rsidRPr="001B7517">
        <w:rPr>
          <w:color w:val="000000"/>
          <w:sz w:val="28"/>
          <w:szCs w:val="28"/>
          <w:shd w:val="clear" w:color="auto" w:fill="FFFFFF"/>
        </w:rPr>
        <w:t>форми фінансування різних видів  закладів фізичної культури та спорту</w:t>
      </w:r>
      <w:r w:rsidRPr="001B7517">
        <w:rPr>
          <w:sz w:val="28"/>
          <w:szCs w:val="28"/>
        </w:rPr>
        <w:t xml:space="preserve">?  </w:t>
      </w:r>
    </w:p>
    <w:p w:rsidR="007E63C8" w:rsidRPr="001B7517" w:rsidRDefault="007E63C8" w:rsidP="007E63C8">
      <w:pPr>
        <w:ind w:firstLine="708"/>
        <w:jc w:val="both"/>
        <w:rPr>
          <w:sz w:val="28"/>
          <w:szCs w:val="28"/>
          <w:lang w:val="ru-RU"/>
        </w:rPr>
      </w:pPr>
      <w:r w:rsidRPr="001B7517">
        <w:rPr>
          <w:sz w:val="28"/>
          <w:szCs w:val="28"/>
        </w:rPr>
        <w:t>8.</w:t>
      </w:r>
      <w:r w:rsidRPr="001B7517">
        <w:rPr>
          <w:rFonts w:eastAsia="Times New Roman"/>
          <w:sz w:val="28"/>
          <w:szCs w:val="28"/>
        </w:rPr>
        <w:t xml:space="preserve"> Які джерела фінансування закладів культури</w:t>
      </w:r>
      <w:r w:rsidRPr="001B7517">
        <w:rPr>
          <w:sz w:val="28"/>
          <w:szCs w:val="28"/>
        </w:rPr>
        <w:t xml:space="preserve"> Ви знаєте</w:t>
      </w:r>
      <w:r w:rsidRPr="001B7517">
        <w:rPr>
          <w:rFonts w:eastAsia="Times New Roman"/>
          <w:sz w:val="28"/>
          <w:szCs w:val="28"/>
        </w:rPr>
        <w:t>?</w:t>
      </w:r>
    </w:p>
    <w:p w:rsidR="007E63C8" w:rsidRPr="005A1F6B" w:rsidRDefault="007E63C8" w:rsidP="007E63C8">
      <w:pPr>
        <w:ind w:firstLine="708"/>
        <w:jc w:val="both"/>
        <w:rPr>
          <w:sz w:val="28"/>
          <w:szCs w:val="28"/>
        </w:rPr>
      </w:pPr>
      <w:r w:rsidRPr="001B7517">
        <w:rPr>
          <w:rFonts w:eastAsia="Times New Roman"/>
          <w:sz w:val="28"/>
          <w:szCs w:val="28"/>
        </w:rPr>
        <w:t xml:space="preserve">9. </w:t>
      </w:r>
      <w:r>
        <w:rPr>
          <w:sz w:val="28"/>
          <w:szCs w:val="28"/>
        </w:rPr>
        <w:t xml:space="preserve">В чому полягають </w:t>
      </w:r>
      <w:r w:rsidRPr="001B7517">
        <w:rPr>
          <w:rFonts w:eastAsia="Times New Roman"/>
          <w:sz w:val="28"/>
          <w:szCs w:val="28"/>
        </w:rPr>
        <w:t>особливості бюджетного процесу в закладах культури?</w:t>
      </w:r>
    </w:p>
    <w:p w:rsidR="004C0602" w:rsidRDefault="004C0602">
      <w:bookmarkStart w:id="2" w:name="_GoBack"/>
      <w:bookmarkEnd w:id="2"/>
    </w:p>
    <w:sectPr w:rsidR="004C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C8"/>
    <w:rsid w:val="004C0602"/>
    <w:rsid w:val="007E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5E4B-0364-4491-A0B6-5C3B3D67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3C8"/>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7E63C8"/>
    <w:pPr>
      <w:keepNext/>
      <w:keepLines/>
      <w:jc w:val="center"/>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3C8"/>
    <w:rPr>
      <w:rFonts w:ascii="Times New Roman" w:eastAsiaTheme="majorEastAsia" w:hAnsi="Times New Roman" w:cstheme="majorBidi"/>
      <w:b/>
      <w:bCs/>
      <w:color w:val="000000" w:themeColor="text1"/>
      <w:sz w:val="28"/>
      <w:szCs w:val="28"/>
      <w:lang w:val="uk-UA" w:eastAsia="ru-RU"/>
    </w:rPr>
  </w:style>
  <w:style w:type="table" w:styleId="a3">
    <w:name w:val="Table Grid"/>
    <w:basedOn w:val="a1"/>
    <w:uiPriority w:val="59"/>
    <w:rsid w:val="007E63C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rsid w:val="007E63C8"/>
    <w:pPr>
      <w:spacing w:before="100" w:beforeAutospacing="1" w:after="100" w:afterAutospacing="1"/>
    </w:pPr>
    <w:rPr>
      <w:rFonts w:eastAsia="Times New Roman"/>
      <w:sz w:val="24"/>
      <w:szCs w:val="24"/>
      <w:lang w:val="ru-RU"/>
    </w:rPr>
  </w:style>
  <w:style w:type="character" w:customStyle="1" w:styleId="a5">
    <w:name w:val="Обычный (веб) Знак"/>
    <w:basedOn w:val="a0"/>
    <w:link w:val="a4"/>
    <w:uiPriority w:val="99"/>
    <w:locked/>
    <w:rsid w:val="007E63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4501</Words>
  <Characters>25659</Characters>
  <Application>Microsoft Office Word</Application>
  <DocSecurity>0</DocSecurity>
  <Lines>213</Lines>
  <Paragraphs>60</Paragraphs>
  <ScaleCrop>false</ScaleCrop>
  <Company/>
  <LinksUpToDate>false</LinksUpToDate>
  <CharactersWithSpaces>30100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2020-08-03T14:30:00Z</dcterms:created>
  <dcterms:modified xsi:type="dcterms:W3CDTF">2020-08-03T14:30:00Z</dcterms:modified>
</cp:coreProperties>
</file>