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F4C" w:rsidRPr="00EA68D3" w:rsidRDefault="00BF4AA8" w:rsidP="005C2933">
      <w:pPr>
        <w:spacing w:after="0" w:line="240" w:lineRule="auto"/>
        <w:jc w:val="center"/>
        <w:rPr>
          <w:rFonts w:ascii="Times New Roman" w:hAnsi="Times New Roman" w:cs="Times New Roman"/>
          <w:b/>
          <w:noProof/>
          <w:sz w:val="28"/>
          <w:szCs w:val="28"/>
          <w:lang w:val="uk-UA"/>
        </w:rPr>
      </w:pPr>
      <w:r w:rsidRPr="00EA68D3">
        <w:rPr>
          <w:rFonts w:ascii="Times New Roman" w:hAnsi="Times New Roman" w:cs="Times New Roman"/>
          <w:b/>
          <w:noProof/>
          <w:sz w:val="28"/>
          <w:szCs w:val="28"/>
          <w:lang w:val="uk-UA"/>
        </w:rPr>
        <w:t>ТЕМА 6.</w:t>
      </w:r>
    </w:p>
    <w:p w:rsidR="00BF4AA8" w:rsidRPr="00EA68D3" w:rsidRDefault="00A43F4C" w:rsidP="005C2933">
      <w:pPr>
        <w:spacing w:after="0" w:line="240" w:lineRule="auto"/>
        <w:jc w:val="center"/>
        <w:rPr>
          <w:rFonts w:ascii="Times New Roman" w:hAnsi="Times New Roman" w:cs="Times New Roman"/>
          <w:b/>
          <w:noProof/>
          <w:sz w:val="28"/>
          <w:szCs w:val="28"/>
          <w:lang w:val="uk-UA"/>
        </w:rPr>
      </w:pPr>
      <w:r w:rsidRPr="00EA68D3">
        <w:rPr>
          <w:rFonts w:ascii="Times New Roman" w:hAnsi="Times New Roman" w:cs="Times New Roman"/>
          <w:b/>
          <w:noProof/>
          <w:sz w:val="28"/>
          <w:szCs w:val="28"/>
          <w:lang w:val="uk-UA"/>
        </w:rPr>
        <w:t>СУЧАСНІ ТЕХНОЛОГІЇ ПРОВЕДЕННЯ АНАЛІТИЧНОЇ РОБОТИ В ГАЛУЗІ ФІНАНСОВО-ЕКОНОМІЧНОЇ БЕЗПЕКИ ПІДПРИЄМСТВА</w:t>
      </w:r>
    </w:p>
    <w:p w:rsidR="00A43F4C" w:rsidRPr="00EA68D3" w:rsidRDefault="00A43F4C" w:rsidP="005C2933">
      <w:pPr>
        <w:spacing w:after="0" w:line="240" w:lineRule="auto"/>
        <w:jc w:val="both"/>
        <w:rPr>
          <w:rFonts w:ascii="Times New Roman" w:hAnsi="Times New Roman" w:cs="Times New Roman"/>
          <w:noProof/>
          <w:sz w:val="28"/>
          <w:szCs w:val="28"/>
          <w:lang w:val="uk-UA"/>
        </w:rPr>
      </w:pPr>
    </w:p>
    <w:p w:rsidR="00A43F4C" w:rsidRPr="00EA68D3" w:rsidRDefault="00A43F4C" w:rsidP="005C2933">
      <w:pPr>
        <w:spacing w:after="0" w:line="240" w:lineRule="auto"/>
        <w:jc w:val="both"/>
        <w:rPr>
          <w:rFonts w:ascii="Times New Roman" w:hAnsi="Times New Roman" w:cs="Times New Roman"/>
          <w:noProof/>
          <w:sz w:val="28"/>
          <w:szCs w:val="28"/>
          <w:lang w:val="uk-UA"/>
        </w:rPr>
      </w:pPr>
    </w:p>
    <w:p w:rsidR="00BF4AA8" w:rsidRPr="00EA68D3" w:rsidRDefault="00156F55" w:rsidP="005C2933">
      <w:pPr>
        <w:spacing w:after="0" w:line="240" w:lineRule="auto"/>
        <w:jc w:val="both"/>
        <w:rPr>
          <w:rFonts w:ascii="Times New Roman" w:hAnsi="Times New Roman" w:cs="Times New Roman"/>
          <w:b/>
          <w:noProof/>
          <w:sz w:val="28"/>
          <w:szCs w:val="28"/>
          <w:lang w:val="uk-UA"/>
        </w:rPr>
      </w:pPr>
      <w:r w:rsidRPr="00EA68D3">
        <w:rPr>
          <w:rFonts w:ascii="Times New Roman" w:hAnsi="Times New Roman" w:cs="Times New Roman"/>
          <w:noProof/>
          <w:sz w:val="28"/>
          <w:szCs w:val="28"/>
          <w:lang w:val="uk-UA"/>
        </w:rPr>
        <w:tab/>
      </w:r>
      <w:r w:rsidR="00A43F4C" w:rsidRPr="00EA68D3">
        <w:rPr>
          <w:rFonts w:ascii="Times New Roman" w:hAnsi="Times New Roman" w:cs="Times New Roman"/>
          <w:b/>
          <w:noProof/>
          <w:sz w:val="28"/>
          <w:szCs w:val="28"/>
          <w:lang w:val="uk-UA"/>
        </w:rPr>
        <w:t>Питання:</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A43F4C" w:rsidRPr="00EA68D3">
        <w:rPr>
          <w:rFonts w:ascii="Times New Roman" w:hAnsi="Times New Roman" w:cs="Times New Roman"/>
          <w:noProof/>
          <w:sz w:val="28"/>
          <w:szCs w:val="28"/>
          <w:lang w:val="uk-UA"/>
        </w:rPr>
        <w:t>6.1</w:t>
      </w:r>
      <w:r w:rsidR="00FC4AEC" w:rsidRPr="00EA68D3">
        <w:rPr>
          <w:rFonts w:ascii="Times New Roman" w:hAnsi="Times New Roman" w:cs="Times New Roman"/>
          <w:noProof/>
          <w:sz w:val="28"/>
          <w:szCs w:val="28"/>
          <w:lang w:val="uk-UA"/>
        </w:rPr>
        <w:t xml:space="preserve"> </w:t>
      </w:r>
      <w:r w:rsidR="00BF4AA8" w:rsidRPr="00EA68D3">
        <w:rPr>
          <w:rFonts w:ascii="Times New Roman" w:hAnsi="Times New Roman" w:cs="Times New Roman"/>
          <w:noProof/>
          <w:sz w:val="28"/>
          <w:szCs w:val="28"/>
          <w:lang w:val="uk-UA"/>
        </w:rPr>
        <w:t>Організація аналітичної діяльності із забезпечення фінансово- економічної безпеки підприємства.</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A43F4C" w:rsidRPr="00EA68D3">
        <w:rPr>
          <w:rFonts w:ascii="Times New Roman" w:hAnsi="Times New Roman" w:cs="Times New Roman"/>
          <w:noProof/>
          <w:sz w:val="28"/>
          <w:szCs w:val="28"/>
          <w:lang w:val="uk-UA"/>
        </w:rPr>
        <w:t>6.2</w:t>
      </w:r>
      <w:r w:rsidR="00FC4AEC" w:rsidRPr="00EA68D3">
        <w:rPr>
          <w:rFonts w:ascii="Times New Roman" w:hAnsi="Times New Roman" w:cs="Times New Roman"/>
          <w:noProof/>
          <w:sz w:val="28"/>
          <w:szCs w:val="28"/>
          <w:lang w:val="uk-UA"/>
        </w:rPr>
        <w:t xml:space="preserve"> </w:t>
      </w:r>
      <w:r w:rsidR="00BF4AA8" w:rsidRPr="00EA68D3">
        <w:rPr>
          <w:rFonts w:ascii="Times New Roman" w:hAnsi="Times New Roman" w:cs="Times New Roman"/>
          <w:noProof/>
          <w:sz w:val="28"/>
          <w:szCs w:val="28"/>
          <w:lang w:val="uk-UA"/>
        </w:rPr>
        <w:t>Методи та засоби моделювання управлінських процесів у системі економічної безпеки підприємства.</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A43F4C" w:rsidRPr="00EA68D3">
        <w:rPr>
          <w:rFonts w:ascii="Times New Roman" w:hAnsi="Times New Roman" w:cs="Times New Roman"/>
          <w:noProof/>
          <w:sz w:val="28"/>
          <w:szCs w:val="28"/>
          <w:lang w:val="uk-UA"/>
        </w:rPr>
        <w:t>6.3</w:t>
      </w:r>
      <w:r w:rsidR="00FC4AEC" w:rsidRPr="00EA68D3">
        <w:rPr>
          <w:rFonts w:ascii="Times New Roman" w:hAnsi="Times New Roman" w:cs="Times New Roman"/>
          <w:noProof/>
          <w:sz w:val="28"/>
          <w:szCs w:val="28"/>
          <w:lang w:val="uk-UA"/>
        </w:rPr>
        <w:t xml:space="preserve"> </w:t>
      </w:r>
      <w:r w:rsidR="00BF4AA8" w:rsidRPr="00EA68D3">
        <w:rPr>
          <w:rFonts w:ascii="Times New Roman" w:hAnsi="Times New Roman" w:cs="Times New Roman"/>
          <w:noProof/>
          <w:sz w:val="28"/>
          <w:szCs w:val="28"/>
          <w:lang w:val="uk-UA"/>
        </w:rPr>
        <w:t>Запровадження передового вітчизняного та зарубіжного досвіду проведення аналітичної роботи в системі економічної безпеки підприємства.</w:t>
      </w:r>
    </w:p>
    <w:p w:rsidR="00A43F4C" w:rsidRPr="00EA68D3" w:rsidRDefault="00A43F4C" w:rsidP="005C2933">
      <w:pPr>
        <w:spacing w:after="0" w:line="240" w:lineRule="auto"/>
        <w:jc w:val="both"/>
        <w:rPr>
          <w:rFonts w:ascii="Times New Roman" w:hAnsi="Times New Roman" w:cs="Times New Roman"/>
          <w:noProof/>
          <w:sz w:val="28"/>
          <w:szCs w:val="28"/>
          <w:lang w:val="uk-UA"/>
        </w:rPr>
      </w:pPr>
    </w:p>
    <w:p w:rsidR="00BF4AA8" w:rsidRPr="00EA68D3" w:rsidRDefault="00BF4AA8" w:rsidP="005C2933">
      <w:pPr>
        <w:spacing w:after="0" w:line="240" w:lineRule="auto"/>
        <w:jc w:val="both"/>
        <w:rPr>
          <w:rFonts w:ascii="Times New Roman" w:hAnsi="Times New Roman" w:cs="Times New Roman"/>
          <w:noProof/>
          <w:sz w:val="28"/>
          <w:szCs w:val="28"/>
          <w:lang w:val="uk-UA"/>
        </w:rPr>
      </w:pPr>
    </w:p>
    <w:p w:rsidR="00A43F4C" w:rsidRPr="00EA68D3" w:rsidRDefault="00A43F4C" w:rsidP="005C2933">
      <w:pPr>
        <w:spacing w:after="0" w:line="240" w:lineRule="auto"/>
        <w:jc w:val="both"/>
        <w:rPr>
          <w:rFonts w:ascii="Times New Roman" w:hAnsi="Times New Roman" w:cs="Times New Roman"/>
          <w:b/>
          <w:noProof/>
          <w:sz w:val="28"/>
          <w:szCs w:val="28"/>
          <w:lang w:val="uk-UA"/>
        </w:rPr>
      </w:pPr>
      <w:r w:rsidRPr="00EA68D3">
        <w:rPr>
          <w:rFonts w:ascii="Times New Roman" w:hAnsi="Times New Roman" w:cs="Times New Roman"/>
          <w:noProof/>
          <w:sz w:val="28"/>
          <w:szCs w:val="28"/>
          <w:lang w:val="uk-UA"/>
        </w:rPr>
        <w:tab/>
      </w:r>
      <w:r w:rsidRPr="00EA68D3">
        <w:rPr>
          <w:rFonts w:ascii="Times New Roman" w:hAnsi="Times New Roman" w:cs="Times New Roman"/>
          <w:b/>
          <w:noProof/>
          <w:sz w:val="28"/>
          <w:szCs w:val="28"/>
          <w:lang w:val="uk-UA"/>
        </w:rPr>
        <w:t>6.1 Організація аналітичної діяльності із забезпечення фінансово- економічної безпеки підприємства.</w:t>
      </w:r>
    </w:p>
    <w:p w:rsidR="00A43F4C" w:rsidRPr="00EA68D3" w:rsidRDefault="00A43F4C" w:rsidP="005C2933">
      <w:pPr>
        <w:spacing w:after="0" w:line="240" w:lineRule="auto"/>
        <w:jc w:val="both"/>
        <w:rPr>
          <w:rFonts w:ascii="Times New Roman" w:hAnsi="Times New Roman" w:cs="Times New Roman"/>
          <w:noProof/>
          <w:sz w:val="28"/>
          <w:szCs w:val="28"/>
          <w:lang w:val="uk-UA"/>
        </w:rPr>
      </w:pPr>
    </w:p>
    <w:p w:rsidR="00A43F4C" w:rsidRPr="00EA68D3" w:rsidRDefault="00A43F4C" w:rsidP="005C2933">
      <w:pPr>
        <w:spacing w:after="0" w:line="240" w:lineRule="auto"/>
        <w:jc w:val="both"/>
        <w:rPr>
          <w:rFonts w:ascii="Times New Roman" w:hAnsi="Times New Roman" w:cs="Times New Roman"/>
          <w:noProof/>
          <w:sz w:val="28"/>
          <w:szCs w:val="28"/>
          <w:lang w:val="uk-UA"/>
        </w:rPr>
      </w:pP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BF4AA8" w:rsidRPr="00EA68D3">
        <w:rPr>
          <w:rFonts w:ascii="Times New Roman" w:hAnsi="Times New Roman" w:cs="Times New Roman"/>
          <w:noProof/>
          <w:sz w:val="28"/>
          <w:szCs w:val="28"/>
          <w:lang w:val="uk-UA"/>
        </w:rPr>
        <w:t>Концептуальні підходи до оцінки та аналізу рівня економічної безпеки підприємства наведено в таблиці.</w:t>
      </w:r>
    </w:p>
    <w:p w:rsidR="00BF4AA8" w:rsidRPr="00EA68D3" w:rsidRDefault="00BF4AA8" w:rsidP="005C2933">
      <w:pPr>
        <w:spacing w:after="0" w:line="240" w:lineRule="auto"/>
        <w:jc w:val="both"/>
        <w:rPr>
          <w:rFonts w:ascii="Times New Roman" w:hAnsi="Times New Roman" w:cs="Times New Roman"/>
          <w:noProof/>
          <w:sz w:val="28"/>
          <w:szCs w:val="28"/>
          <w:lang w:val="uk-UA"/>
        </w:rPr>
      </w:pPr>
    </w:p>
    <w:p w:rsidR="00BF4AA8" w:rsidRPr="00EA68D3" w:rsidRDefault="00BF4AA8" w:rsidP="005C2933">
      <w:pPr>
        <w:spacing w:after="0" w:line="240" w:lineRule="auto"/>
        <w:jc w:val="right"/>
        <w:rPr>
          <w:rFonts w:ascii="Times New Roman" w:hAnsi="Times New Roman" w:cs="Times New Roman"/>
          <w:i/>
          <w:noProof/>
          <w:sz w:val="28"/>
          <w:szCs w:val="28"/>
          <w:lang w:val="uk-UA"/>
        </w:rPr>
      </w:pPr>
      <w:r w:rsidRPr="00EA68D3">
        <w:rPr>
          <w:rFonts w:ascii="Times New Roman" w:hAnsi="Times New Roman" w:cs="Times New Roman"/>
          <w:i/>
          <w:noProof/>
          <w:sz w:val="28"/>
          <w:szCs w:val="28"/>
          <w:lang w:val="uk-UA"/>
        </w:rPr>
        <w:t>Таблиця</w:t>
      </w:r>
      <w:r w:rsidR="00A43F4C" w:rsidRPr="00EA68D3">
        <w:rPr>
          <w:rFonts w:ascii="Times New Roman" w:hAnsi="Times New Roman" w:cs="Times New Roman"/>
          <w:i/>
          <w:noProof/>
          <w:sz w:val="28"/>
          <w:szCs w:val="28"/>
          <w:lang w:val="uk-UA"/>
        </w:rPr>
        <w:t xml:space="preserve"> 6.1</w:t>
      </w:r>
    </w:p>
    <w:p w:rsidR="00BF4AA8" w:rsidRDefault="00BF4AA8" w:rsidP="005C2933">
      <w:pPr>
        <w:spacing w:after="0" w:line="240" w:lineRule="auto"/>
        <w:jc w:val="center"/>
        <w:rPr>
          <w:rFonts w:ascii="Times New Roman" w:hAnsi="Times New Roman" w:cs="Times New Roman"/>
          <w:b/>
          <w:noProof/>
          <w:sz w:val="28"/>
          <w:szCs w:val="28"/>
          <w:lang w:val="uk-UA"/>
        </w:rPr>
      </w:pPr>
      <w:r w:rsidRPr="00EA68D3">
        <w:rPr>
          <w:rFonts w:ascii="Times New Roman" w:hAnsi="Times New Roman" w:cs="Times New Roman"/>
          <w:b/>
          <w:noProof/>
          <w:sz w:val="28"/>
          <w:szCs w:val="28"/>
          <w:lang w:val="uk-UA"/>
        </w:rPr>
        <w:t>Класифікація методичних підходів до оцінки та аналізу рівня фінансово-економічної безпеки підприємства</w:t>
      </w:r>
    </w:p>
    <w:p w:rsidR="00E36F4B" w:rsidRDefault="00E36F4B" w:rsidP="005C2933">
      <w:pPr>
        <w:spacing w:after="0" w:line="240" w:lineRule="auto"/>
        <w:jc w:val="center"/>
        <w:rPr>
          <w:rFonts w:ascii="Times New Roman" w:hAnsi="Times New Roman" w:cs="Times New Roman"/>
          <w:b/>
          <w:noProof/>
          <w:sz w:val="28"/>
          <w:szCs w:val="28"/>
          <w:lang w:val="uk-UA"/>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1987"/>
        <w:gridCol w:w="3117"/>
        <w:gridCol w:w="2546"/>
      </w:tblGrid>
      <w:tr w:rsidR="00247F7E" w:rsidTr="00F656E7">
        <w:trPr>
          <w:trHeight w:val="414"/>
          <w:jc w:val="center"/>
        </w:trPr>
        <w:tc>
          <w:tcPr>
            <w:tcW w:w="907" w:type="pct"/>
            <w:vAlign w:val="center"/>
          </w:tcPr>
          <w:p w:rsidR="00247F7E" w:rsidRPr="00F656E7" w:rsidRDefault="00247F7E" w:rsidP="00F656E7">
            <w:pPr>
              <w:jc w:val="center"/>
              <w:rPr>
                <w:rFonts w:ascii="Times New Roman" w:hAnsi="Times New Roman" w:cs="Times New Roman"/>
                <w:b/>
                <w:sz w:val="20"/>
                <w:szCs w:val="20"/>
              </w:rPr>
            </w:pPr>
            <w:proofErr w:type="spellStart"/>
            <w:r w:rsidRPr="00F656E7">
              <w:rPr>
                <w:rFonts w:ascii="Times New Roman" w:hAnsi="Times New Roman" w:cs="Times New Roman"/>
                <w:b/>
                <w:sz w:val="20"/>
                <w:szCs w:val="20"/>
              </w:rPr>
              <w:t>Методичний</w:t>
            </w:r>
            <w:proofErr w:type="spellEnd"/>
            <w:r w:rsidRPr="00F656E7">
              <w:rPr>
                <w:rFonts w:ascii="Times New Roman" w:hAnsi="Times New Roman" w:cs="Times New Roman"/>
                <w:b/>
                <w:sz w:val="20"/>
                <w:szCs w:val="20"/>
              </w:rPr>
              <w:t xml:space="preserve"> </w:t>
            </w:r>
            <w:proofErr w:type="spellStart"/>
            <w:r w:rsidRPr="00F656E7">
              <w:rPr>
                <w:rFonts w:ascii="Times New Roman" w:hAnsi="Times New Roman" w:cs="Times New Roman"/>
                <w:b/>
                <w:sz w:val="20"/>
                <w:szCs w:val="20"/>
              </w:rPr>
              <w:t>підхід</w:t>
            </w:r>
            <w:proofErr w:type="spellEnd"/>
            <w:r w:rsidRPr="00F656E7">
              <w:rPr>
                <w:rFonts w:ascii="Times New Roman" w:hAnsi="Times New Roman" w:cs="Times New Roman"/>
                <w:b/>
                <w:sz w:val="20"/>
                <w:szCs w:val="20"/>
              </w:rPr>
              <w:t xml:space="preserve"> (</w:t>
            </w:r>
            <w:proofErr w:type="spellStart"/>
            <w:r w:rsidRPr="00F656E7">
              <w:rPr>
                <w:rFonts w:ascii="Times New Roman" w:hAnsi="Times New Roman" w:cs="Times New Roman"/>
                <w:b/>
                <w:sz w:val="20"/>
                <w:szCs w:val="20"/>
              </w:rPr>
              <w:t>автор</w:t>
            </w:r>
            <w:proofErr w:type="spellEnd"/>
            <w:r w:rsidRPr="00F656E7">
              <w:rPr>
                <w:rFonts w:ascii="Times New Roman" w:hAnsi="Times New Roman" w:cs="Times New Roman"/>
                <w:b/>
                <w:sz w:val="20"/>
                <w:szCs w:val="20"/>
              </w:rPr>
              <w:t>)</w:t>
            </w:r>
          </w:p>
        </w:tc>
        <w:tc>
          <w:tcPr>
            <w:tcW w:w="1063" w:type="pct"/>
            <w:vAlign w:val="center"/>
          </w:tcPr>
          <w:p w:rsidR="00247F7E" w:rsidRPr="00F656E7" w:rsidRDefault="00247F7E" w:rsidP="00F656E7">
            <w:pPr>
              <w:jc w:val="center"/>
              <w:rPr>
                <w:rFonts w:ascii="Times New Roman" w:hAnsi="Times New Roman" w:cs="Times New Roman"/>
                <w:b/>
                <w:sz w:val="20"/>
                <w:szCs w:val="20"/>
              </w:rPr>
            </w:pPr>
            <w:proofErr w:type="spellStart"/>
            <w:r w:rsidRPr="00F656E7">
              <w:rPr>
                <w:rFonts w:ascii="Times New Roman" w:hAnsi="Times New Roman" w:cs="Times New Roman"/>
                <w:b/>
                <w:sz w:val="20"/>
                <w:szCs w:val="20"/>
              </w:rPr>
              <w:t>Переваги</w:t>
            </w:r>
            <w:proofErr w:type="spellEnd"/>
          </w:p>
        </w:tc>
        <w:tc>
          <w:tcPr>
            <w:tcW w:w="1668" w:type="pct"/>
            <w:vAlign w:val="center"/>
          </w:tcPr>
          <w:p w:rsidR="00247F7E" w:rsidRPr="00F656E7" w:rsidRDefault="00247F7E" w:rsidP="00F656E7">
            <w:pPr>
              <w:jc w:val="center"/>
              <w:rPr>
                <w:rFonts w:ascii="Times New Roman" w:hAnsi="Times New Roman" w:cs="Times New Roman"/>
                <w:b/>
                <w:sz w:val="20"/>
                <w:szCs w:val="20"/>
              </w:rPr>
            </w:pPr>
            <w:proofErr w:type="spellStart"/>
            <w:r w:rsidRPr="00F656E7">
              <w:rPr>
                <w:rFonts w:ascii="Times New Roman" w:hAnsi="Times New Roman" w:cs="Times New Roman"/>
                <w:b/>
                <w:sz w:val="20"/>
                <w:szCs w:val="20"/>
              </w:rPr>
              <w:t>Недоліки</w:t>
            </w:r>
            <w:proofErr w:type="spellEnd"/>
          </w:p>
        </w:tc>
        <w:tc>
          <w:tcPr>
            <w:tcW w:w="1362" w:type="pct"/>
            <w:vAlign w:val="center"/>
          </w:tcPr>
          <w:p w:rsidR="00247F7E" w:rsidRPr="00F656E7" w:rsidRDefault="00247F7E" w:rsidP="00F656E7">
            <w:pPr>
              <w:jc w:val="center"/>
              <w:rPr>
                <w:rFonts w:ascii="Times New Roman" w:hAnsi="Times New Roman" w:cs="Times New Roman"/>
                <w:b/>
                <w:sz w:val="20"/>
                <w:szCs w:val="20"/>
              </w:rPr>
            </w:pPr>
            <w:proofErr w:type="spellStart"/>
            <w:r w:rsidRPr="00F656E7">
              <w:rPr>
                <w:rFonts w:ascii="Times New Roman" w:hAnsi="Times New Roman" w:cs="Times New Roman"/>
                <w:b/>
                <w:sz w:val="20"/>
                <w:szCs w:val="20"/>
              </w:rPr>
              <w:t>Особливості</w:t>
            </w:r>
            <w:proofErr w:type="spellEnd"/>
            <w:r w:rsidRPr="00F656E7">
              <w:rPr>
                <w:rFonts w:ascii="Times New Roman" w:hAnsi="Times New Roman" w:cs="Times New Roman"/>
                <w:b/>
                <w:sz w:val="20"/>
                <w:szCs w:val="20"/>
              </w:rPr>
              <w:t xml:space="preserve"> </w:t>
            </w:r>
            <w:proofErr w:type="spellStart"/>
            <w:r w:rsidRPr="00F656E7">
              <w:rPr>
                <w:rFonts w:ascii="Times New Roman" w:hAnsi="Times New Roman" w:cs="Times New Roman"/>
                <w:b/>
                <w:sz w:val="20"/>
                <w:szCs w:val="20"/>
              </w:rPr>
              <w:t>застосування</w:t>
            </w:r>
            <w:proofErr w:type="spellEnd"/>
          </w:p>
        </w:tc>
      </w:tr>
      <w:tr w:rsidR="00247F7E" w:rsidTr="00321370">
        <w:trPr>
          <w:trHeight w:val="1849"/>
          <w:jc w:val="center"/>
        </w:trPr>
        <w:tc>
          <w:tcPr>
            <w:tcW w:w="907" w:type="pct"/>
            <w:vAlign w:val="center"/>
          </w:tcPr>
          <w:p w:rsidR="00247F7E" w:rsidRPr="00F656E7" w:rsidRDefault="00247F7E" w:rsidP="00F656E7">
            <w:pPr>
              <w:jc w:val="center"/>
              <w:rPr>
                <w:rFonts w:ascii="Times New Roman" w:hAnsi="Times New Roman" w:cs="Times New Roman"/>
                <w:sz w:val="20"/>
                <w:szCs w:val="20"/>
              </w:rPr>
            </w:pPr>
            <w:proofErr w:type="spellStart"/>
            <w:r w:rsidRPr="00F656E7">
              <w:rPr>
                <w:rFonts w:ascii="Times New Roman" w:hAnsi="Times New Roman" w:cs="Times New Roman"/>
                <w:sz w:val="20"/>
                <w:szCs w:val="20"/>
              </w:rPr>
              <w:t>Індикаторний</w:t>
            </w:r>
            <w:proofErr w:type="spellEnd"/>
          </w:p>
        </w:tc>
        <w:tc>
          <w:tcPr>
            <w:tcW w:w="1063" w:type="pct"/>
            <w:vAlign w:val="center"/>
          </w:tcPr>
          <w:p w:rsidR="00247F7E" w:rsidRPr="00321370" w:rsidRDefault="00247F7E" w:rsidP="00321370">
            <w:pPr>
              <w:jc w:val="center"/>
              <w:rPr>
                <w:rFonts w:ascii="Times New Roman" w:hAnsi="Times New Roman" w:cs="Times New Roman"/>
                <w:sz w:val="20"/>
                <w:szCs w:val="20"/>
              </w:rPr>
            </w:pPr>
            <w:proofErr w:type="spellStart"/>
            <w:r w:rsidRPr="00F656E7">
              <w:rPr>
                <w:rFonts w:ascii="Times New Roman" w:hAnsi="Times New Roman" w:cs="Times New Roman"/>
                <w:sz w:val="20"/>
                <w:szCs w:val="20"/>
                <w:lang w:val="ru-RU"/>
              </w:rPr>
              <w:t>Можливість</w:t>
            </w:r>
            <w:proofErr w:type="spellEnd"/>
            <w:r w:rsidR="00321370" w:rsidRPr="00321370">
              <w:rPr>
                <w:rFonts w:ascii="Times New Roman" w:hAnsi="Times New Roman" w:cs="Times New Roman"/>
                <w:sz w:val="20"/>
                <w:szCs w:val="20"/>
              </w:rPr>
              <w:t xml:space="preserve"> </w:t>
            </w:r>
            <w:proofErr w:type="spellStart"/>
            <w:r w:rsidRPr="00F656E7">
              <w:rPr>
                <w:rFonts w:ascii="Times New Roman" w:hAnsi="Times New Roman" w:cs="Times New Roman"/>
                <w:sz w:val="20"/>
                <w:szCs w:val="20"/>
                <w:lang w:val="ru-RU"/>
              </w:rPr>
              <w:t>використання</w:t>
            </w:r>
            <w:proofErr w:type="spellEnd"/>
            <w:r w:rsidRPr="00321370">
              <w:rPr>
                <w:rFonts w:ascii="Times New Roman" w:hAnsi="Times New Roman" w:cs="Times New Roman"/>
                <w:sz w:val="20"/>
                <w:szCs w:val="20"/>
              </w:rPr>
              <w:t xml:space="preserve"> </w:t>
            </w:r>
            <w:proofErr w:type="spellStart"/>
            <w:r w:rsidRPr="00F656E7">
              <w:rPr>
                <w:rFonts w:ascii="Times New Roman" w:hAnsi="Times New Roman" w:cs="Times New Roman"/>
                <w:sz w:val="20"/>
                <w:szCs w:val="20"/>
                <w:lang w:val="ru-RU"/>
              </w:rPr>
              <w:t>великої</w:t>
            </w:r>
            <w:proofErr w:type="spellEnd"/>
            <w:r w:rsidRPr="00321370">
              <w:rPr>
                <w:rFonts w:ascii="Times New Roman" w:hAnsi="Times New Roman" w:cs="Times New Roman"/>
                <w:sz w:val="20"/>
                <w:szCs w:val="20"/>
              </w:rPr>
              <w:t xml:space="preserve"> </w:t>
            </w:r>
            <w:proofErr w:type="spellStart"/>
            <w:r w:rsidRPr="00F656E7">
              <w:rPr>
                <w:rFonts w:ascii="Times New Roman" w:hAnsi="Times New Roman" w:cs="Times New Roman"/>
                <w:sz w:val="20"/>
                <w:szCs w:val="20"/>
                <w:lang w:val="ru-RU"/>
              </w:rPr>
              <w:t>кількості</w:t>
            </w:r>
            <w:proofErr w:type="spellEnd"/>
            <w:r w:rsidRPr="00321370">
              <w:rPr>
                <w:rFonts w:ascii="Times New Roman" w:hAnsi="Times New Roman" w:cs="Times New Roman"/>
                <w:sz w:val="20"/>
                <w:szCs w:val="20"/>
              </w:rPr>
              <w:t xml:space="preserve"> </w:t>
            </w:r>
            <w:proofErr w:type="spellStart"/>
            <w:r w:rsidRPr="00F656E7">
              <w:rPr>
                <w:rFonts w:ascii="Times New Roman" w:hAnsi="Times New Roman" w:cs="Times New Roman"/>
                <w:sz w:val="20"/>
                <w:szCs w:val="20"/>
                <w:lang w:val="ru-RU"/>
              </w:rPr>
              <w:t>показників</w:t>
            </w:r>
            <w:proofErr w:type="spellEnd"/>
            <w:r w:rsidR="00321370" w:rsidRPr="00321370">
              <w:rPr>
                <w:rFonts w:ascii="Times New Roman" w:hAnsi="Times New Roman" w:cs="Times New Roman"/>
                <w:sz w:val="20"/>
                <w:szCs w:val="20"/>
              </w:rPr>
              <w:t xml:space="preserve"> </w:t>
            </w:r>
            <w:r w:rsidRPr="00F656E7">
              <w:rPr>
                <w:rFonts w:ascii="Times New Roman" w:hAnsi="Times New Roman" w:cs="Times New Roman"/>
                <w:sz w:val="20"/>
                <w:szCs w:val="20"/>
                <w:lang w:val="ru-RU"/>
              </w:rPr>
              <w:t>та</w:t>
            </w:r>
            <w:r w:rsidR="00321370">
              <w:rPr>
                <w:rFonts w:ascii="Times New Roman" w:hAnsi="Times New Roman" w:cs="Times New Roman"/>
                <w:sz w:val="20"/>
                <w:szCs w:val="20"/>
                <w:lang w:val="uk-UA"/>
              </w:rPr>
              <w:t xml:space="preserve"> </w:t>
            </w:r>
            <w:proofErr w:type="spellStart"/>
            <w:r w:rsidRPr="00321370">
              <w:rPr>
                <w:rFonts w:ascii="Times New Roman" w:hAnsi="Times New Roman" w:cs="Times New Roman"/>
                <w:sz w:val="20"/>
                <w:szCs w:val="20"/>
                <w:lang w:val="ru-RU"/>
              </w:rPr>
              <w:t>більшості</w:t>
            </w:r>
            <w:proofErr w:type="spellEnd"/>
            <w:r w:rsidR="00321370">
              <w:rPr>
                <w:rFonts w:ascii="Times New Roman" w:hAnsi="Times New Roman" w:cs="Times New Roman"/>
                <w:sz w:val="20"/>
                <w:szCs w:val="20"/>
                <w:lang w:val="uk-UA"/>
              </w:rPr>
              <w:t xml:space="preserve"> </w:t>
            </w:r>
            <w:proofErr w:type="spellStart"/>
            <w:r w:rsidR="00321370">
              <w:rPr>
                <w:rFonts w:ascii="Times New Roman" w:hAnsi="Times New Roman" w:cs="Times New Roman"/>
                <w:sz w:val="20"/>
                <w:szCs w:val="20"/>
              </w:rPr>
              <w:t>сфер</w:t>
            </w:r>
            <w:proofErr w:type="spellEnd"/>
            <w:r w:rsidR="00321370">
              <w:rPr>
                <w:rFonts w:ascii="Times New Roman" w:hAnsi="Times New Roman" w:cs="Times New Roman"/>
                <w:sz w:val="20"/>
                <w:szCs w:val="20"/>
              </w:rPr>
              <w:t xml:space="preserve"> </w:t>
            </w:r>
            <w:proofErr w:type="spellStart"/>
            <w:r w:rsidR="00321370">
              <w:rPr>
                <w:rFonts w:ascii="Times New Roman" w:hAnsi="Times New Roman" w:cs="Times New Roman"/>
                <w:sz w:val="20"/>
                <w:szCs w:val="20"/>
              </w:rPr>
              <w:t>діяльності</w:t>
            </w:r>
            <w:proofErr w:type="spellEnd"/>
            <w:r w:rsidR="00321370">
              <w:rPr>
                <w:rFonts w:ascii="Times New Roman" w:hAnsi="Times New Roman" w:cs="Times New Roman"/>
                <w:sz w:val="20"/>
                <w:szCs w:val="20"/>
              </w:rPr>
              <w:t xml:space="preserve"> </w:t>
            </w:r>
            <w:proofErr w:type="spellStart"/>
            <w:r w:rsidRPr="00F656E7">
              <w:rPr>
                <w:rFonts w:ascii="Times New Roman" w:hAnsi="Times New Roman" w:cs="Times New Roman"/>
                <w:sz w:val="20"/>
                <w:szCs w:val="20"/>
              </w:rPr>
              <w:t>підприємства</w:t>
            </w:r>
            <w:proofErr w:type="spellEnd"/>
          </w:p>
        </w:tc>
        <w:tc>
          <w:tcPr>
            <w:tcW w:w="1668" w:type="pct"/>
            <w:vAlign w:val="center"/>
          </w:tcPr>
          <w:p w:rsidR="00247F7E" w:rsidRPr="00F656E7" w:rsidRDefault="00321370" w:rsidP="00321370">
            <w:pPr>
              <w:jc w:val="center"/>
              <w:rPr>
                <w:rFonts w:ascii="Times New Roman" w:hAnsi="Times New Roman" w:cs="Times New Roman"/>
                <w:sz w:val="20"/>
                <w:szCs w:val="20"/>
              </w:rPr>
            </w:pPr>
            <w:proofErr w:type="spellStart"/>
            <w:r>
              <w:rPr>
                <w:rFonts w:ascii="Times New Roman" w:hAnsi="Times New Roman" w:cs="Times New Roman"/>
                <w:sz w:val="20"/>
                <w:szCs w:val="20"/>
              </w:rPr>
              <w:t>Відсутність</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методичної</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бази</w:t>
            </w:r>
            <w:proofErr w:type="spellEnd"/>
            <w:r>
              <w:rPr>
                <w:rFonts w:ascii="Times New Roman" w:hAnsi="Times New Roman" w:cs="Times New Roman"/>
                <w:sz w:val="20"/>
                <w:szCs w:val="20"/>
              </w:rPr>
              <w:t xml:space="preserve"> </w:t>
            </w:r>
            <w:proofErr w:type="spellStart"/>
            <w:r w:rsidR="00247F7E" w:rsidRPr="00F656E7">
              <w:rPr>
                <w:rFonts w:ascii="Times New Roman" w:hAnsi="Times New Roman" w:cs="Times New Roman"/>
                <w:sz w:val="20"/>
                <w:szCs w:val="20"/>
              </w:rPr>
              <w:t>визначення</w:t>
            </w:r>
            <w:proofErr w:type="spellEnd"/>
            <w:r w:rsidR="00F656E7" w:rsidRPr="00F656E7">
              <w:rPr>
                <w:rFonts w:ascii="Times New Roman" w:hAnsi="Times New Roman" w:cs="Times New Roman"/>
                <w:sz w:val="20"/>
                <w:szCs w:val="20"/>
              </w:rPr>
              <w:t xml:space="preserve"> </w:t>
            </w:r>
            <w:proofErr w:type="spellStart"/>
            <w:r w:rsidR="00247F7E" w:rsidRPr="00F656E7">
              <w:rPr>
                <w:rFonts w:ascii="Times New Roman" w:hAnsi="Times New Roman" w:cs="Times New Roman"/>
                <w:sz w:val="20"/>
                <w:szCs w:val="20"/>
              </w:rPr>
              <w:t>величини</w:t>
            </w:r>
            <w:proofErr w:type="spellEnd"/>
            <w:r w:rsidR="00F656E7" w:rsidRPr="00F656E7">
              <w:rPr>
                <w:rFonts w:ascii="Times New Roman" w:hAnsi="Times New Roman" w:cs="Times New Roman"/>
                <w:sz w:val="20"/>
                <w:szCs w:val="20"/>
                <w:lang w:val="uk-UA"/>
              </w:rPr>
              <w:t xml:space="preserve"> </w:t>
            </w:r>
            <w:proofErr w:type="spellStart"/>
            <w:r w:rsidR="00247F7E" w:rsidRPr="00F656E7">
              <w:rPr>
                <w:rFonts w:ascii="Times New Roman" w:hAnsi="Times New Roman" w:cs="Times New Roman"/>
                <w:sz w:val="20"/>
                <w:szCs w:val="20"/>
              </w:rPr>
              <w:t>індикато</w:t>
            </w:r>
            <w:r>
              <w:rPr>
                <w:rFonts w:ascii="Times New Roman" w:hAnsi="Times New Roman" w:cs="Times New Roman"/>
                <w:sz w:val="20"/>
                <w:szCs w:val="20"/>
              </w:rPr>
              <w:t>рів</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необхідність</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постійного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її</w:t>
            </w:r>
            <w:proofErr w:type="spellEnd"/>
            <w:r>
              <w:rPr>
                <w:rFonts w:ascii="Times New Roman" w:hAnsi="Times New Roman" w:cs="Times New Roman"/>
                <w:sz w:val="20"/>
                <w:szCs w:val="20"/>
              </w:rPr>
              <w:t xml:space="preserve"> </w:t>
            </w:r>
            <w:proofErr w:type="spellStart"/>
            <w:r w:rsidR="00247F7E" w:rsidRPr="00F656E7">
              <w:rPr>
                <w:rFonts w:ascii="Times New Roman" w:hAnsi="Times New Roman" w:cs="Times New Roman"/>
                <w:sz w:val="20"/>
                <w:szCs w:val="20"/>
              </w:rPr>
              <w:t>уточнення</w:t>
            </w:r>
            <w:proofErr w:type="spellEnd"/>
            <w:r w:rsidR="00247F7E" w:rsidRPr="00F656E7">
              <w:rPr>
                <w:rFonts w:ascii="Times New Roman" w:hAnsi="Times New Roman" w:cs="Times New Roman"/>
                <w:sz w:val="20"/>
                <w:szCs w:val="20"/>
              </w:rPr>
              <w:t xml:space="preserve">; </w:t>
            </w:r>
            <w:proofErr w:type="spellStart"/>
            <w:r w:rsidR="00247F7E" w:rsidRPr="00F656E7">
              <w:rPr>
                <w:rFonts w:ascii="Times New Roman" w:hAnsi="Times New Roman" w:cs="Times New Roman"/>
                <w:sz w:val="20"/>
                <w:szCs w:val="20"/>
              </w:rPr>
              <w:t>відсутність</w:t>
            </w:r>
            <w:proofErr w:type="spellEnd"/>
            <w:r w:rsidR="00247F7E" w:rsidRPr="00F656E7">
              <w:rPr>
                <w:rFonts w:ascii="Times New Roman" w:hAnsi="Times New Roman" w:cs="Times New Roman"/>
                <w:sz w:val="20"/>
                <w:szCs w:val="20"/>
              </w:rPr>
              <w:t xml:space="preserve"> </w:t>
            </w:r>
            <w:proofErr w:type="spellStart"/>
            <w:r w:rsidR="00247F7E" w:rsidRPr="00F656E7">
              <w:rPr>
                <w:rFonts w:ascii="Times New Roman" w:hAnsi="Times New Roman" w:cs="Times New Roman"/>
                <w:sz w:val="20"/>
                <w:szCs w:val="20"/>
              </w:rPr>
              <w:t>висновку</w:t>
            </w:r>
            <w:proofErr w:type="spellEnd"/>
            <w:r w:rsidR="00247F7E" w:rsidRPr="00F656E7">
              <w:rPr>
                <w:rFonts w:ascii="Times New Roman" w:hAnsi="Times New Roman" w:cs="Times New Roman"/>
                <w:sz w:val="20"/>
                <w:szCs w:val="20"/>
              </w:rPr>
              <w:t xml:space="preserve"> </w:t>
            </w:r>
            <w:proofErr w:type="spellStart"/>
            <w:r w:rsidR="00247F7E" w:rsidRPr="00F656E7">
              <w:rPr>
                <w:rFonts w:ascii="Times New Roman" w:hAnsi="Times New Roman" w:cs="Times New Roman"/>
                <w:sz w:val="20"/>
                <w:szCs w:val="20"/>
              </w:rPr>
              <w:t>про</w:t>
            </w:r>
            <w:proofErr w:type="spellEnd"/>
            <w:r>
              <w:rPr>
                <w:rFonts w:ascii="Times New Roman" w:hAnsi="Times New Roman" w:cs="Times New Roman"/>
                <w:sz w:val="20"/>
                <w:szCs w:val="20"/>
                <w:lang w:val="uk-UA"/>
              </w:rPr>
              <w:t xml:space="preserve"> </w:t>
            </w:r>
            <w:proofErr w:type="spellStart"/>
            <w:r w:rsidR="00247F7E" w:rsidRPr="00F656E7">
              <w:rPr>
                <w:rFonts w:ascii="Times New Roman" w:hAnsi="Times New Roman" w:cs="Times New Roman"/>
                <w:sz w:val="20"/>
                <w:szCs w:val="20"/>
              </w:rPr>
              <w:t>інтегральний</w:t>
            </w:r>
            <w:proofErr w:type="spellEnd"/>
            <w:r w:rsidR="00247F7E" w:rsidRPr="00F656E7">
              <w:rPr>
                <w:rFonts w:ascii="Times New Roman" w:hAnsi="Times New Roman" w:cs="Times New Roman"/>
                <w:sz w:val="20"/>
                <w:szCs w:val="20"/>
              </w:rPr>
              <w:t xml:space="preserve"> </w:t>
            </w:r>
            <w:proofErr w:type="spellStart"/>
            <w:r w:rsidR="00247F7E" w:rsidRPr="00F656E7">
              <w:rPr>
                <w:rFonts w:ascii="Times New Roman" w:hAnsi="Times New Roman" w:cs="Times New Roman"/>
                <w:sz w:val="20"/>
                <w:szCs w:val="20"/>
              </w:rPr>
              <w:t>стан</w:t>
            </w:r>
            <w:proofErr w:type="spellEnd"/>
            <w:r w:rsidR="00247F7E" w:rsidRPr="00F656E7">
              <w:rPr>
                <w:rFonts w:ascii="Times New Roman" w:hAnsi="Times New Roman" w:cs="Times New Roman"/>
                <w:sz w:val="20"/>
                <w:szCs w:val="20"/>
              </w:rPr>
              <w:t xml:space="preserve"> </w:t>
            </w:r>
            <w:proofErr w:type="spellStart"/>
            <w:r w:rsidR="00247F7E" w:rsidRPr="00F656E7">
              <w:rPr>
                <w:rFonts w:ascii="Times New Roman" w:hAnsi="Times New Roman" w:cs="Times New Roman"/>
                <w:sz w:val="20"/>
                <w:szCs w:val="20"/>
              </w:rPr>
              <w:t>безпеки</w:t>
            </w:r>
            <w:proofErr w:type="spellEnd"/>
          </w:p>
        </w:tc>
        <w:tc>
          <w:tcPr>
            <w:tcW w:w="1362" w:type="pct"/>
            <w:vAlign w:val="center"/>
          </w:tcPr>
          <w:p w:rsidR="00247F7E" w:rsidRPr="00F656E7" w:rsidRDefault="00321370" w:rsidP="00321370">
            <w:pPr>
              <w:jc w:val="center"/>
              <w:rPr>
                <w:rFonts w:ascii="Times New Roman" w:hAnsi="Times New Roman" w:cs="Times New Roman"/>
                <w:sz w:val="20"/>
                <w:szCs w:val="20"/>
                <w:lang w:val="ru-RU"/>
              </w:rPr>
            </w:pPr>
            <w:proofErr w:type="spellStart"/>
            <w:r>
              <w:rPr>
                <w:rFonts w:ascii="Times New Roman" w:hAnsi="Times New Roman" w:cs="Times New Roman"/>
                <w:sz w:val="20"/>
                <w:szCs w:val="20"/>
                <w:lang w:val="ru-RU"/>
              </w:rPr>
              <w:t>Потребує</w:t>
            </w:r>
            <w:proofErr w:type="spellEnd"/>
            <w:r>
              <w:rPr>
                <w:rFonts w:ascii="Times New Roman" w:hAnsi="Times New Roman" w:cs="Times New Roman"/>
                <w:sz w:val="20"/>
                <w:szCs w:val="20"/>
                <w:lang w:val="ru-RU"/>
              </w:rPr>
              <w:t xml:space="preserve"> систематичного </w:t>
            </w:r>
            <w:proofErr w:type="spellStart"/>
            <w:r w:rsidR="00247F7E" w:rsidRPr="00F656E7">
              <w:rPr>
                <w:rFonts w:ascii="Times New Roman" w:hAnsi="Times New Roman" w:cs="Times New Roman"/>
                <w:sz w:val="20"/>
                <w:szCs w:val="20"/>
                <w:lang w:val="ru-RU"/>
              </w:rPr>
              <w:t>збору</w:t>
            </w:r>
            <w:proofErr w:type="spellEnd"/>
            <w:r w:rsidR="00247F7E" w:rsidRPr="00F656E7">
              <w:rPr>
                <w:rFonts w:ascii="Times New Roman" w:hAnsi="Times New Roman" w:cs="Times New Roman"/>
                <w:sz w:val="20"/>
                <w:szCs w:val="20"/>
                <w:lang w:val="ru-RU"/>
              </w:rPr>
              <w:t xml:space="preserve"> та </w:t>
            </w:r>
            <w:proofErr w:type="spellStart"/>
            <w:r w:rsidR="00247F7E" w:rsidRPr="00F656E7">
              <w:rPr>
                <w:rFonts w:ascii="Times New Roman" w:hAnsi="Times New Roman" w:cs="Times New Roman"/>
                <w:sz w:val="20"/>
                <w:szCs w:val="20"/>
                <w:lang w:val="ru-RU"/>
              </w:rPr>
              <w:t>моніторингу</w:t>
            </w:r>
            <w:proofErr w:type="spellEnd"/>
            <w:r>
              <w:rPr>
                <w:rFonts w:ascii="Times New Roman" w:hAnsi="Times New Roman" w:cs="Times New Roman"/>
                <w:sz w:val="20"/>
                <w:szCs w:val="20"/>
                <w:lang w:val="uk-UA"/>
              </w:rPr>
              <w:t xml:space="preserve"> </w:t>
            </w:r>
            <w:proofErr w:type="spellStart"/>
            <w:r w:rsidR="00247F7E" w:rsidRPr="00F656E7">
              <w:rPr>
                <w:rFonts w:ascii="Times New Roman" w:hAnsi="Times New Roman" w:cs="Times New Roman"/>
                <w:sz w:val="20"/>
                <w:szCs w:val="20"/>
                <w:lang w:val="ru-RU"/>
              </w:rPr>
              <w:t>великої</w:t>
            </w:r>
            <w:proofErr w:type="spellEnd"/>
            <w:r w:rsidR="00247F7E" w:rsidRPr="00F656E7">
              <w:rPr>
                <w:rFonts w:ascii="Times New Roman" w:hAnsi="Times New Roman" w:cs="Times New Roman"/>
                <w:sz w:val="20"/>
                <w:szCs w:val="20"/>
                <w:lang w:val="ru-RU"/>
              </w:rPr>
              <w:t xml:space="preserve"> </w:t>
            </w:r>
            <w:proofErr w:type="spellStart"/>
            <w:r w:rsidR="00247F7E" w:rsidRPr="00F656E7">
              <w:rPr>
                <w:rFonts w:ascii="Times New Roman" w:hAnsi="Times New Roman" w:cs="Times New Roman"/>
                <w:sz w:val="20"/>
                <w:szCs w:val="20"/>
                <w:lang w:val="ru-RU"/>
              </w:rPr>
              <w:t>кількості</w:t>
            </w:r>
            <w:proofErr w:type="spellEnd"/>
            <w:r w:rsidR="00247F7E" w:rsidRPr="00F656E7">
              <w:rPr>
                <w:rFonts w:ascii="Times New Roman" w:hAnsi="Times New Roman" w:cs="Times New Roman"/>
                <w:sz w:val="20"/>
                <w:szCs w:val="20"/>
                <w:lang w:val="ru-RU"/>
              </w:rPr>
              <w:t xml:space="preserve"> </w:t>
            </w:r>
            <w:proofErr w:type="spellStart"/>
            <w:r w:rsidR="00247F7E" w:rsidRPr="00F656E7">
              <w:rPr>
                <w:rFonts w:ascii="Times New Roman" w:hAnsi="Times New Roman" w:cs="Times New Roman"/>
                <w:sz w:val="20"/>
                <w:szCs w:val="20"/>
                <w:lang w:val="ru-RU"/>
              </w:rPr>
              <w:t>показників</w:t>
            </w:r>
            <w:proofErr w:type="spellEnd"/>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ru-RU"/>
              </w:rPr>
              <w:t>фінансово</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господарської</w:t>
            </w:r>
            <w:proofErr w:type="spellEnd"/>
            <w:r>
              <w:rPr>
                <w:rFonts w:ascii="Times New Roman" w:hAnsi="Times New Roman" w:cs="Times New Roman"/>
                <w:sz w:val="20"/>
                <w:szCs w:val="20"/>
                <w:lang w:val="ru-RU"/>
              </w:rPr>
              <w:t xml:space="preserve"> </w:t>
            </w:r>
            <w:proofErr w:type="spellStart"/>
            <w:r w:rsidR="00247F7E" w:rsidRPr="00F656E7">
              <w:rPr>
                <w:rFonts w:ascii="Times New Roman" w:hAnsi="Times New Roman" w:cs="Times New Roman"/>
                <w:sz w:val="20"/>
                <w:szCs w:val="20"/>
                <w:lang w:val="ru-RU"/>
              </w:rPr>
              <w:t>діяльності</w:t>
            </w:r>
            <w:proofErr w:type="spellEnd"/>
            <w:r w:rsidR="00247F7E" w:rsidRPr="00F656E7">
              <w:rPr>
                <w:rFonts w:ascii="Times New Roman" w:hAnsi="Times New Roman" w:cs="Times New Roman"/>
                <w:sz w:val="20"/>
                <w:szCs w:val="20"/>
                <w:lang w:val="ru-RU"/>
              </w:rPr>
              <w:t xml:space="preserve"> та </w:t>
            </w:r>
            <w:proofErr w:type="spellStart"/>
            <w:r w:rsidR="00247F7E" w:rsidRPr="00F656E7">
              <w:rPr>
                <w:rFonts w:ascii="Times New Roman" w:hAnsi="Times New Roman" w:cs="Times New Roman"/>
                <w:sz w:val="20"/>
                <w:szCs w:val="20"/>
                <w:lang w:val="ru-RU"/>
              </w:rPr>
              <w:t>може</w:t>
            </w:r>
            <w:proofErr w:type="spellEnd"/>
            <w:r>
              <w:rPr>
                <w:rFonts w:ascii="Times New Roman" w:hAnsi="Times New Roman" w:cs="Times New Roman"/>
                <w:sz w:val="20"/>
                <w:szCs w:val="20"/>
                <w:lang w:val="uk-UA"/>
              </w:rPr>
              <w:t xml:space="preserve"> </w:t>
            </w:r>
            <w:proofErr w:type="spellStart"/>
            <w:r w:rsidR="003B5DB5">
              <w:rPr>
                <w:rFonts w:ascii="Times New Roman" w:hAnsi="Times New Roman" w:cs="Times New Roman"/>
                <w:sz w:val="20"/>
                <w:szCs w:val="20"/>
                <w:lang w:val="ru-RU"/>
              </w:rPr>
              <w:t>використовувати</w:t>
            </w:r>
            <w:r w:rsidR="00247F7E" w:rsidRPr="00F656E7">
              <w:rPr>
                <w:rFonts w:ascii="Times New Roman" w:hAnsi="Times New Roman" w:cs="Times New Roman"/>
                <w:sz w:val="20"/>
                <w:szCs w:val="20"/>
                <w:lang w:val="ru-RU"/>
              </w:rPr>
              <w:t>ся</w:t>
            </w:r>
            <w:proofErr w:type="spellEnd"/>
            <w:r w:rsidR="00247F7E" w:rsidRPr="00F656E7">
              <w:rPr>
                <w:rFonts w:ascii="Times New Roman" w:hAnsi="Times New Roman" w:cs="Times New Roman"/>
                <w:sz w:val="20"/>
                <w:szCs w:val="20"/>
                <w:lang w:val="ru-RU"/>
              </w:rPr>
              <w:t xml:space="preserve"> на </w:t>
            </w:r>
            <w:proofErr w:type="spellStart"/>
            <w:r w:rsidR="00247F7E" w:rsidRPr="00F656E7">
              <w:rPr>
                <w:rFonts w:ascii="Times New Roman" w:hAnsi="Times New Roman" w:cs="Times New Roman"/>
                <w:sz w:val="20"/>
                <w:szCs w:val="20"/>
                <w:lang w:val="ru-RU"/>
              </w:rPr>
              <w:t>етапі</w:t>
            </w:r>
            <w:proofErr w:type="spellEnd"/>
          </w:p>
          <w:p w:rsidR="00247F7E" w:rsidRPr="00F656E7" w:rsidRDefault="00247F7E" w:rsidP="00321370">
            <w:pPr>
              <w:jc w:val="center"/>
              <w:rPr>
                <w:rFonts w:ascii="Times New Roman" w:hAnsi="Times New Roman" w:cs="Times New Roman"/>
                <w:sz w:val="20"/>
                <w:szCs w:val="20"/>
                <w:lang w:val="ru-RU"/>
              </w:rPr>
            </w:pPr>
            <w:proofErr w:type="spellStart"/>
            <w:r w:rsidRPr="00F656E7">
              <w:rPr>
                <w:rFonts w:ascii="Times New Roman" w:hAnsi="Times New Roman" w:cs="Times New Roman"/>
                <w:sz w:val="20"/>
                <w:szCs w:val="20"/>
                <w:lang w:val="ru-RU"/>
              </w:rPr>
              <w:t>оцінки</w:t>
            </w:r>
            <w:proofErr w:type="spellEnd"/>
            <w:r w:rsidRPr="00F656E7">
              <w:rPr>
                <w:rFonts w:ascii="Times New Roman" w:hAnsi="Times New Roman" w:cs="Times New Roman"/>
                <w:sz w:val="20"/>
                <w:szCs w:val="20"/>
                <w:lang w:val="ru-RU"/>
              </w:rPr>
              <w:t xml:space="preserve"> й</w:t>
            </w:r>
            <w:r w:rsidR="00321370">
              <w:rPr>
                <w:rFonts w:ascii="Times New Roman" w:hAnsi="Times New Roman" w:cs="Times New Roman"/>
                <w:sz w:val="20"/>
                <w:szCs w:val="20"/>
                <w:lang w:val="ru-RU"/>
              </w:rPr>
              <w:t xml:space="preserve"> </w:t>
            </w:r>
            <w:proofErr w:type="spellStart"/>
            <w:r w:rsidR="00321370">
              <w:rPr>
                <w:rFonts w:ascii="Times New Roman" w:hAnsi="Times New Roman" w:cs="Times New Roman"/>
                <w:sz w:val="20"/>
                <w:szCs w:val="20"/>
                <w:lang w:val="ru-RU"/>
              </w:rPr>
              <w:t>аналізу</w:t>
            </w:r>
            <w:proofErr w:type="spellEnd"/>
            <w:r w:rsidR="00321370">
              <w:rPr>
                <w:rFonts w:ascii="Times New Roman" w:hAnsi="Times New Roman" w:cs="Times New Roman"/>
                <w:sz w:val="20"/>
                <w:szCs w:val="20"/>
                <w:lang w:val="ru-RU"/>
              </w:rPr>
              <w:t xml:space="preserve"> </w:t>
            </w:r>
            <w:proofErr w:type="spellStart"/>
            <w:r w:rsidR="00321370">
              <w:rPr>
                <w:rFonts w:ascii="Times New Roman" w:hAnsi="Times New Roman" w:cs="Times New Roman"/>
                <w:sz w:val="20"/>
                <w:szCs w:val="20"/>
                <w:lang w:val="ru-RU"/>
              </w:rPr>
              <w:t>рівня</w:t>
            </w:r>
            <w:proofErr w:type="spellEnd"/>
            <w:r w:rsidR="00321370">
              <w:rPr>
                <w:rFonts w:ascii="Times New Roman" w:hAnsi="Times New Roman" w:cs="Times New Roman"/>
                <w:sz w:val="20"/>
                <w:szCs w:val="20"/>
                <w:lang w:val="ru-RU"/>
              </w:rPr>
              <w:t xml:space="preserve"> </w:t>
            </w:r>
            <w:proofErr w:type="spellStart"/>
            <w:r w:rsidRPr="00F656E7">
              <w:rPr>
                <w:rFonts w:ascii="Times New Roman" w:hAnsi="Times New Roman" w:cs="Times New Roman"/>
                <w:sz w:val="20"/>
                <w:szCs w:val="20"/>
                <w:lang w:val="ru-RU"/>
              </w:rPr>
              <w:t>безпеки</w:t>
            </w:r>
            <w:proofErr w:type="spellEnd"/>
          </w:p>
        </w:tc>
      </w:tr>
      <w:tr w:rsidR="00247F7E" w:rsidTr="00321370">
        <w:trPr>
          <w:trHeight w:val="1974"/>
          <w:jc w:val="center"/>
        </w:trPr>
        <w:tc>
          <w:tcPr>
            <w:tcW w:w="907" w:type="pct"/>
            <w:vAlign w:val="center"/>
          </w:tcPr>
          <w:p w:rsidR="00247F7E" w:rsidRPr="00F656E7" w:rsidRDefault="00247F7E" w:rsidP="00F656E7">
            <w:pPr>
              <w:pStyle w:val="TableParagraph"/>
              <w:jc w:val="center"/>
              <w:rPr>
                <w:sz w:val="20"/>
                <w:szCs w:val="20"/>
              </w:rPr>
            </w:pPr>
            <w:proofErr w:type="spellStart"/>
            <w:r w:rsidRPr="00F656E7">
              <w:rPr>
                <w:sz w:val="20"/>
                <w:szCs w:val="20"/>
              </w:rPr>
              <w:t>Ресурсно</w:t>
            </w:r>
            <w:proofErr w:type="spellEnd"/>
            <w:r w:rsidRPr="00F656E7">
              <w:rPr>
                <w:sz w:val="20"/>
                <w:szCs w:val="20"/>
              </w:rPr>
              <w:t>-</w:t>
            </w:r>
          </w:p>
          <w:p w:rsidR="00247F7E" w:rsidRPr="00F656E7" w:rsidRDefault="00247F7E" w:rsidP="00F656E7">
            <w:pPr>
              <w:pStyle w:val="TableParagraph"/>
              <w:spacing w:before="2"/>
              <w:jc w:val="center"/>
              <w:rPr>
                <w:sz w:val="20"/>
                <w:szCs w:val="20"/>
              </w:rPr>
            </w:pPr>
            <w:r w:rsidRPr="00F656E7">
              <w:rPr>
                <w:sz w:val="20"/>
                <w:szCs w:val="20"/>
              </w:rPr>
              <w:t>функціональний</w:t>
            </w:r>
          </w:p>
        </w:tc>
        <w:tc>
          <w:tcPr>
            <w:tcW w:w="1063" w:type="pct"/>
            <w:vAlign w:val="center"/>
          </w:tcPr>
          <w:p w:rsidR="00247F7E" w:rsidRPr="00F656E7" w:rsidRDefault="00247F7E" w:rsidP="00321370">
            <w:pPr>
              <w:pStyle w:val="TableParagraph"/>
              <w:ind w:left="0"/>
              <w:jc w:val="center"/>
              <w:rPr>
                <w:sz w:val="20"/>
                <w:szCs w:val="20"/>
              </w:rPr>
            </w:pPr>
            <w:r w:rsidRPr="00F656E7">
              <w:rPr>
                <w:spacing w:val="-1"/>
                <w:sz w:val="20"/>
                <w:szCs w:val="20"/>
              </w:rPr>
              <w:t>Комплексне</w:t>
            </w:r>
            <w:r w:rsidR="00321370">
              <w:rPr>
                <w:spacing w:val="-43"/>
                <w:sz w:val="20"/>
                <w:szCs w:val="20"/>
              </w:rPr>
              <w:t xml:space="preserve"> </w:t>
            </w:r>
            <w:r w:rsidRPr="00F656E7">
              <w:rPr>
                <w:sz w:val="20"/>
                <w:szCs w:val="20"/>
              </w:rPr>
              <w:t>врахування</w:t>
            </w:r>
            <w:r w:rsidRPr="00F656E7">
              <w:rPr>
                <w:spacing w:val="-43"/>
                <w:sz w:val="20"/>
                <w:szCs w:val="20"/>
              </w:rPr>
              <w:t xml:space="preserve"> </w:t>
            </w:r>
            <w:r w:rsidR="00321370">
              <w:rPr>
                <w:spacing w:val="-43"/>
                <w:sz w:val="20"/>
                <w:szCs w:val="20"/>
              </w:rPr>
              <w:t xml:space="preserve"> </w:t>
            </w:r>
            <w:r w:rsidRPr="00F656E7">
              <w:rPr>
                <w:sz w:val="20"/>
                <w:szCs w:val="20"/>
              </w:rPr>
              <w:t>більшості</w:t>
            </w:r>
          </w:p>
          <w:p w:rsidR="00247F7E" w:rsidRPr="00F656E7" w:rsidRDefault="00321370" w:rsidP="00321370">
            <w:pPr>
              <w:pStyle w:val="TableParagraph"/>
              <w:spacing w:before="1"/>
              <w:ind w:left="107"/>
              <w:jc w:val="center"/>
              <w:rPr>
                <w:sz w:val="20"/>
                <w:szCs w:val="20"/>
              </w:rPr>
            </w:pPr>
            <w:r w:rsidRPr="00F656E7">
              <w:rPr>
                <w:spacing w:val="-1"/>
                <w:sz w:val="20"/>
                <w:szCs w:val="20"/>
              </w:rPr>
              <w:t>Х</w:t>
            </w:r>
            <w:r w:rsidR="00247F7E" w:rsidRPr="00F656E7">
              <w:rPr>
                <w:spacing w:val="-1"/>
                <w:sz w:val="20"/>
                <w:szCs w:val="20"/>
              </w:rPr>
              <w:t>арактеристик</w:t>
            </w:r>
            <w:r>
              <w:rPr>
                <w:spacing w:val="-42"/>
                <w:sz w:val="20"/>
                <w:szCs w:val="20"/>
              </w:rPr>
              <w:t xml:space="preserve"> </w:t>
            </w:r>
            <w:r w:rsidR="00247F7E" w:rsidRPr="00F656E7">
              <w:rPr>
                <w:sz w:val="20"/>
                <w:szCs w:val="20"/>
              </w:rPr>
              <w:t>економічної</w:t>
            </w:r>
            <w:r w:rsidR="00247F7E" w:rsidRPr="00F656E7">
              <w:rPr>
                <w:spacing w:val="1"/>
                <w:sz w:val="20"/>
                <w:szCs w:val="20"/>
              </w:rPr>
              <w:t xml:space="preserve"> </w:t>
            </w:r>
            <w:r w:rsidR="00247F7E" w:rsidRPr="00F656E7">
              <w:rPr>
                <w:sz w:val="20"/>
                <w:szCs w:val="20"/>
              </w:rPr>
              <w:t>безпеки</w:t>
            </w:r>
            <w:r w:rsidR="00247F7E" w:rsidRPr="00F656E7">
              <w:rPr>
                <w:spacing w:val="1"/>
                <w:sz w:val="20"/>
                <w:szCs w:val="20"/>
              </w:rPr>
              <w:t xml:space="preserve"> </w:t>
            </w:r>
            <w:r w:rsidR="00247F7E" w:rsidRPr="00F656E7">
              <w:rPr>
                <w:sz w:val="20"/>
                <w:szCs w:val="20"/>
              </w:rPr>
              <w:t>підприємства,</w:t>
            </w:r>
            <w:r>
              <w:rPr>
                <w:spacing w:val="1"/>
                <w:sz w:val="20"/>
                <w:szCs w:val="20"/>
              </w:rPr>
              <w:t xml:space="preserve"> </w:t>
            </w:r>
            <w:r w:rsidR="00247F7E" w:rsidRPr="00F656E7">
              <w:rPr>
                <w:sz w:val="20"/>
                <w:szCs w:val="20"/>
              </w:rPr>
              <w:t>простота</w:t>
            </w:r>
            <w:r>
              <w:rPr>
                <w:sz w:val="20"/>
                <w:szCs w:val="20"/>
              </w:rPr>
              <w:t xml:space="preserve"> </w:t>
            </w:r>
            <w:r w:rsidR="00247F7E" w:rsidRPr="00F656E7">
              <w:rPr>
                <w:sz w:val="20"/>
                <w:szCs w:val="20"/>
              </w:rPr>
              <w:t>інтерпретації</w:t>
            </w:r>
          </w:p>
          <w:p w:rsidR="00247F7E" w:rsidRPr="00F656E7" w:rsidRDefault="00247F7E" w:rsidP="00321370">
            <w:pPr>
              <w:pStyle w:val="TableParagraph"/>
              <w:spacing w:before="2"/>
              <w:ind w:left="107"/>
              <w:jc w:val="center"/>
              <w:rPr>
                <w:sz w:val="20"/>
                <w:szCs w:val="20"/>
              </w:rPr>
            </w:pPr>
            <w:r w:rsidRPr="00F656E7">
              <w:rPr>
                <w:sz w:val="20"/>
                <w:szCs w:val="20"/>
              </w:rPr>
              <w:t>результатів</w:t>
            </w:r>
            <w:r w:rsidRPr="00F656E7">
              <w:rPr>
                <w:spacing w:val="-3"/>
                <w:sz w:val="20"/>
                <w:szCs w:val="20"/>
              </w:rPr>
              <w:t xml:space="preserve"> </w:t>
            </w:r>
            <w:r w:rsidRPr="00F656E7">
              <w:rPr>
                <w:sz w:val="20"/>
                <w:szCs w:val="20"/>
              </w:rPr>
              <w:t>оцінки</w:t>
            </w:r>
          </w:p>
        </w:tc>
        <w:tc>
          <w:tcPr>
            <w:tcW w:w="1668" w:type="pct"/>
            <w:vAlign w:val="center"/>
          </w:tcPr>
          <w:p w:rsidR="00247F7E" w:rsidRPr="00F656E7" w:rsidRDefault="00247F7E" w:rsidP="00321370">
            <w:pPr>
              <w:pStyle w:val="TableParagraph"/>
              <w:ind w:left="-6"/>
              <w:jc w:val="center"/>
              <w:rPr>
                <w:sz w:val="20"/>
                <w:szCs w:val="20"/>
              </w:rPr>
            </w:pPr>
            <w:r w:rsidRPr="00F656E7">
              <w:rPr>
                <w:sz w:val="20"/>
                <w:szCs w:val="20"/>
              </w:rPr>
              <w:t>Суб’єктивність</w:t>
            </w:r>
            <w:r w:rsidRPr="00F656E7">
              <w:rPr>
                <w:spacing w:val="1"/>
                <w:sz w:val="20"/>
                <w:szCs w:val="20"/>
              </w:rPr>
              <w:t xml:space="preserve"> </w:t>
            </w:r>
            <w:r w:rsidRPr="00F656E7">
              <w:rPr>
                <w:sz w:val="20"/>
                <w:szCs w:val="20"/>
              </w:rPr>
              <w:t>експертної</w:t>
            </w:r>
            <w:r w:rsidR="00321370">
              <w:rPr>
                <w:spacing w:val="-8"/>
                <w:sz w:val="20"/>
                <w:szCs w:val="20"/>
              </w:rPr>
              <w:t xml:space="preserve"> </w:t>
            </w:r>
            <w:r w:rsidRPr="00F656E7">
              <w:rPr>
                <w:sz w:val="20"/>
                <w:szCs w:val="20"/>
              </w:rPr>
              <w:t>думки</w:t>
            </w:r>
            <w:r w:rsidRPr="00F656E7">
              <w:rPr>
                <w:spacing w:val="-42"/>
                <w:sz w:val="20"/>
                <w:szCs w:val="20"/>
              </w:rPr>
              <w:t xml:space="preserve"> </w:t>
            </w:r>
            <w:r w:rsidR="00321370">
              <w:rPr>
                <w:spacing w:val="-42"/>
                <w:sz w:val="20"/>
                <w:szCs w:val="20"/>
              </w:rPr>
              <w:t xml:space="preserve"> </w:t>
            </w:r>
            <w:r w:rsidRPr="00F656E7">
              <w:rPr>
                <w:sz w:val="20"/>
                <w:szCs w:val="20"/>
              </w:rPr>
              <w:t>при визначенні</w:t>
            </w:r>
            <w:r w:rsidRPr="00F656E7">
              <w:rPr>
                <w:spacing w:val="1"/>
                <w:sz w:val="20"/>
                <w:szCs w:val="20"/>
              </w:rPr>
              <w:t xml:space="preserve"> </w:t>
            </w:r>
            <w:r w:rsidRPr="00F656E7">
              <w:rPr>
                <w:sz w:val="20"/>
                <w:szCs w:val="20"/>
              </w:rPr>
              <w:t>вагових</w:t>
            </w:r>
            <w:r w:rsidR="00321370">
              <w:rPr>
                <w:sz w:val="20"/>
                <w:szCs w:val="20"/>
              </w:rPr>
              <w:t xml:space="preserve"> </w:t>
            </w:r>
            <w:r w:rsidRPr="00F656E7">
              <w:rPr>
                <w:spacing w:val="-1"/>
                <w:sz w:val="20"/>
                <w:szCs w:val="20"/>
              </w:rPr>
              <w:t>коефіцієнтів;</w:t>
            </w:r>
            <w:r w:rsidRPr="00F656E7">
              <w:rPr>
                <w:spacing w:val="-42"/>
                <w:sz w:val="20"/>
                <w:szCs w:val="20"/>
              </w:rPr>
              <w:t xml:space="preserve"> </w:t>
            </w:r>
            <w:r w:rsidRPr="00F656E7">
              <w:rPr>
                <w:sz w:val="20"/>
                <w:szCs w:val="20"/>
              </w:rPr>
              <w:t>інтеграція</w:t>
            </w:r>
            <w:r w:rsidR="00321370">
              <w:rPr>
                <w:sz w:val="20"/>
                <w:szCs w:val="20"/>
              </w:rPr>
              <w:t xml:space="preserve"> </w:t>
            </w:r>
            <w:r w:rsidR="00321370">
              <w:rPr>
                <w:spacing w:val="-1"/>
                <w:sz w:val="20"/>
                <w:szCs w:val="20"/>
              </w:rPr>
              <w:t>р</w:t>
            </w:r>
            <w:r w:rsidRPr="00F656E7">
              <w:rPr>
                <w:spacing w:val="-1"/>
                <w:sz w:val="20"/>
                <w:szCs w:val="20"/>
              </w:rPr>
              <w:t>ізнохарактерних</w:t>
            </w:r>
            <w:r w:rsidR="00321370">
              <w:rPr>
                <w:spacing w:val="-1"/>
                <w:sz w:val="20"/>
                <w:szCs w:val="20"/>
              </w:rPr>
              <w:t xml:space="preserve"> </w:t>
            </w:r>
            <w:r w:rsidRPr="00F656E7">
              <w:rPr>
                <w:spacing w:val="-42"/>
                <w:sz w:val="20"/>
                <w:szCs w:val="20"/>
              </w:rPr>
              <w:t xml:space="preserve"> </w:t>
            </w:r>
            <w:r w:rsidRPr="00F656E7">
              <w:rPr>
                <w:sz w:val="20"/>
                <w:szCs w:val="20"/>
              </w:rPr>
              <w:t>показників може</w:t>
            </w:r>
            <w:r w:rsidRPr="00F656E7">
              <w:rPr>
                <w:spacing w:val="1"/>
                <w:sz w:val="20"/>
                <w:szCs w:val="20"/>
              </w:rPr>
              <w:t xml:space="preserve"> </w:t>
            </w:r>
            <w:r w:rsidRPr="00F656E7">
              <w:rPr>
                <w:sz w:val="20"/>
                <w:szCs w:val="20"/>
              </w:rPr>
              <w:t>призвести</w:t>
            </w:r>
            <w:r w:rsidRPr="00F656E7">
              <w:rPr>
                <w:spacing w:val="-2"/>
                <w:sz w:val="20"/>
                <w:szCs w:val="20"/>
              </w:rPr>
              <w:t xml:space="preserve"> </w:t>
            </w:r>
            <w:r w:rsidRPr="00F656E7">
              <w:rPr>
                <w:sz w:val="20"/>
                <w:szCs w:val="20"/>
              </w:rPr>
              <w:t>до</w:t>
            </w:r>
            <w:r w:rsidR="00321370">
              <w:rPr>
                <w:sz w:val="20"/>
                <w:szCs w:val="20"/>
              </w:rPr>
              <w:t xml:space="preserve"> </w:t>
            </w:r>
            <w:r w:rsidRPr="00F656E7">
              <w:rPr>
                <w:spacing w:val="-1"/>
                <w:sz w:val="20"/>
                <w:szCs w:val="20"/>
              </w:rPr>
              <w:t>недостовірності</w:t>
            </w:r>
            <w:r w:rsidRPr="00F656E7">
              <w:rPr>
                <w:spacing w:val="-42"/>
                <w:sz w:val="20"/>
                <w:szCs w:val="20"/>
              </w:rPr>
              <w:t xml:space="preserve"> </w:t>
            </w:r>
            <w:r w:rsidRPr="00F656E7">
              <w:rPr>
                <w:sz w:val="20"/>
                <w:szCs w:val="20"/>
              </w:rPr>
              <w:t>оцінки;</w:t>
            </w:r>
            <w:r w:rsidR="00321370">
              <w:rPr>
                <w:spacing w:val="1"/>
                <w:sz w:val="20"/>
                <w:szCs w:val="20"/>
              </w:rPr>
              <w:t xml:space="preserve"> </w:t>
            </w:r>
            <w:r w:rsidRPr="00F656E7">
              <w:rPr>
                <w:sz w:val="20"/>
                <w:szCs w:val="20"/>
              </w:rPr>
              <w:t>використання</w:t>
            </w:r>
            <w:r w:rsidRPr="00F656E7">
              <w:rPr>
                <w:spacing w:val="1"/>
                <w:sz w:val="20"/>
                <w:szCs w:val="20"/>
              </w:rPr>
              <w:t xml:space="preserve"> </w:t>
            </w:r>
            <w:r w:rsidRPr="00F656E7">
              <w:rPr>
                <w:sz w:val="20"/>
                <w:szCs w:val="20"/>
              </w:rPr>
              <w:t>лінійної</w:t>
            </w:r>
            <w:r w:rsidRPr="00F656E7">
              <w:rPr>
                <w:spacing w:val="-4"/>
                <w:sz w:val="20"/>
                <w:szCs w:val="20"/>
              </w:rPr>
              <w:t xml:space="preserve"> </w:t>
            </w:r>
            <w:r w:rsidRPr="00F656E7">
              <w:rPr>
                <w:sz w:val="20"/>
                <w:szCs w:val="20"/>
              </w:rPr>
              <w:t>моделі</w:t>
            </w:r>
            <w:r w:rsidR="00321370">
              <w:rPr>
                <w:sz w:val="20"/>
                <w:szCs w:val="20"/>
              </w:rPr>
              <w:t xml:space="preserve"> </w:t>
            </w:r>
            <w:r w:rsidRPr="00F656E7">
              <w:rPr>
                <w:spacing w:val="-1"/>
                <w:sz w:val="20"/>
                <w:szCs w:val="20"/>
              </w:rPr>
              <w:t>дещо неадекватно</w:t>
            </w:r>
            <w:r w:rsidRPr="00F656E7">
              <w:rPr>
                <w:spacing w:val="-42"/>
                <w:sz w:val="20"/>
                <w:szCs w:val="20"/>
              </w:rPr>
              <w:t xml:space="preserve"> </w:t>
            </w:r>
            <w:r w:rsidRPr="00F656E7">
              <w:rPr>
                <w:sz w:val="20"/>
                <w:szCs w:val="20"/>
              </w:rPr>
              <w:t>описує</w:t>
            </w:r>
            <w:r w:rsidRPr="00F656E7">
              <w:rPr>
                <w:spacing w:val="-2"/>
                <w:sz w:val="20"/>
                <w:szCs w:val="20"/>
              </w:rPr>
              <w:t xml:space="preserve"> </w:t>
            </w:r>
            <w:r w:rsidRPr="00F656E7">
              <w:rPr>
                <w:sz w:val="20"/>
                <w:szCs w:val="20"/>
              </w:rPr>
              <w:t>стан</w:t>
            </w:r>
            <w:r w:rsidR="00321370">
              <w:rPr>
                <w:sz w:val="20"/>
                <w:szCs w:val="20"/>
              </w:rPr>
              <w:t xml:space="preserve"> </w:t>
            </w:r>
            <w:r w:rsidRPr="00F656E7">
              <w:rPr>
                <w:sz w:val="20"/>
                <w:szCs w:val="20"/>
              </w:rPr>
              <w:t>безпеки</w:t>
            </w:r>
          </w:p>
        </w:tc>
        <w:tc>
          <w:tcPr>
            <w:tcW w:w="1362" w:type="pct"/>
            <w:vAlign w:val="center"/>
          </w:tcPr>
          <w:p w:rsidR="00247F7E" w:rsidRPr="00F656E7" w:rsidRDefault="00247F7E" w:rsidP="00321370">
            <w:pPr>
              <w:pStyle w:val="TableParagraph"/>
              <w:ind w:left="4"/>
              <w:jc w:val="center"/>
              <w:rPr>
                <w:sz w:val="20"/>
                <w:szCs w:val="20"/>
              </w:rPr>
            </w:pPr>
            <w:r w:rsidRPr="00F656E7">
              <w:rPr>
                <w:sz w:val="20"/>
                <w:szCs w:val="20"/>
              </w:rPr>
              <w:t>Доцільно</w:t>
            </w:r>
            <w:r w:rsidRPr="00F656E7">
              <w:rPr>
                <w:spacing w:val="1"/>
                <w:sz w:val="20"/>
                <w:szCs w:val="20"/>
              </w:rPr>
              <w:t xml:space="preserve"> </w:t>
            </w:r>
            <w:r w:rsidRPr="00F656E7">
              <w:rPr>
                <w:spacing w:val="-1"/>
                <w:sz w:val="20"/>
                <w:szCs w:val="20"/>
              </w:rPr>
              <w:t>використовувати</w:t>
            </w:r>
            <w:r w:rsidRPr="00F656E7">
              <w:rPr>
                <w:spacing w:val="-42"/>
                <w:sz w:val="20"/>
                <w:szCs w:val="20"/>
              </w:rPr>
              <w:t xml:space="preserve"> </w:t>
            </w:r>
            <w:r w:rsidRPr="00F656E7">
              <w:rPr>
                <w:sz w:val="20"/>
                <w:szCs w:val="20"/>
              </w:rPr>
              <w:t>для підприємств</w:t>
            </w:r>
            <w:r w:rsidRPr="00F656E7">
              <w:rPr>
                <w:spacing w:val="1"/>
                <w:sz w:val="20"/>
                <w:szCs w:val="20"/>
              </w:rPr>
              <w:t xml:space="preserve"> </w:t>
            </w:r>
            <w:r w:rsidRPr="00F656E7">
              <w:rPr>
                <w:sz w:val="20"/>
                <w:szCs w:val="20"/>
              </w:rPr>
              <w:t>реального</w:t>
            </w:r>
            <w:r w:rsidRPr="00F656E7">
              <w:rPr>
                <w:spacing w:val="1"/>
                <w:sz w:val="20"/>
                <w:szCs w:val="20"/>
              </w:rPr>
              <w:t xml:space="preserve"> </w:t>
            </w:r>
            <w:r w:rsidRPr="00F656E7">
              <w:rPr>
                <w:sz w:val="20"/>
                <w:szCs w:val="20"/>
              </w:rPr>
              <w:t>сектора</w:t>
            </w:r>
            <w:r w:rsidRPr="00F656E7">
              <w:rPr>
                <w:spacing w:val="1"/>
                <w:sz w:val="20"/>
                <w:szCs w:val="20"/>
              </w:rPr>
              <w:t xml:space="preserve"> </w:t>
            </w:r>
            <w:r w:rsidRPr="00F656E7">
              <w:rPr>
                <w:sz w:val="20"/>
                <w:szCs w:val="20"/>
              </w:rPr>
              <w:t>економіки,</w:t>
            </w:r>
            <w:r w:rsidR="00321370">
              <w:rPr>
                <w:spacing w:val="1"/>
                <w:sz w:val="20"/>
                <w:szCs w:val="20"/>
              </w:rPr>
              <w:t xml:space="preserve"> </w:t>
            </w:r>
            <w:r w:rsidRPr="00F656E7">
              <w:rPr>
                <w:sz w:val="20"/>
                <w:szCs w:val="20"/>
              </w:rPr>
              <w:t>оскільки</w:t>
            </w:r>
            <w:r w:rsidR="00321370">
              <w:rPr>
                <w:sz w:val="20"/>
                <w:szCs w:val="20"/>
              </w:rPr>
              <w:t xml:space="preserve"> </w:t>
            </w:r>
            <w:r w:rsidRPr="00F656E7">
              <w:rPr>
                <w:sz w:val="20"/>
                <w:szCs w:val="20"/>
              </w:rPr>
              <w:t>дозволяє</w:t>
            </w:r>
            <w:r w:rsidRPr="00F656E7">
              <w:rPr>
                <w:spacing w:val="-9"/>
                <w:sz w:val="20"/>
                <w:szCs w:val="20"/>
              </w:rPr>
              <w:t xml:space="preserve"> </w:t>
            </w:r>
            <w:r w:rsidRPr="00F656E7">
              <w:rPr>
                <w:sz w:val="20"/>
                <w:szCs w:val="20"/>
              </w:rPr>
              <w:t>надати</w:t>
            </w:r>
            <w:r w:rsidRPr="00F656E7">
              <w:rPr>
                <w:spacing w:val="-42"/>
                <w:sz w:val="20"/>
                <w:szCs w:val="20"/>
              </w:rPr>
              <w:t xml:space="preserve"> </w:t>
            </w:r>
            <w:r w:rsidRPr="00F656E7">
              <w:rPr>
                <w:sz w:val="20"/>
                <w:szCs w:val="20"/>
              </w:rPr>
              <w:t>характеристику</w:t>
            </w:r>
            <w:r w:rsidRPr="00F656E7">
              <w:rPr>
                <w:spacing w:val="-42"/>
                <w:sz w:val="20"/>
                <w:szCs w:val="20"/>
              </w:rPr>
              <w:t xml:space="preserve"> </w:t>
            </w:r>
            <w:r w:rsidRPr="00F656E7">
              <w:rPr>
                <w:sz w:val="20"/>
                <w:szCs w:val="20"/>
              </w:rPr>
              <w:t>не тільки рівню</w:t>
            </w:r>
            <w:r w:rsidRPr="00F656E7">
              <w:rPr>
                <w:spacing w:val="-42"/>
                <w:sz w:val="20"/>
                <w:szCs w:val="20"/>
              </w:rPr>
              <w:t xml:space="preserve"> </w:t>
            </w:r>
            <w:r w:rsidRPr="00F656E7">
              <w:rPr>
                <w:sz w:val="20"/>
                <w:szCs w:val="20"/>
              </w:rPr>
              <w:t>безпеки, але й</w:t>
            </w:r>
            <w:r w:rsidR="00321370">
              <w:rPr>
                <w:spacing w:val="1"/>
                <w:sz w:val="20"/>
                <w:szCs w:val="20"/>
              </w:rPr>
              <w:t xml:space="preserve"> </w:t>
            </w:r>
            <w:r w:rsidRPr="00F656E7">
              <w:rPr>
                <w:sz w:val="20"/>
                <w:szCs w:val="20"/>
              </w:rPr>
              <w:t>ефективності</w:t>
            </w:r>
            <w:r w:rsidRPr="00F656E7">
              <w:rPr>
                <w:spacing w:val="1"/>
                <w:sz w:val="20"/>
                <w:szCs w:val="20"/>
              </w:rPr>
              <w:t xml:space="preserve"> </w:t>
            </w:r>
            <w:r w:rsidRPr="00F656E7">
              <w:rPr>
                <w:sz w:val="20"/>
                <w:szCs w:val="20"/>
              </w:rPr>
              <w:t>використання</w:t>
            </w:r>
            <w:r w:rsidRPr="00F656E7">
              <w:rPr>
                <w:spacing w:val="1"/>
                <w:sz w:val="20"/>
                <w:szCs w:val="20"/>
              </w:rPr>
              <w:t xml:space="preserve"> </w:t>
            </w:r>
            <w:r w:rsidRPr="00F656E7">
              <w:rPr>
                <w:sz w:val="20"/>
                <w:szCs w:val="20"/>
              </w:rPr>
              <w:t>ресурсного</w:t>
            </w:r>
            <w:r w:rsidRPr="00F656E7">
              <w:rPr>
                <w:spacing w:val="1"/>
                <w:sz w:val="20"/>
                <w:szCs w:val="20"/>
              </w:rPr>
              <w:t xml:space="preserve"> </w:t>
            </w:r>
            <w:r w:rsidRPr="00F656E7">
              <w:rPr>
                <w:sz w:val="20"/>
                <w:szCs w:val="20"/>
              </w:rPr>
              <w:t>потенціалу</w:t>
            </w:r>
          </w:p>
        </w:tc>
      </w:tr>
      <w:tr w:rsidR="00F656E7" w:rsidTr="00321370">
        <w:trPr>
          <w:trHeight w:val="1406"/>
          <w:jc w:val="center"/>
        </w:trPr>
        <w:tc>
          <w:tcPr>
            <w:tcW w:w="907" w:type="pct"/>
            <w:vAlign w:val="center"/>
          </w:tcPr>
          <w:p w:rsidR="00F656E7" w:rsidRPr="00F656E7" w:rsidRDefault="00F656E7" w:rsidP="00321370">
            <w:pPr>
              <w:pStyle w:val="TableParagraph"/>
              <w:jc w:val="center"/>
              <w:rPr>
                <w:sz w:val="20"/>
                <w:szCs w:val="20"/>
              </w:rPr>
            </w:pPr>
            <w:r w:rsidRPr="00F656E7">
              <w:rPr>
                <w:sz w:val="20"/>
                <w:szCs w:val="20"/>
              </w:rPr>
              <w:t>Забезпечення</w:t>
            </w:r>
            <w:r w:rsidRPr="00F656E7">
              <w:rPr>
                <w:spacing w:val="-42"/>
                <w:sz w:val="20"/>
                <w:szCs w:val="20"/>
              </w:rPr>
              <w:t xml:space="preserve"> </w:t>
            </w:r>
            <w:r w:rsidRPr="00F656E7">
              <w:rPr>
                <w:sz w:val="20"/>
                <w:szCs w:val="20"/>
              </w:rPr>
              <w:t>програмно-</w:t>
            </w:r>
            <w:r w:rsidR="00321370">
              <w:rPr>
                <w:spacing w:val="1"/>
                <w:sz w:val="20"/>
                <w:szCs w:val="20"/>
              </w:rPr>
              <w:t xml:space="preserve"> </w:t>
            </w:r>
            <w:r w:rsidRPr="00F656E7">
              <w:rPr>
                <w:sz w:val="20"/>
                <w:szCs w:val="20"/>
              </w:rPr>
              <w:t>цільового</w:t>
            </w:r>
            <w:r w:rsidRPr="00F656E7">
              <w:rPr>
                <w:spacing w:val="1"/>
                <w:sz w:val="20"/>
                <w:szCs w:val="20"/>
              </w:rPr>
              <w:t xml:space="preserve"> </w:t>
            </w:r>
            <w:r w:rsidRPr="00F656E7">
              <w:rPr>
                <w:sz w:val="20"/>
                <w:szCs w:val="20"/>
              </w:rPr>
              <w:t>управління</w:t>
            </w:r>
            <w:r w:rsidRPr="00F656E7">
              <w:rPr>
                <w:spacing w:val="1"/>
                <w:sz w:val="20"/>
                <w:szCs w:val="20"/>
              </w:rPr>
              <w:t xml:space="preserve"> </w:t>
            </w:r>
            <w:r w:rsidRPr="00F656E7">
              <w:rPr>
                <w:sz w:val="20"/>
                <w:szCs w:val="20"/>
              </w:rPr>
              <w:t>розвитком</w:t>
            </w:r>
            <w:r w:rsidRPr="00F656E7">
              <w:rPr>
                <w:spacing w:val="1"/>
                <w:sz w:val="20"/>
                <w:szCs w:val="20"/>
              </w:rPr>
              <w:t xml:space="preserve"> </w:t>
            </w:r>
            <w:r w:rsidRPr="00F656E7">
              <w:rPr>
                <w:spacing w:val="-1"/>
                <w:sz w:val="20"/>
                <w:szCs w:val="20"/>
              </w:rPr>
              <w:t>підприємства</w:t>
            </w:r>
          </w:p>
        </w:tc>
        <w:tc>
          <w:tcPr>
            <w:tcW w:w="1063" w:type="pct"/>
            <w:vAlign w:val="center"/>
          </w:tcPr>
          <w:p w:rsidR="00F656E7" w:rsidRPr="00F656E7" w:rsidRDefault="00F656E7" w:rsidP="00321370">
            <w:pPr>
              <w:pStyle w:val="TableParagraph"/>
              <w:ind w:left="-4" w:right="-6"/>
              <w:jc w:val="center"/>
              <w:rPr>
                <w:sz w:val="20"/>
                <w:szCs w:val="20"/>
              </w:rPr>
            </w:pPr>
            <w:r w:rsidRPr="00F656E7">
              <w:rPr>
                <w:sz w:val="20"/>
                <w:szCs w:val="20"/>
              </w:rPr>
              <w:t>Використання</w:t>
            </w:r>
            <w:r w:rsidRPr="00F656E7">
              <w:rPr>
                <w:spacing w:val="1"/>
                <w:sz w:val="20"/>
                <w:szCs w:val="20"/>
              </w:rPr>
              <w:t xml:space="preserve"> </w:t>
            </w:r>
            <w:r w:rsidRPr="00F656E7">
              <w:rPr>
                <w:spacing w:val="-1"/>
                <w:sz w:val="20"/>
                <w:szCs w:val="20"/>
              </w:rPr>
              <w:t>багатовимірного</w:t>
            </w:r>
            <w:r w:rsidRPr="00F656E7">
              <w:rPr>
                <w:spacing w:val="-42"/>
                <w:sz w:val="20"/>
                <w:szCs w:val="20"/>
              </w:rPr>
              <w:t xml:space="preserve"> </w:t>
            </w:r>
            <w:r w:rsidRPr="00F656E7">
              <w:rPr>
                <w:sz w:val="20"/>
                <w:szCs w:val="20"/>
              </w:rPr>
              <w:t>аналізу,</w:t>
            </w:r>
            <w:r w:rsidRPr="00F656E7">
              <w:rPr>
                <w:spacing w:val="2"/>
                <w:sz w:val="20"/>
                <w:szCs w:val="20"/>
              </w:rPr>
              <w:t xml:space="preserve"> </w:t>
            </w:r>
            <w:r w:rsidRPr="00F656E7">
              <w:rPr>
                <w:sz w:val="20"/>
                <w:szCs w:val="20"/>
              </w:rPr>
              <w:t>що</w:t>
            </w:r>
            <w:r w:rsidRPr="00F656E7">
              <w:rPr>
                <w:spacing w:val="1"/>
                <w:sz w:val="20"/>
                <w:szCs w:val="20"/>
              </w:rPr>
              <w:t xml:space="preserve"> </w:t>
            </w:r>
            <w:r w:rsidRPr="00F656E7">
              <w:rPr>
                <w:sz w:val="20"/>
                <w:szCs w:val="20"/>
              </w:rPr>
              <w:t>підвищує</w:t>
            </w:r>
            <w:r w:rsidRPr="00F656E7">
              <w:rPr>
                <w:spacing w:val="1"/>
                <w:sz w:val="20"/>
                <w:szCs w:val="20"/>
              </w:rPr>
              <w:t xml:space="preserve"> </w:t>
            </w:r>
            <w:r w:rsidRPr="00F656E7">
              <w:rPr>
                <w:sz w:val="20"/>
                <w:szCs w:val="20"/>
              </w:rPr>
              <w:t>обґрунтованість</w:t>
            </w:r>
            <w:r w:rsidRPr="00F656E7">
              <w:rPr>
                <w:spacing w:val="1"/>
                <w:sz w:val="20"/>
                <w:szCs w:val="20"/>
              </w:rPr>
              <w:t xml:space="preserve"> </w:t>
            </w:r>
            <w:r w:rsidRPr="00F656E7">
              <w:rPr>
                <w:sz w:val="20"/>
                <w:szCs w:val="20"/>
              </w:rPr>
              <w:t>оцінки</w:t>
            </w:r>
          </w:p>
        </w:tc>
        <w:tc>
          <w:tcPr>
            <w:tcW w:w="1668" w:type="pct"/>
            <w:vAlign w:val="center"/>
          </w:tcPr>
          <w:p w:rsidR="00F656E7" w:rsidRPr="00F656E7" w:rsidRDefault="00F656E7" w:rsidP="00321370">
            <w:pPr>
              <w:pStyle w:val="TableParagraph"/>
              <w:ind w:left="-6"/>
              <w:jc w:val="center"/>
              <w:rPr>
                <w:sz w:val="20"/>
                <w:szCs w:val="20"/>
              </w:rPr>
            </w:pPr>
            <w:r w:rsidRPr="00F656E7">
              <w:rPr>
                <w:sz w:val="20"/>
                <w:szCs w:val="20"/>
              </w:rPr>
              <w:t>Складність</w:t>
            </w:r>
            <w:r w:rsidRPr="00F656E7">
              <w:rPr>
                <w:spacing w:val="1"/>
                <w:sz w:val="20"/>
                <w:szCs w:val="20"/>
              </w:rPr>
              <w:t xml:space="preserve"> </w:t>
            </w:r>
            <w:r w:rsidRPr="00F656E7">
              <w:rPr>
                <w:sz w:val="20"/>
                <w:szCs w:val="20"/>
              </w:rPr>
              <w:t>проведення</w:t>
            </w:r>
            <w:r w:rsidRPr="00F656E7">
              <w:rPr>
                <w:spacing w:val="1"/>
                <w:sz w:val="20"/>
                <w:szCs w:val="20"/>
              </w:rPr>
              <w:t xml:space="preserve"> </w:t>
            </w:r>
            <w:r w:rsidRPr="00F656E7">
              <w:rPr>
                <w:sz w:val="20"/>
                <w:szCs w:val="20"/>
              </w:rPr>
              <w:t>аналізу</w:t>
            </w:r>
            <w:r w:rsidRPr="00F656E7">
              <w:rPr>
                <w:spacing w:val="-4"/>
                <w:sz w:val="20"/>
                <w:szCs w:val="20"/>
              </w:rPr>
              <w:t xml:space="preserve"> </w:t>
            </w:r>
            <w:r w:rsidRPr="00F656E7">
              <w:rPr>
                <w:sz w:val="20"/>
                <w:szCs w:val="20"/>
              </w:rPr>
              <w:t>та</w:t>
            </w:r>
            <w:r w:rsidRPr="00F656E7">
              <w:rPr>
                <w:spacing w:val="-6"/>
                <w:sz w:val="20"/>
                <w:szCs w:val="20"/>
              </w:rPr>
              <w:t xml:space="preserve"> </w:t>
            </w:r>
            <w:r w:rsidRPr="00F656E7">
              <w:rPr>
                <w:sz w:val="20"/>
                <w:szCs w:val="20"/>
              </w:rPr>
              <w:t>оцінки</w:t>
            </w:r>
            <w:r w:rsidRPr="00F656E7">
              <w:rPr>
                <w:spacing w:val="-42"/>
                <w:sz w:val="20"/>
                <w:szCs w:val="20"/>
              </w:rPr>
              <w:t xml:space="preserve"> </w:t>
            </w:r>
            <w:r w:rsidRPr="00F656E7">
              <w:rPr>
                <w:sz w:val="20"/>
                <w:szCs w:val="20"/>
              </w:rPr>
              <w:t>стійкості</w:t>
            </w:r>
            <w:r w:rsidRPr="00F656E7">
              <w:rPr>
                <w:spacing w:val="1"/>
                <w:sz w:val="20"/>
                <w:szCs w:val="20"/>
              </w:rPr>
              <w:t xml:space="preserve"> </w:t>
            </w:r>
            <w:r w:rsidRPr="00F656E7">
              <w:rPr>
                <w:sz w:val="20"/>
                <w:szCs w:val="20"/>
              </w:rPr>
              <w:t>сукупного</w:t>
            </w:r>
          </w:p>
          <w:p w:rsidR="00F656E7" w:rsidRPr="00F656E7" w:rsidRDefault="00F656E7" w:rsidP="00321370">
            <w:pPr>
              <w:pStyle w:val="TableParagraph"/>
              <w:ind w:left="105"/>
              <w:jc w:val="center"/>
              <w:rPr>
                <w:sz w:val="20"/>
                <w:szCs w:val="20"/>
              </w:rPr>
            </w:pPr>
            <w:r w:rsidRPr="00F656E7">
              <w:rPr>
                <w:sz w:val="20"/>
                <w:szCs w:val="20"/>
              </w:rPr>
              <w:t>інтегрального</w:t>
            </w:r>
            <w:r w:rsidRPr="00F656E7">
              <w:rPr>
                <w:spacing w:val="1"/>
                <w:sz w:val="20"/>
                <w:szCs w:val="20"/>
              </w:rPr>
              <w:t xml:space="preserve"> </w:t>
            </w:r>
            <w:r w:rsidRPr="00F656E7">
              <w:rPr>
                <w:sz w:val="20"/>
                <w:szCs w:val="20"/>
              </w:rPr>
              <w:t>показника</w:t>
            </w:r>
            <w:r w:rsidRPr="00F656E7">
              <w:rPr>
                <w:spacing w:val="-6"/>
                <w:sz w:val="20"/>
                <w:szCs w:val="20"/>
              </w:rPr>
              <w:t xml:space="preserve"> </w:t>
            </w:r>
            <w:r w:rsidRPr="00F656E7">
              <w:rPr>
                <w:sz w:val="20"/>
                <w:szCs w:val="20"/>
              </w:rPr>
              <w:t>при</w:t>
            </w:r>
          </w:p>
          <w:p w:rsidR="00F656E7" w:rsidRPr="00F656E7" w:rsidRDefault="00F656E7" w:rsidP="00321370">
            <w:pPr>
              <w:pStyle w:val="TableParagraph"/>
              <w:ind w:left="105" w:right="417"/>
              <w:jc w:val="center"/>
              <w:rPr>
                <w:sz w:val="20"/>
                <w:szCs w:val="20"/>
              </w:rPr>
            </w:pPr>
            <w:r w:rsidRPr="00F656E7">
              <w:rPr>
                <w:spacing w:val="-1"/>
                <w:sz w:val="20"/>
                <w:szCs w:val="20"/>
              </w:rPr>
              <w:t xml:space="preserve">заданій </w:t>
            </w:r>
            <w:r w:rsidRPr="00F656E7">
              <w:rPr>
                <w:sz w:val="20"/>
                <w:szCs w:val="20"/>
              </w:rPr>
              <w:t>області</w:t>
            </w:r>
            <w:r w:rsidRPr="00F656E7">
              <w:rPr>
                <w:spacing w:val="-42"/>
                <w:sz w:val="20"/>
                <w:szCs w:val="20"/>
              </w:rPr>
              <w:t xml:space="preserve"> </w:t>
            </w:r>
            <w:r w:rsidRPr="00F656E7">
              <w:rPr>
                <w:sz w:val="20"/>
                <w:szCs w:val="20"/>
              </w:rPr>
              <w:t>його</w:t>
            </w:r>
            <w:r w:rsidRPr="00F656E7">
              <w:rPr>
                <w:spacing w:val="-2"/>
                <w:sz w:val="20"/>
                <w:szCs w:val="20"/>
              </w:rPr>
              <w:t xml:space="preserve"> </w:t>
            </w:r>
            <w:r w:rsidRPr="00F656E7">
              <w:rPr>
                <w:sz w:val="20"/>
                <w:szCs w:val="20"/>
              </w:rPr>
              <w:t>зміни</w:t>
            </w:r>
          </w:p>
        </w:tc>
        <w:tc>
          <w:tcPr>
            <w:tcW w:w="1362" w:type="pct"/>
            <w:vAlign w:val="center"/>
          </w:tcPr>
          <w:p w:rsidR="00F656E7" w:rsidRPr="00F656E7" w:rsidRDefault="00F656E7" w:rsidP="00321370">
            <w:pPr>
              <w:pStyle w:val="TableParagraph"/>
              <w:ind w:left="4"/>
              <w:jc w:val="center"/>
              <w:rPr>
                <w:sz w:val="20"/>
                <w:szCs w:val="20"/>
              </w:rPr>
            </w:pPr>
            <w:r w:rsidRPr="00F656E7">
              <w:rPr>
                <w:sz w:val="20"/>
                <w:szCs w:val="20"/>
              </w:rPr>
              <w:t>Доцільно</w:t>
            </w:r>
            <w:r w:rsidRPr="00F656E7">
              <w:rPr>
                <w:spacing w:val="1"/>
                <w:sz w:val="20"/>
                <w:szCs w:val="20"/>
              </w:rPr>
              <w:t xml:space="preserve"> </w:t>
            </w:r>
            <w:r w:rsidRPr="00F656E7">
              <w:rPr>
                <w:sz w:val="20"/>
                <w:szCs w:val="20"/>
              </w:rPr>
              <w:t>використовувати</w:t>
            </w:r>
            <w:r w:rsidRPr="00F656E7">
              <w:rPr>
                <w:spacing w:val="-42"/>
                <w:sz w:val="20"/>
                <w:szCs w:val="20"/>
              </w:rPr>
              <w:t xml:space="preserve"> </w:t>
            </w:r>
            <w:r w:rsidRPr="00F656E7">
              <w:rPr>
                <w:sz w:val="20"/>
                <w:szCs w:val="20"/>
              </w:rPr>
              <w:t>для підприємств,</w:t>
            </w:r>
            <w:r w:rsidRPr="00F656E7">
              <w:rPr>
                <w:spacing w:val="-42"/>
                <w:sz w:val="20"/>
                <w:szCs w:val="20"/>
              </w:rPr>
              <w:t xml:space="preserve"> </w:t>
            </w:r>
            <w:r w:rsidR="00321370">
              <w:rPr>
                <w:sz w:val="20"/>
                <w:szCs w:val="20"/>
              </w:rPr>
              <w:t xml:space="preserve">які </w:t>
            </w:r>
            <w:r w:rsidRPr="00F656E7">
              <w:rPr>
                <w:sz w:val="20"/>
                <w:szCs w:val="20"/>
              </w:rPr>
              <w:t>знаходяться в</w:t>
            </w:r>
            <w:r w:rsidR="00321370">
              <w:rPr>
                <w:spacing w:val="-43"/>
                <w:sz w:val="20"/>
                <w:szCs w:val="20"/>
              </w:rPr>
              <w:t xml:space="preserve"> </w:t>
            </w:r>
            <w:r w:rsidRPr="00F656E7">
              <w:rPr>
                <w:sz w:val="20"/>
                <w:szCs w:val="20"/>
              </w:rPr>
              <w:t>передкризовому</w:t>
            </w:r>
            <w:r w:rsidRPr="00F656E7">
              <w:rPr>
                <w:spacing w:val="1"/>
                <w:sz w:val="20"/>
                <w:szCs w:val="20"/>
              </w:rPr>
              <w:t xml:space="preserve"> </w:t>
            </w:r>
            <w:r w:rsidRPr="00F656E7">
              <w:rPr>
                <w:sz w:val="20"/>
                <w:szCs w:val="20"/>
              </w:rPr>
              <w:t>стані</w:t>
            </w:r>
          </w:p>
        </w:tc>
      </w:tr>
    </w:tbl>
    <w:p w:rsidR="002D66A5" w:rsidRDefault="002D66A5"/>
    <w:p w:rsidR="002D66A5" w:rsidRDefault="002D66A5"/>
    <w:p w:rsidR="002D66A5" w:rsidRPr="002D66A5" w:rsidRDefault="002D66A5" w:rsidP="002D66A5">
      <w:pPr>
        <w:spacing w:after="0"/>
        <w:jc w:val="right"/>
        <w:rPr>
          <w:rFonts w:ascii="Times New Roman" w:hAnsi="Times New Roman" w:cs="Times New Roman"/>
          <w:i/>
          <w:sz w:val="28"/>
          <w:szCs w:val="28"/>
        </w:rPr>
      </w:pPr>
      <w:proofErr w:type="spellStart"/>
      <w:r w:rsidRPr="002D66A5">
        <w:rPr>
          <w:rFonts w:ascii="Times New Roman" w:hAnsi="Times New Roman" w:cs="Times New Roman"/>
          <w:i/>
          <w:sz w:val="28"/>
          <w:szCs w:val="28"/>
        </w:rPr>
        <w:lastRenderedPageBreak/>
        <w:t>Продовження</w:t>
      </w:r>
      <w:proofErr w:type="spellEnd"/>
      <w:r w:rsidRPr="002D66A5">
        <w:rPr>
          <w:rFonts w:ascii="Times New Roman" w:hAnsi="Times New Roman" w:cs="Times New Roman"/>
          <w:i/>
          <w:sz w:val="28"/>
          <w:szCs w:val="28"/>
        </w:rPr>
        <w:t xml:space="preserve"> </w:t>
      </w:r>
      <w:proofErr w:type="spellStart"/>
      <w:r w:rsidRPr="002D66A5">
        <w:rPr>
          <w:rFonts w:ascii="Times New Roman" w:hAnsi="Times New Roman" w:cs="Times New Roman"/>
          <w:i/>
          <w:sz w:val="28"/>
          <w:szCs w:val="28"/>
        </w:rPr>
        <w:t>таблиці</w:t>
      </w:r>
      <w:proofErr w:type="spellEnd"/>
      <w:r w:rsidRPr="002D66A5">
        <w:rPr>
          <w:rFonts w:ascii="Times New Roman" w:hAnsi="Times New Roman" w:cs="Times New Roman"/>
          <w:i/>
          <w:sz w:val="28"/>
          <w:szCs w:val="28"/>
        </w:rPr>
        <w:t xml:space="preserve"> 6.1</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1987"/>
        <w:gridCol w:w="3117"/>
        <w:gridCol w:w="2546"/>
      </w:tblGrid>
      <w:tr w:rsidR="00F656E7" w:rsidTr="002D66A5">
        <w:trPr>
          <w:trHeight w:val="1264"/>
          <w:jc w:val="center"/>
        </w:trPr>
        <w:tc>
          <w:tcPr>
            <w:tcW w:w="907" w:type="pct"/>
            <w:vAlign w:val="center"/>
          </w:tcPr>
          <w:p w:rsidR="00F656E7" w:rsidRPr="00F656E7" w:rsidRDefault="00F656E7" w:rsidP="00321370">
            <w:pPr>
              <w:pStyle w:val="TableParagraph"/>
              <w:spacing w:before="2"/>
              <w:ind w:left="0"/>
              <w:jc w:val="center"/>
              <w:rPr>
                <w:sz w:val="20"/>
                <w:szCs w:val="20"/>
              </w:rPr>
            </w:pPr>
            <w:r w:rsidRPr="00F656E7">
              <w:rPr>
                <w:sz w:val="20"/>
                <w:szCs w:val="20"/>
              </w:rPr>
              <w:t>Інвестиційний</w:t>
            </w:r>
          </w:p>
        </w:tc>
        <w:tc>
          <w:tcPr>
            <w:tcW w:w="1063" w:type="pct"/>
            <w:vAlign w:val="center"/>
          </w:tcPr>
          <w:p w:rsidR="00F656E7" w:rsidRPr="00F656E7" w:rsidRDefault="00F656E7" w:rsidP="002D66A5">
            <w:pPr>
              <w:pStyle w:val="TableParagraph"/>
              <w:spacing w:before="2"/>
              <w:ind w:left="0" w:hanging="4"/>
              <w:jc w:val="center"/>
              <w:rPr>
                <w:sz w:val="20"/>
                <w:szCs w:val="20"/>
              </w:rPr>
            </w:pPr>
            <w:r w:rsidRPr="00F656E7">
              <w:rPr>
                <w:spacing w:val="-1"/>
                <w:sz w:val="20"/>
                <w:szCs w:val="20"/>
              </w:rPr>
              <w:t xml:space="preserve">Дозволяє </w:t>
            </w:r>
            <w:r w:rsidRPr="00F656E7">
              <w:rPr>
                <w:sz w:val="20"/>
                <w:szCs w:val="20"/>
              </w:rPr>
              <w:t>зробити</w:t>
            </w:r>
            <w:r w:rsidR="002D66A5">
              <w:rPr>
                <w:spacing w:val="-42"/>
                <w:sz w:val="20"/>
                <w:szCs w:val="20"/>
              </w:rPr>
              <w:t xml:space="preserve"> </w:t>
            </w:r>
            <w:r w:rsidRPr="00F656E7">
              <w:rPr>
                <w:sz w:val="20"/>
                <w:szCs w:val="20"/>
              </w:rPr>
              <w:t>висновок щодо</w:t>
            </w:r>
            <w:r w:rsidR="002D66A5">
              <w:rPr>
                <w:sz w:val="20"/>
                <w:szCs w:val="20"/>
              </w:rPr>
              <w:t xml:space="preserve"> </w:t>
            </w:r>
            <w:r w:rsidRPr="00F656E7">
              <w:rPr>
                <w:sz w:val="20"/>
                <w:szCs w:val="20"/>
              </w:rPr>
              <w:t>доцільності</w:t>
            </w:r>
            <w:r w:rsidRPr="00F656E7">
              <w:rPr>
                <w:spacing w:val="1"/>
                <w:sz w:val="20"/>
                <w:szCs w:val="20"/>
              </w:rPr>
              <w:t xml:space="preserve"> </w:t>
            </w:r>
            <w:r w:rsidR="002D66A5">
              <w:rPr>
                <w:spacing w:val="-1"/>
                <w:sz w:val="20"/>
                <w:szCs w:val="20"/>
              </w:rPr>
              <w:t xml:space="preserve">окремих </w:t>
            </w:r>
            <w:r w:rsidRPr="00F656E7">
              <w:rPr>
                <w:sz w:val="20"/>
                <w:szCs w:val="20"/>
              </w:rPr>
              <w:t>заходів</w:t>
            </w:r>
            <w:r w:rsidRPr="00F656E7">
              <w:rPr>
                <w:spacing w:val="-42"/>
                <w:sz w:val="20"/>
                <w:szCs w:val="20"/>
              </w:rPr>
              <w:t xml:space="preserve"> </w:t>
            </w:r>
            <w:r w:rsidRPr="00F656E7">
              <w:rPr>
                <w:sz w:val="20"/>
                <w:szCs w:val="20"/>
              </w:rPr>
              <w:t>посилення</w:t>
            </w:r>
            <w:r w:rsidR="00321370">
              <w:rPr>
                <w:spacing w:val="1"/>
                <w:sz w:val="20"/>
                <w:szCs w:val="20"/>
              </w:rPr>
              <w:t xml:space="preserve"> </w:t>
            </w:r>
            <w:r w:rsidR="002D66A5">
              <w:rPr>
                <w:spacing w:val="1"/>
                <w:sz w:val="20"/>
                <w:szCs w:val="20"/>
              </w:rPr>
              <w:t xml:space="preserve"> </w:t>
            </w:r>
            <w:r w:rsidRPr="00F656E7">
              <w:rPr>
                <w:sz w:val="20"/>
                <w:szCs w:val="20"/>
              </w:rPr>
              <w:t>економічної</w:t>
            </w:r>
            <w:r w:rsidR="00321370">
              <w:rPr>
                <w:sz w:val="20"/>
                <w:szCs w:val="20"/>
              </w:rPr>
              <w:t xml:space="preserve"> </w:t>
            </w:r>
            <w:r w:rsidRPr="00F656E7">
              <w:rPr>
                <w:sz w:val="20"/>
                <w:szCs w:val="20"/>
              </w:rPr>
              <w:t>безпеки</w:t>
            </w:r>
          </w:p>
        </w:tc>
        <w:tc>
          <w:tcPr>
            <w:tcW w:w="1668" w:type="pct"/>
            <w:vAlign w:val="center"/>
          </w:tcPr>
          <w:p w:rsidR="00F656E7" w:rsidRPr="00F656E7" w:rsidRDefault="00F656E7" w:rsidP="002D66A5">
            <w:pPr>
              <w:pStyle w:val="TableParagraph"/>
              <w:spacing w:before="2"/>
              <w:ind w:left="0"/>
              <w:jc w:val="center"/>
              <w:rPr>
                <w:sz w:val="20"/>
                <w:szCs w:val="20"/>
              </w:rPr>
            </w:pPr>
            <w:r w:rsidRPr="00F656E7">
              <w:rPr>
                <w:sz w:val="20"/>
                <w:szCs w:val="20"/>
              </w:rPr>
              <w:t>Недостатньо</w:t>
            </w:r>
            <w:r w:rsidRPr="00F656E7">
              <w:rPr>
                <w:spacing w:val="1"/>
                <w:sz w:val="20"/>
                <w:szCs w:val="20"/>
              </w:rPr>
              <w:t xml:space="preserve"> </w:t>
            </w:r>
            <w:r w:rsidRPr="00F656E7">
              <w:rPr>
                <w:sz w:val="20"/>
                <w:szCs w:val="20"/>
              </w:rPr>
              <w:t>враховує рівень</w:t>
            </w:r>
            <w:r w:rsidR="002D66A5">
              <w:rPr>
                <w:spacing w:val="1"/>
                <w:sz w:val="20"/>
                <w:szCs w:val="20"/>
              </w:rPr>
              <w:t xml:space="preserve"> </w:t>
            </w:r>
            <w:r w:rsidRPr="00F656E7">
              <w:rPr>
                <w:spacing w:val="-1"/>
                <w:sz w:val="20"/>
                <w:szCs w:val="20"/>
              </w:rPr>
              <w:t xml:space="preserve">безпеки </w:t>
            </w:r>
            <w:r w:rsidRPr="00F656E7">
              <w:rPr>
                <w:sz w:val="20"/>
                <w:szCs w:val="20"/>
              </w:rPr>
              <w:t>більшості</w:t>
            </w:r>
            <w:r w:rsidRPr="00F656E7">
              <w:rPr>
                <w:spacing w:val="-42"/>
                <w:sz w:val="20"/>
                <w:szCs w:val="20"/>
              </w:rPr>
              <w:t xml:space="preserve"> </w:t>
            </w:r>
            <w:r w:rsidRPr="00F656E7">
              <w:rPr>
                <w:sz w:val="20"/>
                <w:szCs w:val="20"/>
              </w:rPr>
              <w:t>(крім</w:t>
            </w:r>
            <w:r w:rsidR="002D66A5">
              <w:rPr>
                <w:sz w:val="20"/>
                <w:szCs w:val="20"/>
              </w:rPr>
              <w:t xml:space="preserve"> </w:t>
            </w:r>
            <w:r w:rsidRPr="00F656E7">
              <w:rPr>
                <w:sz w:val="20"/>
                <w:szCs w:val="20"/>
              </w:rPr>
              <w:t>інвестиційної)</w:t>
            </w:r>
            <w:r w:rsidR="00321370">
              <w:rPr>
                <w:sz w:val="20"/>
                <w:szCs w:val="20"/>
              </w:rPr>
              <w:t xml:space="preserve"> </w:t>
            </w:r>
            <w:r w:rsidRPr="00F656E7">
              <w:rPr>
                <w:spacing w:val="-1"/>
                <w:sz w:val="20"/>
                <w:szCs w:val="20"/>
              </w:rPr>
              <w:t>функціональних</w:t>
            </w:r>
            <w:r w:rsidR="002D66A5">
              <w:rPr>
                <w:spacing w:val="-42"/>
                <w:sz w:val="20"/>
                <w:szCs w:val="20"/>
              </w:rPr>
              <w:t xml:space="preserve"> </w:t>
            </w:r>
            <w:r w:rsidRPr="00F656E7">
              <w:rPr>
                <w:sz w:val="20"/>
                <w:szCs w:val="20"/>
              </w:rPr>
              <w:t>складових</w:t>
            </w:r>
            <w:r w:rsidRPr="00F656E7">
              <w:rPr>
                <w:spacing w:val="1"/>
                <w:sz w:val="20"/>
                <w:szCs w:val="20"/>
              </w:rPr>
              <w:t xml:space="preserve"> </w:t>
            </w:r>
            <w:r w:rsidRPr="00F656E7">
              <w:rPr>
                <w:sz w:val="20"/>
                <w:szCs w:val="20"/>
              </w:rPr>
              <w:t>економічної</w:t>
            </w:r>
            <w:r w:rsidR="00321370">
              <w:rPr>
                <w:sz w:val="20"/>
                <w:szCs w:val="20"/>
              </w:rPr>
              <w:t xml:space="preserve"> </w:t>
            </w:r>
            <w:r w:rsidRPr="00F656E7">
              <w:rPr>
                <w:sz w:val="20"/>
                <w:szCs w:val="20"/>
              </w:rPr>
              <w:t>безпеки</w:t>
            </w:r>
            <w:r w:rsidR="002D66A5">
              <w:rPr>
                <w:sz w:val="20"/>
                <w:szCs w:val="20"/>
              </w:rPr>
              <w:t xml:space="preserve"> </w:t>
            </w:r>
            <w:r w:rsidRPr="00F656E7">
              <w:rPr>
                <w:sz w:val="20"/>
                <w:szCs w:val="20"/>
              </w:rPr>
              <w:t>підприємства</w:t>
            </w:r>
          </w:p>
        </w:tc>
        <w:tc>
          <w:tcPr>
            <w:tcW w:w="1362" w:type="pct"/>
            <w:vAlign w:val="center"/>
          </w:tcPr>
          <w:p w:rsidR="00F656E7" w:rsidRPr="00F656E7" w:rsidRDefault="00F656E7" w:rsidP="003B5DB5">
            <w:pPr>
              <w:pStyle w:val="TableParagraph"/>
              <w:spacing w:before="2"/>
              <w:ind w:left="106"/>
              <w:jc w:val="center"/>
              <w:rPr>
                <w:sz w:val="20"/>
                <w:szCs w:val="20"/>
              </w:rPr>
            </w:pPr>
            <w:r w:rsidRPr="00F656E7">
              <w:rPr>
                <w:sz w:val="20"/>
                <w:szCs w:val="20"/>
              </w:rPr>
              <w:t>Доцільно</w:t>
            </w:r>
            <w:r w:rsidRPr="00F656E7">
              <w:rPr>
                <w:spacing w:val="1"/>
                <w:sz w:val="20"/>
                <w:szCs w:val="20"/>
              </w:rPr>
              <w:t xml:space="preserve"> </w:t>
            </w:r>
            <w:r w:rsidRPr="00F656E7">
              <w:rPr>
                <w:spacing w:val="-1"/>
                <w:sz w:val="20"/>
                <w:szCs w:val="20"/>
              </w:rPr>
              <w:t>використовувати</w:t>
            </w:r>
            <w:r w:rsidR="002D66A5">
              <w:rPr>
                <w:spacing w:val="-42"/>
                <w:sz w:val="20"/>
                <w:szCs w:val="20"/>
              </w:rPr>
              <w:t xml:space="preserve"> </w:t>
            </w:r>
            <w:r w:rsidRPr="00F656E7">
              <w:rPr>
                <w:sz w:val="20"/>
                <w:szCs w:val="20"/>
              </w:rPr>
              <w:t>при розробці</w:t>
            </w:r>
            <w:r w:rsidR="002D66A5">
              <w:rPr>
                <w:sz w:val="20"/>
                <w:szCs w:val="20"/>
              </w:rPr>
              <w:t xml:space="preserve"> </w:t>
            </w:r>
            <w:r w:rsidRPr="00F656E7">
              <w:rPr>
                <w:sz w:val="20"/>
                <w:szCs w:val="20"/>
              </w:rPr>
              <w:t>заходів</w:t>
            </w:r>
            <w:r w:rsidRPr="00F656E7">
              <w:rPr>
                <w:spacing w:val="-9"/>
                <w:sz w:val="20"/>
                <w:szCs w:val="20"/>
              </w:rPr>
              <w:t xml:space="preserve"> </w:t>
            </w:r>
            <w:r w:rsidRPr="00F656E7">
              <w:rPr>
                <w:sz w:val="20"/>
                <w:szCs w:val="20"/>
              </w:rPr>
              <w:t>у</w:t>
            </w:r>
            <w:r w:rsidRPr="00F656E7">
              <w:rPr>
                <w:spacing w:val="-7"/>
                <w:sz w:val="20"/>
                <w:szCs w:val="20"/>
              </w:rPr>
              <w:t xml:space="preserve"> </w:t>
            </w:r>
            <w:r w:rsidRPr="00F656E7">
              <w:rPr>
                <w:sz w:val="20"/>
                <w:szCs w:val="20"/>
              </w:rPr>
              <w:t>межах</w:t>
            </w:r>
            <w:r w:rsidR="003B5DB5">
              <w:rPr>
                <w:spacing w:val="-42"/>
                <w:sz w:val="20"/>
                <w:szCs w:val="20"/>
              </w:rPr>
              <w:t xml:space="preserve"> </w:t>
            </w:r>
            <w:r w:rsidRPr="00F656E7">
              <w:rPr>
                <w:sz w:val="20"/>
                <w:szCs w:val="20"/>
              </w:rPr>
              <w:t>блоку</w:t>
            </w:r>
            <w:r w:rsidR="002D66A5">
              <w:rPr>
                <w:sz w:val="20"/>
                <w:szCs w:val="20"/>
              </w:rPr>
              <w:t xml:space="preserve"> </w:t>
            </w:r>
            <w:r w:rsidRPr="00F656E7">
              <w:rPr>
                <w:spacing w:val="-1"/>
                <w:sz w:val="20"/>
                <w:szCs w:val="20"/>
              </w:rPr>
              <w:t>«формування</w:t>
            </w:r>
            <w:r w:rsidR="002D66A5">
              <w:rPr>
                <w:spacing w:val="-42"/>
                <w:sz w:val="20"/>
                <w:szCs w:val="20"/>
              </w:rPr>
              <w:t xml:space="preserve"> </w:t>
            </w:r>
            <w:r w:rsidRPr="00F656E7">
              <w:rPr>
                <w:sz w:val="20"/>
                <w:szCs w:val="20"/>
              </w:rPr>
              <w:t>адаптивної</w:t>
            </w:r>
            <w:r w:rsidRPr="00F656E7">
              <w:rPr>
                <w:spacing w:val="1"/>
                <w:sz w:val="20"/>
                <w:szCs w:val="20"/>
              </w:rPr>
              <w:t xml:space="preserve"> </w:t>
            </w:r>
            <w:r w:rsidRPr="00F656E7">
              <w:rPr>
                <w:sz w:val="20"/>
                <w:szCs w:val="20"/>
              </w:rPr>
              <w:t>реакції»</w:t>
            </w:r>
            <w:r w:rsidR="002D66A5">
              <w:rPr>
                <w:spacing w:val="1"/>
                <w:sz w:val="20"/>
                <w:szCs w:val="20"/>
              </w:rPr>
              <w:t xml:space="preserve"> </w:t>
            </w:r>
            <w:r w:rsidRPr="00F656E7">
              <w:rPr>
                <w:sz w:val="20"/>
                <w:szCs w:val="20"/>
              </w:rPr>
              <w:t>підприємств</w:t>
            </w:r>
          </w:p>
        </w:tc>
      </w:tr>
      <w:tr w:rsidR="00F656E7" w:rsidTr="002D66A5">
        <w:trPr>
          <w:trHeight w:val="1410"/>
          <w:jc w:val="center"/>
        </w:trPr>
        <w:tc>
          <w:tcPr>
            <w:tcW w:w="907" w:type="pct"/>
            <w:vAlign w:val="center"/>
          </w:tcPr>
          <w:p w:rsidR="00F656E7" w:rsidRPr="00F656E7" w:rsidRDefault="00F656E7" w:rsidP="00321370">
            <w:pPr>
              <w:pStyle w:val="TableParagraph"/>
              <w:ind w:left="0" w:right="-8"/>
              <w:jc w:val="center"/>
              <w:rPr>
                <w:sz w:val="20"/>
                <w:szCs w:val="20"/>
              </w:rPr>
            </w:pPr>
            <w:r w:rsidRPr="00F656E7">
              <w:rPr>
                <w:sz w:val="20"/>
                <w:szCs w:val="20"/>
              </w:rPr>
              <w:t>Оцінки</w:t>
            </w:r>
            <w:r w:rsidRPr="00F656E7">
              <w:rPr>
                <w:spacing w:val="1"/>
                <w:sz w:val="20"/>
                <w:szCs w:val="20"/>
              </w:rPr>
              <w:t xml:space="preserve"> </w:t>
            </w:r>
            <w:proofErr w:type="spellStart"/>
            <w:r w:rsidRPr="00F656E7">
              <w:rPr>
                <w:spacing w:val="-1"/>
                <w:sz w:val="20"/>
                <w:szCs w:val="20"/>
              </w:rPr>
              <w:t>управліня</w:t>
            </w:r>
            <w:proofErr w:type="spellEnd"/>
            <w:r w:rsidRPr="00F656E7">
              <w:rPr>
                <w:spacing w:val="-1"/>
                <w:sz w:val="20"/>
                <w:szCs w:val="20"/>
              </w:rPr>
              <w:t xml:space="preserve"> </w:t>
            </w:r>
            <w:r w:rsidRPr="00F656E7">
              <w:rPr>
                <w:spacing w:val="-42"/>
                <w:sz w:val="20"/>
                <w:szCs w:val="20"/>
              </w:rPr>
              <w:t xml:space="preserve"> </w:t>
            </w:r>
            <w:r w:rsidRPr="00F656E7">
              <w:rPr>
                <w:sz w:val="20"/>
                <w:szCs w:val="20"/>
              </w:rPr>
              <w:t>ризиками</w:t>
            </w:r>
          </w:p>
        </w:tc>
        <w:tc>
          <w:tcPr>
            <w:tcW w:w="1063" w:type="pct"/>
            <w:vAlign w:val="center"/>
          </w:tcPr>
          <w:p w:rsidR="00F656E7" w:rsidRPr="00F656E7" w:rsidRDefault="00F656E7" w:rsidP="002D66A5">
            <w:pPr>
              <w:pStyle w:val="TableParagraph"/>
              <w:ind w:left="-4"/>
              <w:jc w:val="center"/>
              <w:rPr>
                <w:sz w:val="20"/>
                <w:szCs w:val="20"/>
              </w:rPr>
            </w:pPr>
            <w:r w:rsidRPr="00F656E7">
              <w:rPr>
                <w:sz w:val="20"/>
                <w:szCs w:val="20"/>
              </w:rPr>
              <w:t>Дозволяє</w:t>
            </w:r>
            <w:r w:rsidRPr="00F656E7">
              <w:rPr>
                <w:spacing w:val="1"/>
                <w:sz w:val="20"/>
                <w:szCs w:val="20"/>
              </w:rPr>
              <w:t xml:space="preserve"> </w:t>
            </w:r>
            <w:r w:rsidRPr="00F656E7">
              <w:rPr>
                <w:sz w:val="20"/>
                <w:szCs w:val="20"/>
              </w:rPr>
              <w:t>визначити</w:t>
            </w:r>
            <w:r w:rsidR="002D66A5">
              <w:rPr>
                <w:spacing w:val="-7"/>
                <w:sz w:val="20"/>
                <w:szCs w:val="20"/>
              </w:rPr>
              <w:t xml:space="preserve"> </w:t>
            </w:r>
            <w:r w:rsidRPr="00F656E7">
              <w:rPr>
                <w:sz w:val="20"/>
                <w:szCs w:val="20"/>
              </w:rPr>
              <w:t>рівень</w:t>
            </w:r>
            <w:r w:rsidRPr="00F656E7">
              <w:rPr>
                <w:spacing w:val="-42"/>
                <w:sz w:val="20"/>
                <w:szCs w:val="20"/>
              </w:rPr>
              <w:t xml:space="preserve"> </w:t>
            </w:r>
            <w:r w:rsidRPr="00F656E7">
              <w:rPr>
                <w:sz w:val="20"/>
                <w:szCs w:val="20"/>
              </w:rPr>
              <w:t>ризику</w:t>
            </w:r>
            <w:r w:rsidRPr="00F656E7">
              <w:rPr>
                <w:spacing w:val="-1"/>
                <w:sz w:val="20"/>
                <w:szCs w:val="20"/>
              </w:rPr>
              <w:t xml:space="preserve"> </w:t>
            </w:r>
            <w:r w:rsidRPr="00F656E7">
              <w:rPr>
                <w:sz w:val="20"/>
                <w:szCs w:val="20"/>
              </w:rPr>
              <w:t>як</w:t>
            </w:r>
            <w:r w:rsidR="002D66A5">
              <w:rPr>
                <w:sz w:val="20"/>
                <w:szCs w:val="20"/>
              </w:rPr>
              <w:t xml:space="preserve"> </w:t>
            </w:r>
            <w:r w:rsidRPr="00F656E7">
              <w:rPr>
                <w:spacing w:val="-1"/>
                <w:sz w:val="20"/>
                <w:szCs w:val="20"/>
              </w:rPr>
              <w:t>ймовірності</w:t>
            </w:r>
            <w:r w:rsidRPr="00F656E7">
              <w:rPr>
                <w:spacing w:val="-42"/>
                <w:sz w:val="20"/>
                <w:szCs w:val="20"/>
              </w:rPr>
              <w:t xml:space="preserve"> </w:t>
            </w:r>
            <w:r w:rsidRPr="00F656E7">
              <w:rPr>
                <w:sz w:val="20"/>
                <w:szCs w:val="20"/>
              </w:rPr>
              <w:t>небезпеки</w:t>
            </w:r>
            <w:r w:rsidR="002D66A5">
              <w:rPr>
                <w:sz w:val="20"/>
                <w:szCs w:val="20"/>
              </w:rPr>
              <w:t xml:space="preserve"> </w:t>
            </w:r>
            <w:r w:rsidRPr="00F656E7">
              <w:rPr>
                <w:sz w:val="20"/>
                <w:szCs w:val="20"/>
              </w:rPr>
              <w:t>діяльності</w:t>
            </w:r>
            <w:r w:rsidR="002D66A5">
              <w:rPr>
                <w:spacing w:val="1"/>
                <w:sz w:val="20"/>
                <w:szCs w:val="20"/>
              </w:rPr>
              <w:t xml:space="preserve"> </w:t>
            </w:r>
            <w:r w:rsidRPr="00F656E7">
              <w:rPr>
                <w:spacing w:val="-1"/>
                <w:sz w:val="20"/>
                <w:szCs w:val="20"/>
              </w:rPr>
              <w:t>підприємства</w:t>
            </w:r>
          </w:p>
        </w:tc>
        <w:tc>
          <w:tcPr>
            <w:tcW w:w="1668" w:type="pct"/>
            <w:vAlign w:val="center"/>
          </w:tcPr>
          <w:p w:rsidR="00F656E7" w:rsidRPr="00F656E7" w:rsidRDefault="00F656E7" w:rsidP="002D66A5">
            <w:pPr>
              <w:pStyle w:val="TableParagraph"/>
              <w:ind w:left="105"/>
              <w:jc w:val="center"/>
              <w:rPr>
                <w:sz w:val="20"/>
                <w:szCs w:val="20"/>
              </w:rPr>
            </w:pPr>
            <w:r w:rsidRPr="00F656E7">
              <w:rPr>
                <w:sz w:val="20"/>
                <w:szCs w:val="20"/>
              </w:rPr>
              <w:t>Не приділяється</w:t>
            </w:r>
            <w:r w:rsidRPr="00F656E7">
              <w:rPr>
                <w:spacing w:val="1"/>
                <w:sz w:val="20"/>
                <w:szCs w:val="20"/>
              </w:rPr>
              <w:t xml:space="preserve"> </w:t>
            </w:r>
            <w:r w:rsidRPr="00F656E7">
              <w:rPr>
                <w:sz w:val="20"/>
                <w:szCs w:val="20"/>
              </w:rPr>
              <w:t>належна увага</w:t>
            </w:r>
            <w:r w:rsidR="002D66A5">
              <w:rPr>
                <w:spacing w:val="1"/>
                <w:sz w:val="20"/>
                <w:szCs w:val="20"/>
              </w:rPr>
              <w:t xml:space="preserve"> </w:t>
            </w:r>
            <w:r w:rsidRPr="00F656E7">
              <w:rPr>
                <w:sz w:val="20"/>
                <w:szCs w:val="20"/>
              </w:rPr>
              <w:t>оцінці</w:t>
            </w:r>
            <w:r w:rsidRPr="00F656E7">
              <w:rPr>
                <w:spacing w:val="-12"/>
                <w:sz w:val="20"/>
                <w:szCs w:val="20"/>
              </w:rPr>
              <w:t xml:space="preserve"> </w:t>
            </w:r>
            <w:r w:rsidRPr="00F656E7">
              <w:rPr>
                <w:sz w:val="20"/>
                <w:szCs w:val="20"/>
              </w:rPr>
              <w:t>економічної</w:t>
            </w:r>
            <w:r w:rsidRPr="00F656E7">
              <w:rPr>
                <w:spacing w:val="-42"/>
                <w:sz w:val="20"/>
                <w:szCs w:val="20"/>
              </w:rPr>
              <w:t xml:space="preserve"> </w:t>
            </w:r>
            <w:r w:rsidR="003B5DB5">
              <w:rPr>
                <w:spacing w:val="-42"/>
                <w:sz w:val="20"/>
                <w:szCs w:val="20"/>
              </w:rPr>
              <w:t xml:space="preserve">  </w:t>
            </w:r>
            <w:r w:rsidRPr="00F656E7">
              <w:rPr>
                <w:sz w:val="20"/>
                <w:szCs w:val="20"/>
              </w:rPr>
              <w:t>ефективності</w:t>
            </w:r>
            <w:r w:rsidR="002D66A5">
              <w:rPr>
                <w:sz w:val="20"/>
                <w:szCs w:val="20"/>
              </w:rPr>
              <w:t xml:space="preserve"> </w:t>
            </w:r>
            <w:r w:rsidRPr="00F656E7">
              <w:rPr>
                <w:sz w:val="20"/>
                <w:szCs w:val="20"/>
              </w:rPr>
              <w:t>діяльності</w:t>
            </w:r>
            <w:r w:rsidRPr="00F656E7">
              <w:rPr>
                <w:spacing w:val="1"/>
                <w:sz w:val="20"/>
                <w:szCs w:val="20"/>
              </w:rPr>
              <w:t xml:space="preserve"> </w:t>
            </w:r>
            <w:r w:rsidRPr="00F656E7">
              <w:rPr>
                <w:sz w:val="20"/>
                <w:szCs w:val="20"/>
              </w:rPr>
              <w:t>підприємства</w:t>
            </w:r>
            <w:r w:rsidRPr="00F656E7">
              <w:rPr>
                <w:spacing w:val="-10"/>
                <w:sz w:val="20"/>
                <w:szCs w:val="20"/>
              </w:rPr>
              <w:t xml:space="preserve"> </w:t>
            </w:r>
            <w:r w:rsidRPr="00F656E7">
              <w:rPr>
                <w:sz w:val="20"/>
                <w:szCs w:val="20"/>
              </w:rPr>
              <w:t>та</w:t>
            </w:r>
            <w:r w:rsidR="002D66A5">
              <w:rPr>
                <w:spacing w:val="-42"/>
                <w:sz w:val="20"/>
                <w:szCs w:val="20"/>
              </w:rPr>
              <w:t xml:space="preserve"> </w:t>
            </w:r>
            <w:r w:rsidRPr="00F656E7">
              <w:rPr>
                <w:sz w:val="20"/>
                <w:szCs w:val="20"/>
              </w:rPr>
              <w:t>використанню</w:t>
            </w:r>
            <w:r w:rsidRPr="00F656E7">
              <w:rPr>
                <w:spacing w:val="1"/>
                <w:sz w:val="20"/>
                <w:szCs w:val="20"/>
              </w:rPr>
              <w:t xml:space="preserve"> </w:t>
            </w:r>
            <w:r w:rsidRPr="00F656E7">
              <w:rPr>
                <w:sz w:val="20"/>
                <w:szCs w:val="20"/>
              </w:rPr>
              <w:t>ним ресурсного</w:t>
            </w:r>
            <w:r w:rsidR="002D66A5">
              <w:rPr>
                <w:spacing w:val="1"/>
                <w:sz w:val="20"/>
                <w:szCs w:val="20"/>
              </w:rPr>
              <w:t xml:space="preserve"> </w:t>
            </w:r>
            <w:r w:rsidRPr="00F656E7">
              <w:rPr>
                <w:sz w:val="20"/>
                <w:szCs w:val="20"/>
              </w:rPr>
              <w:t>забезпечення як</w:t>
            </w:r>
            <w:r w:rsidRPr="00F656E7">
              <w:rPr>
                <w:spacing w:val="-42"/>
                <w:sz w:val="20"/>
                <w:szCs w:val="20"/>
              </w:rPr>
              <w:t xml:space="preserve"> </w:t>
            </w:r>
            <w:r w:rsidRPr="00F656E7">
              <w:rPr>
                <w:sz w:val="20"/>
                <w:szCs w:val="20"/>
              </w:rPr>
              <w:t>передумов його</w:t>
            </w:r>
            <w:r w:rsidR="002D66A5">
              <w:rPr>
                <w:spacing w:val="1"/>
                <w:sz w:val="20"/>
                <w:szCs w:val="20"/>
              </w:rPr>
              <w:t xml:space="preserve"> </w:t>
            </w:r>
            <w:r w:rsidRPr="00F656E7">
              <w:rPr>
                <w:sz w:val="20"/>
                <w:szCs w:val="20"/>
              </w:rPr>
              <w:t>економічної</w:t>
            </w:r>
            <w:r w:rsidR="002D66A5">
              <w:rPr>
                <w:sz w:val="20"/>
                <w:szCs w:val="20"/>
              </w:rPr>
              <w:t xml:space="preserve"> </w:t>
            </w:r>
            <w:r w:rsidRPr="00F656E7">
              <w:rPr>
                <w:sz w:val="20"/>
                <w:szCs w:val="20"/>
              </w:rPr>
              <w:t>безпеки</w:t>
            </w:r>
          </w:p>
        </w:tc>
        <w:tc>
          <w:tcPr>
            <w:tcW w:w="1362" w:type="pct"/>
            <w:vAlign w:val="center"/>
          </w:tcPr>
          <w:p w:rsidR="00F656E7" w:rsidRPr="00F656E7" w:rsidRDefault="00F656E7" w:rsidP="002D66A5">
            <w:pPr>
              <w:pStyle w:val="TableParagraph"/>
              <w:ind w:left="0"/>
              <w:jc w:val="center"/>
              <w:rPr>
                <w:sz w:val="20"/>
                <w:szCs w:val="20"/>
              </w:rPr>
            </w:pPr>
            <w:r w:rsidRPr="00F656E7">
              <w:rPr>
                <w:sz w:val="20"/>
                <w:szCs w:val="20"/>
              </w:rPr>
              <w:t>Варто</w:t>
            </w:r>
            <w:r w:rsidRPr="00F656E7">
              <w:rPr>
                <w:spacing w:val="1"/>
                <w:sz w:val="20"/>
                <w:szCs w:val="20"/>
              </w:rPr>
              <w:t xml:space="preserve"> </w:t>
            </w:r>
            <w:r w:rsidRPr="00F656E7">
              <w:rPr>
                <w:spacing w:val="-1"/>
                <w:sz w:val="20"/>
                <w:szCs w:val="20"/>
              </w:rPr>
              <w:t>використовувати</w:t>
            </w:r>
            <w:r w:rsidRPr="00F656E7">
              <w:rPr>
                <w:spacing w:val="-42"/>
                <w:sz w:val="20"/>
                <w:szCs w:val="20"/>
              </w:rPr>
              <w:t xml:space="preserve"> </w:t>
            </w:r>
            <w:r w:rsidRPr="00F656E7">
              <w:rPr>
                <w:sz w:val="20"/>
                <w:szCs w:val="20"/>
              </w:rPr>
              <w:t>при</w:t>
            </w:r>
            <w:r w:rsidR="002D66A5">
              <w:rPr>
                <w:spacing w:val="-4"/>
                <w:sz w:val="20"/>
                <w:szCs w:val="20"/>
              </w:rPr>
              <w:t xml:space="preserve"> </w:t>
            </w:r>
            <w:r w:rsidRPr="00F656E7">
              <w:rPr>
                <w:sz w:val="20"/>
                <w:szCs w:val="20"/>
              </w:rPr>
              <w:t>діагностиці</w:t>
            </w:r>
            <w:r w:rsidR="002D66A5">
              <w:rPr>
                <w:sz w:val="20"/>
                <w:szCs w:val="20"/>
              </w:rPr>
              <w:t xml:space="preserve"> </w:t>
            </w:r>
            <w:r w:rsidRPr="00F656E7">
              <w:rPr>
                <w:sz w:val="20"/>
                <w:szCs w:val="20"/>
              </w:rPr>
              <w:t>загроз</w:t>
            </w:r>
            <w:r w:rsidR="002D66A5">
              <w:rPr>
                <w:spacing w:val="1"/>
                <w:sz w:val="20"/>
                <w:szCs w:val="20"/>
              </w:rPr>
              <w:t xml:space="preserve"> </w:t>
            </w:r>
            <w:r w:rsidRPr="00F656E7">
              <w:rPr>
                <w:sz w:val="20"/>
                <w:szCs w:val="20"/>
              </w:rPr>
              <w:t>економічній</w:t>
            </w:r>
            <w:r w:rsidRPr="00F656E7">
              <w:rPr>
                <w:spacing w:val="1"/>
                <w:sz w:val="20"/>
                <w:szCs w:val="20"/>
              </w:rPr>
              <w:t xml:space="preserve"> </w:t>
            </w:r>
            <w:r w:rsidRPr="00F656E7">
              <w:rPr>
                <w:sz w:val="20"/>
                <w:szCs w:val="20"/>
              </w:rPr>
              <w:t>безпеці</w:t>
            </w:r>
            <w:r w:rsidR="002D66A5">
              <w:rPr>
                <w:spacing w:val="1"/>
                <w:sz w:val="20"/>
                <w:szCs w:val="20"/>
              </w:rPr>
              <w:t xml:space="preserve"> </w:t>
            </w:r>
            <w:r w:rsidRPr="00F656E7">
              <w:rPr>
                <w:spacing w:val="-1"/>
                <w:sz w:val="20"/>
                <w:szCs w:val="20"/>
              </w:rPr>
              <w:t>підприємства</w:t>
            </w:r>
          </w:p>
        </w:tc>
      </w:tr>
      <w:tr w:rsidR="00F656E7" w:rsidTr="002D66A5">
        <w:trPr>
          <w:trHeight w:val="1401"/>
          <w:jc w:val="center"/>
        </w:trPr>
        <w:tc>
          <w:tcPr>
            <w:tcW w:w="907" w:type="pct"/>
            <w:vAlign w:val="center"/>
          </w:tcPr>
          <w:p w:rsidR="00F656E7" w:rsidRPr="00F656E7" w:rsidRDefault="00F656E7" w:rsidP="00321370">
            <w:pPr>
              <w:pStyle w:val="TableParagraph"/>
              <w:ind w:left="0"/>
              <w:jc w:val="center"/>
              <w:rPr>
                <w:sz w:val="20"/>
                <w:szCs w:val="20"/>
              </w:rPr>
            </w:pPr>
            <w:r w:rsidRPr="00F656E7">
              <w:rPr>
                <w:spacing w:val="-1"/>
                <w:sz w:val="20"/>
                <w:szCs w:val="20"/>
              </w:rPr>
              <w:t xml:space="preserve">Наявності </w:t>
            </w:r>
            <w:r w:rsidRPr="00F656E7">
              <w:rPr>
                <w:sz w:val="20"/>
                <w:szCs w:val="20"/>
              </w:rPr>
              <w:t>чистого</w:t>
            </w:r>
            <w:r w:rsidRPr="00F656E7">
              <w:rPr>
                <w:spacing w:val="1"/>
                <w:sz w:val="20"/>
                <w:szCs w:val="20"/>
              </w:rPr>
              <w:t xml:space="preserve"> </w:t>
            </w:r>
            <w:r w:rsidRPr="00F656E7">
              <w:rPr>
                <w:sz w:val="20"/>
                <w:szCs w:val="20"/>
              </w:rPr>
              <w:t>прибутку</w:t>
            </w:r>
          </w:p>
        </w:tc>
        <w:tc>
          <w:tcPr>
            <w:tcW w:w="1063" w:type="pct"/>
            <w:vAlign w:val="center"/>
          </w:tcPr>
          <w:p w:rsidR="00F656E7" w:rsidRPr="00F656E7" w:rsidRDefault="00F656E7" w:rsidP="00321370">
            <w:pPr>
              <w:pStyle w:val="TableParagraph"/>
              <w:ind w:left="0"/>
              <w:jc w:val="center"/>
              <w:rPr>
                <w:sz w:val="20"/>
                <w:szCs w:val="20"/>
              </w:rPr>
            </w:pPr>
            <w:r w:rsidRPr="00F656E7">
              <w:rPr>
                <w:sz w:val="20"/>
                <w:szCs w:val="20"/>
              </w:rPr>
              <w:t>Простота</w:t>
            </w:r>
            <w:r w:rsidRPr="00F656E7">
              <w:rPr>
                <w:spacing w:val="-5"/>
                <w:sz w:val="20"/>
                <w:szCs w:val="20"/>
              </w:rPr>
              <w:t xml:space="preserve"> </w:t>
            </w:r>
            <w:r w:rsidRPr="00F656E7">
              <w:rPr>
                <w:sz w:val="20"/>
                <w:szCs w:val="20"/>
              </w:rPr>
              <w:t>оцінки</w:t>
            </w:r>
          </w:p>
        </w:tc>
        <w:tc>
          <w:tcPr>
            <w:tcW w:w="1668" w:type="pct"/>
            <w:vAlign w:val="center"/>
          </w:tcPr>
          <w:p w:rsidR="00F656E7" w:rsidRPr="00F656E7" w:rsidRDefault="00F656E7" w:rsidP="002D66A5">
            <w:pPr>
              <w:pStyle w:val="TableParagraph"/>
              <w:ind w:left="0"/>
              <w:jc w:val="center"/>
              <w:rPr>
                <w:sz w:val="20"/>
                <w:szCs w:val="20"/>
              </w:rPr>
            </w:pPr>
            <w:r w:rsidRPr="00F656E7">
              <w:rPr>
                <w:sz w:val="20"/>
                <w:szCs w:val="20"/>
              </w:rPr>
              <w:t>Неврахування</w:t>
            </w:r>
            <w:r w:rsidRPr="00F656E7">
              <w:rPr>
                <w:spacing w:val="1"/>
                <w:sz w:val="20"/>
                <w:szCs w:val="20"/>
              </w:rPr>
              <w:t xml:space="preserve"> </w:t>
            </w:r>
            <w:r w:rsidRPr="00F656E7">
              <w:rPr>
                <w:sz w:val="20"/>
                <w:szCs w:val="20"/>
              </w:rPr>
              <w:t>багатьох</w:t>
            </w:r>
            <w:r w:rsidR="002D66A5">
              <w:rPr>
                <w:spacing w:val="1"/>
                <w:sz w:val="20"/>
                <w:szCs w:val="20"/>
              </w:rPr>
              <w:t xml:space="preserve"> </w:t>
            </w:r>
            <w:r w:rsidRPr="00F656E7">
              <w:rPr>
                <w:sz w:val="20"/>
                <w:szCs w:val="20"/>
              </w:rPr>
              <w:t>неекономічних</w:t>
            </w:r>
            <w:r w:rsidR="00321370">
              <w:rPr>
                <w:spacing w:val="1"/>
                <w:sz w:val="20"/>
                <w:szCs w:val="20"/>
              </w:rPr>
              <w:t xml:space="preserve"> </w:t>
            </w:r>
            <w:r w:rsidRPr="00F656E7">
              <w:rPr>
                <w:spacing w:val="-1"/>
                <w:sz w:val="20"/>
                <w:szCs w:val="20"/>
              </w:rPr>
              <w:t>функціональних</w:t>
            </w:r>
            <w:r w:rsidR="002D66A5">
              <w:rPr>
                <w:sz w:val="20"/>
                <w:szCs w:val="20"/>
              </w:rPr>
              <w:t xml:space="preserve"> </w:t>
            </w:r>
            <w:r w:rsidRPr="00F656E7">
              <w:rPr>
                <w:sz w:val="20"/>
                <w:szCs w:val="20"/>
              </w:rPr>
              <w:t>складових безпеки</w:t>
            </w:r>
            <w:r w:rsidRPr="00F656E7">
              <w:rPr>
                <w:spacing w:val="-43"/>
                <w:sz w:val="20"/>
                <w:szCs w:val="20"/>
              </w:rPr>
              <w:t xml:space="preserve"> </w:t>
            </w:r>
            <w:r w:rsidRPr="00F656E7">
              <w:rPr>
                <w:sz w:val="20"/>
                <w:szCs w:val="20"/>
              </w:rPr>
              <w:t>(силової,</w:t>
            </w:r>
            <w:r w:rsidR="002D66A5">
              <w:rPr>
                <w:sz w:val="20"/>
                <w:szCs w:val="20"/>
              </w:rPr>
              <w:t xml:space="preserve"> </w:t>
            </w:r>
            <w:r w:rsidRPr="00F656E7">
              <w:rPr>
                <w:spacing w:val="-1"/>
                <w:sz w:val="20"/>
                <w:szCs w:val="20"/>
              </w:rPr>
              <w:t>інформаційної,</w:t>
            </w:r>
            <w:r w:rsidRPr="00F656E7">
              <w:rPr>
                <w:spacing w:val="-42"/>
                <w:sz w:val="20"/>
                <w:szCs w:val="20"/>
              </w:rPr>
              <w:t xml:space="preserve"> </w:t>
            </w:r>
            <w:r w:rsidR="002D66A5">
              <w:rPr>
                <w:sz w:val="20"/>
                <w:szCs w:val="20"/>
              </w:rPr>
              <w:t xml:space="preserve">інституційно </w:t>
            </w:r>
            <w:r w:rsidRPr="00F656E7">
              <w:rPr>
                <w:sz w:val="20"/>
                <w:szCs w:val="20"/>
              </w:rPr>
              <w:t>правової</w:t>
            </w:r>
            <w:r w:rsidRPr="00F656E7">
              <w:rPr>
                <w:spacing w:val="-4"/>
                <w:sz w:val="20"/>
                <w:szCs w:val="20"/>
              </w:rPr>
              <w:t xml:space="preserve"> </w:t>
            </w:r>
            <w:r w:rsidRPr="00F656E7">
              <w:rPr>
                <w:sz w:val="20"/>
                <w:szCs w:val="20"/>
              </w:rPr>
              <w:t>та</w:t>
            </w:r>
            <w:r w:rsidRPr="00F656E7">
              <w:rPr>
                <w:spacing w:val="-7"/>
                <w:sz w:val="20"/>
                <w:szCs w:val="20"/>
              </w:rPr>
              <w:t xml:space="preserve"> </w:t>
            </w:r>
            <w:r w:rsidRPr="00F656E7">
              <w:rPr>
                <w:sz w:val="20"/>
                <w:szCs w:val="20"/>
              </w:rPr>
              <w:t>ін.)</w:t>
            </w:r>
            <w:r w:rsidRPr="00F656E7">
              <w:rPr>
                <w:spacing w:val="-7"/>
                <w:sz w:val="20"/>
                <w:szCs w:val="20"/>
              </w:rPr>
              <w:t xml:space="preserve"> </w:t>
            </w:r>
            <w:r w:rsidRPr="00F656E7">
              <w:rPr>
                <w:sz w:val="20"/>
                <w:szCs w:val="20"/>
              </w:rPr>
              <w:t>й</w:t>
            </w:r>
            <w:r w:rsidR="002D66A5">
              <w:rPr>
                <w:sz w:val="20"/>
                <w:szCs w:val="20"/>
              </w:rPr>
              <w:t xml:space="preserve"> </w:t>
            </w:r>
            <w:r w:rsidRPr="00F656E7">
              <w:rPr>
                <w:spacing w:val="-42"/>
                <w:sz w:val="20"/>
                <w:szCs w:val="20"/>
              </w:rPr>
              <w:t xml:space="preserve"> </w:t>
            </w:r>
            <w:r w:rsidRPr="00F656E7">
              <w:rPr>
                <w:sz w:val="20"/>
                <w:szCs w:val="20"/>
              </w:rPr>
              <w:t>прогнозування</w:t>
            </w:r>
            <w:r w:rsidR="002D66A5">
              <w:rPr>
                <w:sz w:val="20"/>
                <w:szCs w:val="20"/>
              </w:rPr>
              <w:t xml:space="preserve"> </w:t>
            </w:r>
            <w:r w:rsidRPr="00F656E7">
              <w:rPr>
                <w:sz w:val="20"/>
                <w:szCs w:val="20"/>
              </w:rPr>
              <w:t>ризиків</w:t>
            </w:r>
          </w:p>
        </w:tc>
        <w:tc>
          <w:tcPr>
            <w:tcW w:w="1362" w:type="pct"/>
            <w:vAlign w:val="center"/>
          </w:tcPr>
          <w:p w:rsidR="00F656E7" w:rsidRPr="00F656E7" w:rsidRDefault="00F656E7" w:rsidP="00321370">
            <w:pPr>
              <w:pStyle w:val="TableParagraph"/>
              <w:ind w:left="0"/>
              <w:jc w:val="center"/>
              <w:rPr>
                <w:sz w:val="20"/>
                <w:szCs w:val="20"/>
              </w:rPr>
            </w:pPr>
            <w:r w:rsidRPr="00F656E7">
              <w:rPr>
                <w:sz w:val="20"/>
                <w:szCs w:val="20"/>
              </w:rPr>
              <w:t>Доцільно</w:t>
            </w:r>
            <w:r w:rsidRPr="00F656E7">
              <w:rPr>
                <w:spacing w:val="1"/>
                <w:sz w:val="20"/>
                <w:szCs w:val="20"/>
              </w:rPr>
              <w:t xml:space="preserve"> </w:t>
            </w:r>
            <w:r w:rsidRPr="00F656E7">
              <w:rPr>
                <w:sz w:val="20"/>
                <w:szCs w:val="20"/>
              </w:rPr>
              <w:t>використовувати</w:t>
            </w:r>
            <w:r w:rsidR="00321370">
              <w:rPr>
                <w:spacing w:val="-42"/>
                <w:sz w:val="20"/>
                <w:szCs w:val="20"/>
              </w:rPr>
              <w:t xml:space="preserve"> </w:t>
            </w:r>
            <w:r w:rsidRPr="00F656E7">
              <w:rPr>
                <w:sz w:val="20"/>
                <w:szCs w:val="20"/>
              </w:rPr>
              <w:t>для підприємств,</w:t>
            </w:r>
            <w:r w:rsidRPr="00F656E7">
              <w:rPr>
                <w:spacing w:val="-42"/>
                <w:sz w:val="20"/>
                <w:szCs w:val="20"/>
              </w:rPr>
              <w:t xml:space="preserve"> </w:t>
            </w:r>
            <w:r w:rsidR="00321370">
              <w:rPr>
                <w:sz w:val="20"/>
                <w:szCs w:val="20"/>
              </w:rPr>
              <w:t xml:space="preserve">які </w:t>
            </w:r>
            <w:r w:rsidRPr="00F656E7">
              <w:rPr>
                <w:sz w:val="20"/>
                <w:szCs w:val="20"/>
              </w:rPr>
              <w:t>знаходяться в</w:t>
            </w:r>
            <w:r w:rsidRPr="00F656E7">
              <w:rPr>
                <w:spacing w:val="-43"/>
                <w:sz w:val="20"/>
                <w:szCs w:val="20"/>
              </w:rPr>
              <w:t xml:space="preserve"> </w:t>
            </w:r>
            <w:r w:rsidR="002D66A5">
              <w:rPr>
                <w:sz w:val="20"/>
                <w:szCs w:val="20"/>
              </w:rPr>
              <w:t>пе</w:t>
            </w:r>
            <w:r w:rsidRPr="00F656E7">
              <w:rPr>
                <w:sz w:val="20"/>
                <w:szCs w:val="20"/>
              </w:rPr>
              <w:t>редкризовому</w:t>
            </w:r>
            <w:r w:rsidRPr="00F656E7">
              <w:rPr>
                <w:spacing w:val="1"/>
                <w:sz w:val="20"/>
                <w:szCs w:val="20"/>
              </w:rPr>
              <w:t xml:space="preserve"> </w:t>
            </w:r>
            <w:r w:rsidRPr="00F656E7">
              <w:rPr>
                <w:sz w:val="20"/>
                <w:szCs w:val="20"/>
              </w:rPr>
              <w:t>стані</w:t>
            </w:r>
          </w:p>
        </w:tc>
      </w:tr>
      <w:tr w:rsidR="00F656E7" w:rsidTr="002D66A5">
        <w:trPr>
          <w:trHeight w:val="1124"/>
          <w:jc w:val="center"/>
        </w:trPr>
        <w:tc>
          <w:tcPr>
            <w:tcW w:w="907" w:type="pct"/>
            <w:vAlign w:val="center"/>
          </w:tcPr>
          <w:p w:rsidR="00F656E7" w:rsidRPr="00F656E7" w:rsidRDefault="00F656E7" w:rsidP="00321370">
            <w:pPr>
              <w:pStyle w:val="TableParagraph"/>
              <w:ind w:left="0" w:right="-8"/>
              <w:jc w:val="center"/>
              <w:rPr>
                <w:sz w:val="20"/>
                <w:szCs w:val="20"/>
              </w:rPr>
            </w:pPr>
            <w:r w:rsidRPr="00F656E7">
              <w:rPr>
                <w:sz w:val="20"/>
                <w:szCs w:val="20"/>
              </w:rPr>
              <w:t>Ймовірності</w:t>
            </w:r>
            <w:r w:rsidRPr="00F656E7">
              <w:rPr>
                <w:spacing w:val="1"/>
                <w:sz w:val="20"/>
                <w:szCs w:val="20"/>
              </w:rPr>
              <w:t xml:space="preserve"> </w:t>
            </w:r>
            <w:r w:rsidRPr="00F656E7">
              <w:rPr>
                <w:sz w:val="20"/>
                <w:szCs w:val="20"/>
              </w:rPr>
              <w:t>банкрутства</w:t>
            </w:r>
            <w:r w:rsidRPr="00F656E7">
              <w:rPr>
                <w:spacing w:val="1"/>
                <w:sz w:val="20"/>
                <w:szCs w:val="20"/>
              </w:rPr>
              <w:t xml:space="preserve"> </w:t>
            </w:r>
            <w:r w:rsidRPr="00F656E7">
              <w:rPr>
                <w:spacing w:val="-1"/>
                <w:sz w:val="20"/>
                <w:szCs w:val="20"/>
              </w:rPr>
              <w:t>підприємства</w:t>
            </w:r>
          </w:p>
        </w:tc>
        <w:tc>
          <w:tcPr>
            <w:tcW w:w="1063" w:type="pct"/>
            <w:vAlign w:val="center"/>
          </w:tcPr>
          <w:p w:rsidR="00F656E7" w:rsidRPr="00F656E7" w:rsidRDefault="00F656E7" w:rsidP="00321370">
            <w:pPr>
              <w:pStyle w:val="TableParagraph"/>
              <w:ind w:left="107"/>
              <w:jc w:val="center"/>
              <w:rPr>
                <w:sz w:val="20"/>
                <w:szCs w:val="20"/>
              </w:rPr>
            </w:pPr>
            <w:r w:rsidRPr="00F656E7">
              <w:rPr>
                <w:sz w:val="20"/>
                <w:szCs w:val="20"/>
              </w:rPr>
              <w:t>Дозволяє оцінити</w:t>
            </w:r>
            <w:r w:rsidR="002D66A5">
              <w:rPr>
                <w:spacing w:val="-42"/>
                <w:sz w:val="20"/>
                <w:szCs w:val="20"/>
              </w:rPr>
              <w:t xml:space="preserve"> </w:t>
            </w:r>
            <w:r w:rsidRPr="00F656E7">
              <w:rPr>
                <w:sz w:val="20"/>
                <w:szCs w:val="20"/>
              </w:rPr>
              <w:t>ймовірність</w:t>
            </w:r>
            <w:r w:rsidR="002D66A5">
              <w:rPr>
                <w:spacing w:val="1"/>
                <w:sz w:val="20"/>
                <w:szCs w:val="20"/>
              </w:rPr>
              <w:t xml:space="preserve"> </w:t>
            </w:r>
            <w:r w:rsidRPr="00F656E7">
              <w:rPr>
                <w:sz w:val="20"/>
                <w:szCs w:val="20"/>
              </w:rPr>
              <w:t>банкрутства як</w:t>
            </w:r>
            <w:r w:rsidR="002D66A5">
              <w:rPr>
                <w:spacing w:val="1"/>
                <w:sz w:val="20"/>
                <w:szCs w:val="20"/>
              </w:rPr>
              <w:t xml:space="preserve"> </w:t>
            </w:r>
            <w:r w:rsidRPr="00F656E7">
              <w:rPr>
                <w:spacing w:val="-1"/>
                <w:sz w:val="20"/>
                <w:szCs w:val="20"/>
              </w:rPr>
              <w:t>основного</w:t>
            </w:r>
            <w:r w:rsidRPr="00F656E7">
              <w:rPr>
                <w:spacing w:val="-7"/>
                <w:sz w:val="20"/>
                <w:szCs w:val="20"/>
              </w:rPr>
              <w:t xml:space="preserve"> </w:t>
            </w:r>
            <w:r w:rsidRPr="00F656E7">
              <w:rPr>
                <w:sz w:val="20"/>
                <w:szCs w:val="20"/>
              </w:rPr>
              <w:t>індикатора</w:t>
            </w:r>
            <w:r w:rsidRPr="00F656E7">
              <w:rPr>
                <w:spacing w:val="-4"/>
                <w:sz w:val="20"/>
                <w:szCs w:val="20"/>
              </w:rPr>
              <w:t xml:space="preserve"> </w:t>
            </w:r>
            <w:r w:rsidRPr="00F656E7">
              <w:rPr>
                <w:sz w:val="20"/>
                <w:szCs w:val="20"/>
              </w:rPr>
              <w:t>безпеки</w:t>
            </w:r>
          </w:p>
        </w:tc>
        <w:tc>
          <w:tcPr>
            <w:tcW w:w="1668" w:type="pct"/>
            <w:vAlign w:val="center"/>
          </w:tcPr>
          <w:p w:rsidR="00F656E7" w:rsidRPr="00F656E7" w:rsidRDefault="00F656E7" w:rsidP="00321370">
            <w:pPr>
              <w:pStyle w:val="TableParagraph"/>
              <w:ind w:left="105"/>
              <w:jc w:val="center"/>
              <w:rPr>
                <w:sz w:val="20"/>
                <w:szCs w:val="20"/>
              </w:rPr>
            </w:pPr>
            <w:r w:rsidRPr="00F656E7">
              <w:rPr>
                <w:sz w:val="20"/>
                <w:szCs w:val="20"/>
              </w:rPr>
              <w:t>Не враховує</w:t>
            </w:r>
            <w:r w:rsidRPr="00F656E7">
              <w:rPr>
                <w:spacing w:val="1"/>
                <w:sz w:val="20"/>
                <w:szCs w:val="20"/>
              </w:rPr>
              <w:t xml:space="preserve"> </w:t>
            </w:r>
            <w:r w:rsidRPr="00F656E7">
              <w:rPr>
                <w:sz w:val="20"/>
                <w:szCs w:val="20"/>
              </w:rPr>
              <w:t>окремі</w:t>
            </w:r>
            <w:r w:rsidRPr="00F656E7">
              <w:rPr>
                <w:spacing w:val="-9"/>
                <w:sz w:val="20"/>
                <w:szCs w:val="20"/>
              </w:rPr>
              <w:t xml:space="preserve"> </w:t>
            </w:r>
            <w:r w:rsidRPr="00F656E7">
              <w:rPr>
                <w:sz w:val="20"/>
                <w:szCs w:val="20"/>
              </w:rPr>
              <w:t>складові</w:t>
            </w:r>
            <w:r w:rsidR="002D66A5">
              <w:rPr>
                <w:spacing w:val="-42"/>
                <w:sz w:val="20"/>
                <w:szCs w:val="20"/>
              </w:rPr>
              <w:t xml:space="preserve"> </w:t>
            </w:r>
            <w:r w:rsidRPr="00F656E7">
              <w:rPr>
                <w:sz w:val="20"/>
                <w:szCs w:val="20"/>
              </w:rPr>
              <w:t>економічної</w:t>
            </w:r>
            <w:r w:rsidR="00321370">
              <w:rPr>
                <w:sz w:val="20"/>
                <w:szCs w:val="20"/>
              </w:rPr>
              <w:t xml:space="preserve"> </w:t>
            </w:r>
            <w:r w:rsidRPr="00F656E7">
              <w:rPr>
                <w:sz w:val="20"/>
                <w:szCs w:val="20"/>
              </w:rPr>
              <w:t>безпеки,</w:t>
            </w:r>
            <w:r w:rsidRPr="00F656E7">
              <w:rPr>
                <w:spacing w:val="-8"/>
                <w:sz w:val="20"/>
                <w:szCs w:val="20"/>
              </w:rPr>
              <w:t xml:space="preserve"> </w:t>
            </w:r>
            <w:r w:rsidRPr="00F656E7">
              <w:rPr>
                <w:sz w:val="20"/>
                <w:szCs w:val="20"/>
              </w:rPr>
              <w:t>а</w:t>
            </w:r>
            <w:r w:rsidRPr="00F656E7">
              <w:rPr>
                <w:spacing w:val="-9"/>
                <w:sz w:val="20"/>
                <w:szCs w:val="20"/>
              </w:rPr>
              <w:t xml:space="preserve"> </w:t>
            </w:r>
            <w:r w:rsidRPr="00F656E7">
              <w:rPr>
                <w:sz w:val="20"/>
                <w:szCs w:val="20"/>
              </w:rPr>
              <w:t>також</w:t>
            </w:r>
            <w:r w:rsidR="002D66A5">
              <w:rPr>
                <w:spacing w:val="-42"/>
                <w:sz w:val="20"/>
                <w:szCs w:val="20"/>
              </w:rPr>
              <w:t xml:space="preserve"> </w:t>
            </w:r>
            <w:r w:rsidRPr="00F656E7">
              <w:rPr>
                <w:sz w:val="20"/>
                <w:szCs w:val="20"/>
              </w:rPr>
              <w:t>тривалість</w:t>
            </w:r>
            <w:r w:rsidR="00321370">
              <w:rPr>
                <w:sz w:val="20"/>
                <w:szCs w:val="20"/>
              </w:rPr>
              <w:t xml:space="preserve"> </w:t>
            </w:r>
            <w:r w:rsidRPr="00F656E7">
              <w:rPr>
                <w:sz w:val="20"/>
                <w:szCs w:val="20"/>
              </w:rPr>
              <w:t>перебування</w:t>
            </w:r>
            <w:r w:rsidR="002D66A5">
              <w:rPr>
                <w:spacing w:val="1"/>
                <w:sz w:val="20"/>
                <w:szCs w:val="20"/>
              </w:rPr>
              <w:t xml:space="preserve"> </w:t>
            </w:r>
            <w:r w:rsidRPr="00F656E7">
              <w:rPr>
                <w:sz w:val="20"/>
                <w:szCs w:val="20"/>
              </w:rPr>
              <w:t>підприємства</w:t>
            </w:r>
            <w:r w:rsidRPr="00F656E7">
              <w:rPr>
                <w:spacing w:val="-3"/>
                <w:sz w:val="20"/>
                <w:szCs w:val="20"/>
              </w:rPr>
              <w:t xml:space="preserve"> </w:t>
            </w:r>
            <w:r w:rsidRPr="00F656E7">
              <w:rPr>
                <w:sz w:val="20"/>
                <w:szCs w:val="20"/>
              </w:rPr>
              <w:t>у</w:t>
            </w:r>
            <w:r w:rsidR="00321370">
              <w:rPr>
                <w:sz w:val="20"/>
                <w:szCs w:val="20"/>
              </w:rPr>
              <w:t xml:space="preserve"> </w:t>
            </w:r>
            <w:proofErr w:type="spellStart"/>
            <w:r w:rsidRPr="00F656E7">
              <w:rPr>
                <w:spacing w:val="-1"/>
                <w:sz w:val="20"/>
                <w:szCs w:val="20"/>
              </w:rPr>
              <w:t>передбанкрутному</w:t>
            </w:r>
            <w:proofErr w:type="spellEnd"/>
            <w:r w:rsidR="002D66A5">
              <w:rPr>
                <w:spacing w:val="-42"/>
                <w:sz w:val="20"/>
                <w:szCs w:val="20"/>
              </w:rPr>
              <w:t xml:space="preserve"> </w:t>
            </w:r>
            <w:r w:rsidRPr="00F656E7">
              <w:rPr>
                <w:sz w:val="20"/>
                <w:szCs w:val="20"/>
              </w:rPr>
              <w:t>стані</w:t>
            </w:r>
          </w:p>
        </w:tc>
        <w:tc>
          <w:tcPr>
            <w:tcW w:w="1362" w:type="pct"/>
            <w:vAlign w:val="center"/>
          </w:tcPr>
          <w:p w:rsidR="00F656E7" w:rsidRPr="00F656E7" w:rsidRDefault="00F656E7" w:rsidP="00321370">
            <w:pPr>
              <w:pStyle w:val="TableParagraph"/>
              <w:ind w:left="0"/>
              <w:jc w:val="center"/>
              <w:rPr>
                <w:sz w:val="20"/>
                <w:szCs w:val="20"/>
              </w:rPr>
            </w:pPr>
            <w:r w:rsidRPr="00F656E7">
              <w:rPr>
                <w:sz w:val="20"/>
                <w:szCs w:val="20"/>
              </w:rPr>
              <w:t>Доцільно</w:t>
            </w:r>
            <w:r w:rsidRPr="00F656E7">
              <w:rPr>
                <w:spacing w:val="1"/>
                <w:sz w:val="20"/>
                <w:szCs w:val="20"/>
              </w:rPr>
              <w:t xml:space="preserve"> </w:t>
            </w:r>
            <w:r w:rsidRPr="00F656E7">
              <w:rPr>
                <w:sz w:val="20"/>
                <w:szCs w:val="20"/>
              </w:rPr>
              <w:t>використовувати</w:t>
            </w:r>
            <w:r w:rsidR="00321370">
              <w:rPr>
                <w:spacing w:val="-42"/>
                <w:sz w:val="20"/>
                <w:szCs w:val="20"/>
              </w:rPr>
              <w:t xml:space="preserve"> </w:t>
            </w:r>
            <w:r w:rsidRPr="00F656E7">
              <w:rPr>
                <w:sz w:val="20"/>
                <w:szCs w:val="20"/>
              </w:rPr>
              <w:t>для підприємств,</w:t>
            </w:r>
            <w:r w:rsidRPr="00F656E7">
              <w:rPr>
                <w:spacing w:val="-42"/>
                <w:sz w:val="20"/>
                <w:szCs w:val="20"/>
              </w:rPr>
              <w:t xml:space="preserve"> </w:t>
            </w:r>
            <w:r w:rsidRPr="00F656E7">
              <w:rPr>
                <w:sz w:val="20"/>
                <w:szCs w:val="20"/>
              </w:rPr>
              <w:t>які</w:t>
            </w:r>
            <w:r w:rsidR="00321370">
              <w:rPr>
                <w:spacing w:val="-4"/>
                <w:sz w:val="20"/>
                <w:szCs w:val="20"/>
              </w:rPr>
              <w:t xml:space="preserve"> </w:t>
            </w:r>
            <w:r w:rsidRPr="00F656E7">
              <w:rPr>
                <w:sz w:val="20"/>
                <w:szCs w:val="20"/>
              </w:rPr>
              <w:t>знаходяться</w:t>
            </w:r>
            <w:r w:rsidRPr="00F656E7">
              <w:rPr>
                <w:spacing w:val="-4"/>
                <w:sz w:val="20"/>
                <w:szCs w:val="20"/>
              </w:rPr>
              <w:t xml:space="preserve"> </w:t>
            </w:r>
            <w:r w:rsidRPr="00F656E7">
              <w:rPr>
                <w:sz w:val="20"/>
                <w:szCs w:val="20"/>
              </w:rPr>
              <w:t>в</w:t>
            </w:r>
            <w:r w:rsidR="00321370">
              <w:rPr>
                <w:sz w:val="20"/>
                <w:szCs w:val="20"/>
              </w:rPr>
              <w:t xml:space="preserve"> </w:t>
            </w:r>
            <w:r w:rsidRPr="00F656E7">
              <w:rPr>
                <w:sz w:val="20"/>
                <w:szCs w:val="20"/>
              </w:rPr>
              <w:t>передкризовому</w:t>
            </w:r>
            <w:r w:rsidR="00321370">
              <w:rPr>
                <w:sz w:val="20"/>
                <w:szCs w:val="20"/>
              </w:rPr>
              <w:t xml:space="preserve"> </w:t>
            </w:r>
            <w:r w:rsidRPr="00F656E7">
              <w:rPr>
                <w:sz w:val="20"/>
                <w:szCs w:val="20"/>
              </w:rPr>
              <w:t>стані</w:t>
            </w:r>
          </w:p>
        </w:tc>
      </w:tr>
      <w:tr w:rsidR="00F656E7" w:rsidRPr="003B5DB5" w:rsidTr="002D66A5">
        <w:trPr>
          <w:trHeight w:val="1240"/>
          <w:jc w:val="center"/>
        </w:trPr>
        <w:tc>
          <w:tcPr>
            <w:tcW w:w="907" w:type="pct"/>
            <w:vAlign w:val="center"/>
          </w:tcPr>
          <w:p w:rsidR="00F656E7" w:rsidRPr="00F656E7" w:rsidRDefault="00F656E7" w:rsidP="00321370">
            <w:pPr>
              <w:pStyle w:val="TableParagraph"/>
              <w:jc w:val="center"/>
              <w:rPr>
                <w:sz w:val="20"/>
                <w:szCs w:val="20"/>
              </w:rPr>
            </w:pPr>
            <w:r w:rsidRPr="00F656E7">
              <w:rPr>
                <w:sz w:val="20"/>
                <w:szCs w:val="20"/>
              </w:rPr>
              <w:t>Оцінки</w:t>
            </w:r>
            <w:r w:rsidRPr="00F656E7">
              <w:rPr>
                <w:spacing w:val="14"/>
                <w:sz w:val="20"/>
                <w:szCs w:val="20"/>
              </w:rPr>
              <w:t xml:space="preserve"> </w:t>
            </w:r>
            <w:r w:rsidRPr="00F656E7">
              <w:rPr>
                <w:sz w:val="20"/>
                <w:szCs w:val="20"/>
              </w:rPr>
              <w:t>вартості</w:t>
            </w:r>
          </w:p>
          <w:p w:rsidR="00F656E7" w:rsidRPr="00F656E7" w:rsidRDefault="00321370" w:rsidP="00321370">
            <w:pPr>
              <w:pStyle w:val="TableParagraph"/>
              <w:tabs>
                <w:tab w:val="left" w:pos="1432"/>
              </w:tabs>
              <w:ind w:left="0"/>
              <w:jc w:val="center"/>
              <w:rPr>
                <w:sz w:val="20"/>
                <w:szCs w:val="20"/>
              </w:rPr>
            </w:pPr>
            <w:r>
              <w:rPr>
                <w:sz w:val="20"/>
                <w:szCs w:val="20"/>
              </w:rPr>
              <w:t xml:space="preserve">підприємства </w:t>
            </w:r>
            <w:r w:rsidR="00F656E7" w:rsidRPr="00F656E7">
              <w:rPr>
                <w:sz w:val="20"/>
                <w:szCs w:val="20"/>
              </w:rPr>
              <w:t>з</w:t>
            </w:r>
          </w:p>
          <w:p w:rsidR="00F656E7" w:rsidRPr="00F656E7" w:rsidRDefault="00F656E7" w:rsidP="00321370">
            <w:pPr>
              <w:pStyle w:val="TableParagraph"/>
              <w:jc w:val="center"/>
              <w:rPr>
                <w:sz w:val="20"/>
                <w:szCs w:val="20"/>
              </w:rPr>
            </w:pPr>
            <w:r w:rsidRPr="00F656E7">
              <w:rPr>
                <w:sz w:val="20"/>
                <w:szCs w:val="20"/>
              </w:rPr>
              <w:t>використанням</w:t>
            </w:r>
            <w:r w:rsidR="00321370">
              <w:rPr>
                <w:sz w:val="20"/>
                <w:szCs w:val="20"/>
              </w:rPr>
              <w:t xml:space="preserve"> </w:t>
            </w:r>
            <w:r w:rsidRPr="00F656E7">
              <w:rPr>
                <w:sz w:val="20"/>
                <w:szCs w:val="20"/>
              </w:rPr>
              <w:t>дохідного</w:t>
            </w:r>
          </w:p>
          <w:p w:rsidR="00F656E7" w:rsidRPr="00F656E7" w:rsidRDefault="00F656E7" w:rsidP="00321370">
            <w:pPr>
              <w:pStyle w:val="TableParagraph"/>
              <w:jc w:val="center"/>
              <w:rPr>
                <w:sz w:val="20"/>
                <w:szCs w:val="20"/>
              </w:rPr>
            </w:pPr>
            <w:r w:rsidRPr="00F656E7">
              <w:rPr>
                <w:sz w:val="20"/>
                <w:szCs w:val="20"/>
              </w:rPr>
              <w:t>підходу</w:t>
            </w:r>
          </w:p>
        </w:tc>
        <w:tc>
          <w:tcPr>
            <w:tcW w:w="1063" w:type="pct"/>
            <w:vAlign w:val="center"/>
          </w:tcPr>
          <w:p w:rsidR="00F656E7" w:rsidRPr="00F656E7" w:rsidRDefault="00F656E7" w:rsidP="00321370">
            <w:pPr>
              <w:pStyle w:val="TableParagraph"/>
              <w:ind w:left="107"/>
              <w:jc w:val="center"/>
              <w:rPr>
                <w:sz w:val="20"/>
                <w:szCs w:val="20"/>
              </w:rPr>
            </w:pPr>
            <w:r w:rsidRPr="00F656E7">
              <w:rPr>
                <w:sz w:val="20"/>
                <w:szCs w:val="20"/>
              </w:rPr>
              <w:t>Забезпечує</w:t>
            </w:r>
            <w:r w:rsidR="00321370">
              <w:rPr>
                <w:sz w:val="20"/>
                <w:szCs w:val="20"/>
              </w:rPr>
              <w:t xml:space="preserve"> </w:t>
            </w:r>
            <w:r w:rsidRPr="00F656E7">
              <w:rPr>
                <w:sz w:val="20"/>
                <w:szCs w:val="20"/>
              </w:rPr>
              <w:t>постійний</w:t>
            </w:r>
          </w:p>
          <w:p w:rsidR="00F656E7" w:rsidRPr="00F656E7" w:rsidRDefault="00F656E7" w:rsidP="00321370">
            <w:pPr>
              <w:pStyle w:val="TableParagraph"/>
              <w:ind w:left="0"/>
              <w:jc w:val="center"/>
              <w:rPr>
                <w:sz w:val="20"/>
                <w:szCs w:val="20"/>
              </w:rPr>
            </w:pPr>
            <w:r w:rsidRPr="00F656E7">
              <w:rPr>
                <w:sz w:val="20"/>
                <w:szCs w:val="20"/>
              </w:rPr>
              <w:t>моніторинг</w:t>
            </w:r>
            <w:r w:rsidRPr="00F656E7">
              <w:rPr>
                <w:spacing w:val="-6"/>
                <w:sz w:val="20"/>
                <w:szCs w:val="20"/>
              </w:rPr>
              <w:t xml:space="preserve"> </w:t>
            </w:r>
            <w:r w:rsidRPr="00F656E7">
              <w:rPr>
                <w:sz w:val="20"/>
                <w:szCs w:val="20"/>
              </w:rPr>
              <w:t>стану</w:t>
            </w:r>
            <w:r w:rsidR="00321370">
              <w:rPr>
                <w:sz w:val="20"/>
                <w:szCs w:val="20"/>
              </w:rPr>
              <w:t xml:space="preserve"> </w:t>
            </w:r>
            <w:r w:rsidRPr="00F656E7">
              <w:rPr>
                <w:sz w:val="20"/>
                <w:szCs w:val="20"/>
              </w:rPr>
              <w:t>безпеки</w:t>
            </w:r>
            <w:r w:rsidRPr="00F656E7">
              <w:rPr>
                <w:spacing w:val="-3"/>
                <w:sz w:val="20"/>
                <w:szCs w:val="20"/>
              </w:rPr>
              <w:t xml:space="preserve"> </w:t>
            </w:r>
            <w:r w:rsidRPr="00F656E7">
              <w:rPr>
                <w:sz w:val="20"/>
                <w:szCs w:val="20"/>
              </w:rPr>
              <w:t>з</w:t>
            </w:r>
            <w:r w:rsidR="00321370">
              <w:rPr>
                <w:sz w:val="20"/>
                <w:szCs w:val="20"/>
              </w:rPr>
              <w:t xml:space="preserve"> </w:t>
            </w:r>
            <w:r w:rsidRPr="00F656E7">
              <w:rPr>
                <w:sz w:val="20"/>
                <w:szCs w:val="20"/>
              </w:rPr>
              <w:t>урахуванням</w:t>
            </w:r>
          </w:p>
          <w:p w:rsidR="00F656E7" w:rsidRPr="00F656E7" w:rsidRDefault="00F656E7" w:rsidP="00321370">
            <w:pPr>
              <w:pStyle w:val="TableParagraph"/>
              <w:ind w:left="107"/>
              <w:jc w:val="center"/>
              <w:rPr>
                <w:sz w:val="20"/>
                <w:szCs w:val="20"/>
              </w:rPr>
            </w:pPr>
            <w:r w:rsidRPr="00F656E7">
              <w:rPr>
                <w:sz w:val="20"/>
                <w:szCs w:val="20"/>
              </w:rPr>
              <w:t>платоспроможності</w:t>
            </w:r>
          </w:p>
          <w:p w:rsidR="00F656E7" w:rsidRPr="00F656E7" w:rsidRDefault="00F656E7" w:rsidP="00321370">
            <w:pPr>
              <w:pStyle w:val="TableParagraph"/>
              <w:ind w:left="107"/>
              <w:jc w:val="center"/>
              <w:rPr>
                <w:sz w:val="20"/>
                <w:szCs w:val="20"/>
              </w:rPr>
            </w:pPr>
            <w:r w:rsidRPr="00F656E7">
              <w:rPr>
                <w:sz w:val="20"/>
                <w:szCs w:val="20"/>
              </w:rPr>
              <w:t>і</w:t>
            </w:r>
            <w:r w:rsidRPr="00F656E7">
              <w:rPr>
                <w:spacing w:val="-4"/>
                <w:sz w:val="20"/>
                <w:szCs w:val="20"/>
              </w:rPr>
              <w:t xml:space="preserve"> </w:t>
            </w:r>
            <w:r w:rsidRPr="00F656E7">
              <w:rPr>
                <w:sz w:val="20"/>
                <w:szCs w:val="20"/>
              </w:rPr>
              <w:t>ризику</w:t>
            </w:r>
            <w:r w:rsidRPr="00F656E7">
              <w:rPr>
                <w:spacing w:val="-3"/>
                <w:sz w:val="20"/>
                <w:szCs w:val="20"/>
              </w:rPr>
              <w:t xml:space="preserve"> </w:t>
            </w:r>
            <w:r w:rsidRPr="00F656E7">
              <w:rPr>
                <w:sz w:val="20"/>
                <w:szCs w:val="20"/>
              </w:rPr>
              <w:t>діяльності</w:t>
            </w:r>
          </w:p>
        </w:tc>
        <w:tc>
          <w:tcPr>
            <w:tcW w:w="1668" w:type="pct"/>
            <w:vAlign w:val="center"/>
          </w:tcPr>
          <w:p w:rsidR="00F656E7" w:rsidRPr="00F656E7" w:rsidRDefault="00F656E7" w:rsidP="00321370">
            <w:pPr>
              <w:pStyle w:val="TableParagraph"/>
              <w:ind w:left="-6"/>
              <w:jc w:val="center"/>
              <w:rPr>
                <w:sz w:val="20"/>
                <w:szCs w:val="20"/>
              </w:rPr>
            </w:pPr>
            <w:r w:rsidRPr="00F656E7">
              <w:rPr>
                <w:sz w:val="20"/>
                <w:szCs w:val="20"/>
              </w:rPr>
              <w:t>Непрямий</w:t>
            </w:r>
            <w:r w:rsidR="00321370">
              <w:rPr>
                <w:sz w:val="20"/>
                <w:szCs w:val="20"/>
              </w:rPr>
              <w:t xml:space="preserve"> </w:t>
            </w:r>
            <w:r w:rsidRPr="00F656E7">
              <w:rPr>
                <w:sz w:val="20"/>
                <w:szCs w:val="20"/>
              </w:rPr>
              <w:t>характер</w:t>
            </w:r>
            <w:r w:rsidRPr="00F656E7">
              <w:rPr>
                <w:spacing w:val="-5"/>
                <w:sz w:val="20"/>
                <w:szCs w:val="20"/>
              </w:rPr>
              <w:t xml:space="preserve"> </w:t>
            </w:r>
            <w:r w:rsidRPr="00F656E7">
              <w:rPr>
                <w:sz w:val="20"/>
                <w:szCs w:val="20"/>
              </w:rPr>
              <w:t>зв’язку</w:t>
            </w:r>
            <w:r w:rsidR="00321370">
              <w:rPr>
                <w:sz w:val="20"/>
                <w:szCs w:val="20"/>
              </w:rPr>
              <w:t xml:space="preserve"> </w:t>
            </w:r>
            <w:r w:rsidRPr="00F656E7">
              <w:rPr>
                <w:sz w:val="20"/>
                <w:szCs w:val="20"/>
              </w:rPr>
              <w:t>між</w:t>
            </w:r>
            <w:r w:rsidR="00321370">
              <w:rPr>
                <w:spacing w:val="-4"/>
                <w:sz w:val="20"/>
                <w:szCs w:val="20"/>
              </w:rPr>
              <w:t xml:space="preserve"> </w:t>
            </w:r>
            <w:r w:rsidRPr="00F656E7">
              <w:rPr>
                <w:sz w:val="20"/>
                <w:szCs w:val="20"/>
              </w:rPr>
              <w:t>зміною</w:t>
            </w:r>
            <w:r w:rsidR="00321370">
              <w:rPr>
                <w:sz w:val="20"/>
                <w:szCs w:val="20"/>
              </w:rPr>
              <w:t xml:space="preserve"> </w:t>
            </w:r>
            <w:r w:rsidRPr="00F656E7">
              <w:rPr>
                <w:sz w:val="20"/>
                <w:szCs w:val="20"/>
              </w:rPr>
              <w:t>ринкової</w:t>
            </w:r>
            <w:r w:rsidRPr="00F656E7">
              <w:rPr>
                <w:spacing w:val="-5"/>
                <w:sz w:val="20"/>
                <w:szCs w:val="20"/>
              </w:rPr>
              <w:t xml:space="preserve"> </w:t>
            </w:r>
            <w:r w:rsidRPr="00F656E7">
              <w:rPr>
                <w:sz w:val="20"/>
                <w:szCs w:val="20"/>
              </w:rPr>
              <w:t>вартості</w:t>
            </w:r>
            <w:r w:rsidR="00321370">
              <w:rPr>
                <w:sz w:val="20"/>
                <w:szCs w:val="20"/>
              </w:rPr>
              <w:t xml:space="preserve"> </w:t>
            </w:r>
            <w:r w:rsidRPr="00F656E7">
              <w:rPr>
                <w:sz w:val="20"/>
                <w:szCs w:val="20"/>
              </w:rPr>
              <w:t>підприємства</w:t>
            </w:r>
            <w:r w:rsidRPr="00F656E7">
              <w:rPr>
                <w:spacing w:val="-6"/>
                <w:sz w:val="20"/>
                <w:szCs w:val="20"/>
              </w:rPr>
              <w:t xml:space="preserve"> </w:t>
            </w:r>
            <w:r w:rsidRPr="00F656E7">
              <w:rPr>
                <w:sz w:val="20"/>
                <w:szCs w:val="20"/>
              </w:rPr>
              <w:t>та</w:t>
            </w:r>
            <w:r w:rsidR="00321370">
              <w:rPr>
                <w:sz w:val="20"/>
                <w:szCs w:val="20"/>
              </w:rPr>
              <w:t xml:space="preserve"> </w:t>
            </w:r>
            <w:r w:rsidRPr="00F656E7">
              <w:rPr>
                <w:sz w:val="20"/>
                <w:szCs w:val="20"/>
              </w:rPr>
              <w:t>рівнем</w:t>
            </w:r>
            <w:r w:rsidRPr="00F656E7">
              <w:rPr>
                <w:spacing w:val="-3"/>
                <w:sz w:val="20"/>
                <w:szCs w:val="20"/>
              </w:rPr>
              <w:t xml:space="preserve"> </w:t>
            </w:r>
            <w:r w:rsidRPr="00F656E7">
              <w:rPr>
                <w:sz w:val="20"/>
                <w:szCs w:val="20"/>
              </w:rPr>
              <w:t>його</w:t>
            </w:r>
            <w:r w:rsidR="00321370">
              <w:rPr>
                <w:sz w:val="20"/>
                <w:szCs w:val="20"/>
              </w:rPr>
              <w:t xml:space="preserve"> </w:t>
            </w:r>
            <w:r w:rsidRPr="00F656E7">
              <w:rPr>
                <w:sz w:val="20"/>
                <w:szCs w:val="20"/>
              </w:rPr>
              <w:t>економічної</w:t>
            </w:r>
            <w:r w:rsidR="00321370">
              <w:rPr>
                <w:sz w:val="20"/>
                <w:szCs w:val="20"/>
              </w:rPr>
              <w:t xml:space="preserve"> </w:t>
            </w:r>
            <w:r w:rsidRPr="00F656E7">
              <w:rPr>
                <w:sz w:val="20"/>
                <w:szCs w:val="20"/>
              </w:rPr>
              <w:t>безпеки</w:t>
            </w:r>
          </w:p>
        </w:tc>
        <w:tc>
          <w:tcPr>
            <w:tcW w:w="1362" w:type="pct"/>
            <w:vAlign w:val="center"/>
          </w:tcPr>
          <w:p w:rsidR="00F656E7" w:rsidRPr="00F656E7" w:rsidRDefault="00F656E7" w:rsidP="00321370">
            <w:pPr>
              <w:pStyle w:val="TableParagraph"/>
              <w:ind w:left="106"/>
              <w:jc w:val="center"/>
              <w:rPr>
                <w:sz w:val="20"/>
                <w:szCs w:val="20"/>
              </w:rPr>
            </w:pPr>
            <w:r w:rsidRPr="00F656E7">
              <w:rPr>
                <w:sz w:val="20"/>
                <w:szCs w:val="20"/>
              </w:rPr>
              <w:t>Доцільно</w:t>
            </w:r>
            <w:r w:rsidR="00321370">
              <w:rPr>
                <w:sz w:val="20"/>
                <w:szCs w:val="20"/>
              </w:rPr>
              <w:t xml:space="preserve"> </w:t>
            </w:r>
            <w:r w:rsidRPr="00F656E7">
              <w:rPr>
                <w:sz w:val="20"/>
                <w:szCs w:val="20"/>
              </w:rPr>
              <w:t>застосовувати</w:t>
            </w:r>
            <w:r w:rsidR="00321370">
              <w:rPr>
                <w:sz w:val="20"/>
                <w:szCs w:val="20"/>
              </w:rPr>
              <w:t xml:space="preserve"> </w:t>
            </w:r>
            <w:r w:rsidRPr="00F656E7">
              <w:rPr>
                <w:sz w:val="20"/>
                <w:szCs w:val="20"/>
              </w:rPr>
              <w:t>при</w:t>
            </w:r>
            <w:r w:rsidRPr="00F656E7">
              <w:rPr>
                <w:spacing w:val="-5"/>
                <w:sz w:val="20"/>
                <w:szCs w:val="20"/>
              </w:rPr>
              <w:t xml:space="preserve"> </w:t>
            </w:r>
            <w:r w:rsidR="00321370">
              <w:rPr>
                <w:sz w:val="20"/>
                <w:szCs w:val="20"/>
              </w:rPr>
              <w:t>здій</w:t>
            </w:r>
            <w:r w:rsidRPr="00F656E7">
              <w:rPr>
                <w:sz w:val="20"/>
                <w:szCs w:val="20"/>
              </w:rPr>
              <w:t>сненні</w:t>
            </w:r>
            <w:r w:rsidR="00321370">
              <w:rPr>
                <w:sz w:val="20"/>
                <w:szCs w:val="20"/>
              </w:rPr>
              <w:t xml:space="preserve"> </w:t>
            </w:r>
            <w:r w:rsidRPr="00F656E7">
              <w:rPr>
                <w:sz w:val="20"/>
                <w:szCs w:val="20"/>
              </w:rPr>
              <w:t>операцій</w:t>
            </w:r>
            <w:r w:rsidR="00321370">
              <w:rPr>
                <w:spacing w:val="-6"/>
                <w:sz w:val="20"/>
                <w:szCs w:val="20"/>
              </w:rPr>
              <w:t xml:space="preserve"> </w:t>
            </w:r>
            <w:r w:rsidRPr="00F656E7">
              <w:rPr>
                <w:sz w:val="20"/>
                <w:szCs w:val="20"/>
              </w:rPr>
              <w:t>купівлі-</w:t>
            </w:r>
            <w:r w:rsidR="00321370">
              <w:rPr>
                <w:sz w:val="20"/>
                <w:szCs w:val="20"/>
              </w:rPr>
              <w:t xml:space="preserve"> </w:t>
            </w:r>
            <w:r w:rsidRPr="00F656E7">
              <w:rPr>
                <w:sz w:val="20"/>
                <w:szCs w:val="20"/>
              </w:rPr>
              <w:t>продажу</w:t>
            </w:r>
            <w:r w:rsidR="00321370">
              <w:rPr>
                <w:sz w:val="20"/>
                <w:szCs w:val="20"/>
              </w:rPr>
              <w:t xml:space="preserve"> </w:t>
            </w:r>
            <w:r w:rsidRPr="00F656E7">
              <w:rPr>
                <w:sz w:val="20"/>
                <w:szCs w:val="20"/>
              </w:rPr>
              <w:t>підприємства,</w:t>
            </w:r>
            <w:r w:rsidR="00321370">
              <w:rPr>
                <w:sz w:val="20"/>
                <w:szCs w:val="20"/>
              </w:rPr>
              <w:t xml:space="preserve"> </w:t>
            </w:r>
            <w:r w:rsidRPr="00F656E7">
              <w:rPr>
                <w:sz w:val="20"/>
                <w:szCs w:val="20"/>
              </w:rPr>
              <w:t>бізнесу,</w:t>
            </w:r>
            <w:r w:rsidRPr="00F656E7">
              <w:rPr>
                <w:spacing w:val="-3"/>
                <w:sz w:val="20"/>
                <w:szCs w:val="20"/>
              </w:rPr>
              <w:t xml:space="preserve"> </w:t>
            </w:r>
            <w:r w:rsidRPr="00F656E7">
              <w:rPr>
                <w:sz w:val="20"/>
                <w:szCs w:val="20"/>
              </w:rPr>
              <w:t>акцій</w:t>
            </w:r>
            <w:r w:rsidRPr="00F656E7">
              <w:rPr>
                <w:spacing w:val="-2"/>
                <w:sz w:val="20"/>
                <w:szCs w:val="20"/>
              </w:rPr>
              <w:t xml:space="preserve"> </w:t>
            </w:r>
            <w:r w:rsidRPr="00F656E7">
              <w:rPr>
                <w:sz w:val="20"/>
                <w:szCs w:val="20"/>
              </w:rPr>
              <w:t>та</w:t>
            </w:r>
            <w:r w:rsidR="00321370">
              <w:rPr>
                <w:sz w:val="20"/>
                <w:szCs w:val="20"/>
              </w:rPr>
              <w:t xml:space="preserve"> </w:t>
            </w:r>
            <w:r w:rsidRPr="00F656E7">
              <w:rPr>
                <w:sz w:val="20"/>
                <w:szCs w:val="20"/>
              </w:rPr>
              <w:t>ін.</w:t>
            </w:r>
          </w:p>
        </w:tc>
      </w:tr>
    </w:tbl>
    <w:p w:rsidR="00BF4AA8" w:rsidRPr="00EA68D3" w:rsidRDefault="00BF4AA8" w:rsidP="005C2933">
      <w:pPr>
        <w:spacing w:after="0" w:line="240" w:lineRule="auto"/>
        <w:jc w:val="both"/>
        <w:rPr>
          <w:rFonts w:ascii="Times New Roman" w:hAnsi="Times New Roman" w:cs="Times New Roman"/>
          <w:noProof/>
          <w:sz w:val="28"/>
          <w:szCs w:val="28"/>
          <w:lang w:val="uk-UA"/>
        </w:rPr>
      </w:pP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BF4AA8" w:rsidRPr="00EA68D3">
        <w:rPr>
          <w:rFonts w:ascii="Times New Roman" w:hAnsi="Times New Roman" w:cs="Times New Roman"/>
          <w:noProof/>
          <w:sz w:val="28"/>
          <w:szCs w:val="28"/>
          <w:lang w:val="uk-UA"/>
        </w:rPr>
        <w:t>Узагальнюючи вищенаведене, зробимо такі висновки у контексті вдосконалення методики оцінки рівня фінансово-економічної безпеки</w:t>
      </w:r>
      <w:r w:rsidRPr="00EA68D3">
        <w:rPr>
          <w:rFonts w:ascii="Times New Roman" w:hAnsi="Times New Roman" w:cs="Times New Roman"/>
          <w:noProof/>
          <w:sz w:val="28"/>
          <w:szCs w:val="28"/>
          <w:lang w:val="uk-UA"/>
        </w:rPr>
        <w:t xml:space="preserve"> </w:t>
      </w:r>
      <w:r w:rsidR="00BF4AA8" w:rsidRPr="00EA68D3">
        <w:rPr>
          <w:rFonts w:ascii="Times New Roman" w:hAnsi="Times New Roman" w:cs="Times New Roman"/>
          <w:noProof/>
          <w:sz w:val="28"/>
          <w:szCs w:val="28"/>
          <w:lang w:val="uk-UA"/>
        </w:rPr>
        <w:t>підприємства:</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FC4AEC" w:rsidRPr="00EA68D3">
        <w:rPr>
          <w:rFonts w:ascii="Times New Roman" w:hAnsi="Times New Roman" w:cs="Times New Roman"/>
          <w:noProof/>
          <w:sz w:val="28"/>
          <w:szCs w:val="28"/>
          <w:lang w:val="uk-UA"/>
        </w:rPr>
        <w:t xml:space="preserve">- </w:t>
      </w:r>
      <w:r w:rsidR="00BF4AA8" w:rsidRPr="00EA68D3">
        <w:rPr>
          <w:rFonts w:ascii="Times New Roman" w:hAnsi="Times New Roman" w:cs="Times New Roman"/>
          <w:noProof/>
          <w:sz w:val="28"/>
          <w:szCs w:val="28"/>
          <w:lang w:val="uk-UA"/>
        </w:rPr>
        <w:t>економічно необґрунтованим є розрахунок узагальнюючого показника рівня безпеки (оскільки за його використання надто високим є рівень суб’єктивності встановлення вагового значення як окремих показників-індикаторів, так і функціональних складових); більш</w:t>
      </w:r>
      <w:r w:rsidR="00FC4AEC" w:rsidRPr="00EA68D3">
        <w:rPr>
          <w:rFonts w:ascii="Times New Roman" w:hAnsi="Times New Roman" w:cs="Times New Roman"/>
          <w:noProof/>
          <w:sz w:val="28"/>
          <w:szCs w:val="28"/>
          <w:lang w:val="uk-UA"/>
        </w:rPr>
        <w:t xml:space="preserve"> </w:t>
      </w:r>
      <w:r w:rsidR="00BF4AA8" w:rsidRPr="00EA68D3">
        <w:rPr>
          <w:rFonts w:ascii="Times New Roman" w:hAnsi="Times New Roman" w:cs="Times New Roman"/>
          <w:noProof/>
          <w:sz w:val="28"/>
          <w:szCs w:val="28"/>
          <w:lang w:val="uk-UA"/>
        </w:rPr>
        <w:t>прийнятним є визначення не інтегрального показника рівня безпеки, а узагальнюючого стану входження підприємства в економічно небезпечну зону;</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FC4AEC" w:rsidRPr="00EA68D3">
        <w:rPr>
          <w:rFonts w:ascii="Times New Roman" w:hAnsi="Times New Roman" w:cs="Times New Roman"/>
          <w:noProof/>
          <w:sz w:val="28"/>
          <w:szCs w:val="28"/>
          <w:lang w:val="uk-UA"/>
        </w:rPr>
        <w:t xml:space="preserve">- </w:t>
      </w:r>
      <w:r w:rsidR="00BF4AA8" w:rsidRPr="00EA68D3">
        <w:rPr>
          <w:rFonts w:ascii="Times New Roman" w:hAnsi="Times New Roman" w:cs="Times New Roman"/>
          <w:noProof/>
          <w:sz w:val="28"/>
          <w:szCs w:val="28"/>
          <w:lang w:val="uk-UA"/>
        </w:rPr>
        <w:t>недостатньо обґрунтованим є використання однотипних показників для оцінки рівня безпеки різних (за розмірами, видами діяльності, рівнем безпеки) підприємств;</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FC4AEC" w:rsidRPr="00EA68D3">
        <w:rPr>
          <w:rFonts w:ascii="Times New Roman" w:hAnsi="Times New Roman" w:cs="Times New Roman"/>
          <w:noProof/>
          <w:sz w:val="28"/>
          <w:szCs w:val="28"/>
          <w:lang w:val="uk-UA"/>
        </w:rPr>
        <w:t xml:space="preserve">- </w:t>
      </w:r>
      <w:r w:rsidR="00BF4AA8" w:rsidRPr="00EA68D3">
        <w:rPr>
          <w:rFonts w:ascii="Times New Roman" w:hAnsi="Times New Roman" w:cs="Times New Roman"/>
          <w:noProof/>
          <w:sz w:val="28"/>
          <w:szCs w:val="28"/>
          <w:lang w:val="uk-UA"/>
        </w:rPr>
        <w:t>недостатньо вдалим є принцип розрахунку рівня безпеки як міри відхилення фактичних показників його фінансово-господарської діяльності від критичних (з огляду на безпеку) та від оптимальних. Основою оцінки рівня безпеки повинне бути вивчення лише стану небезпеки діяльності підприємства.</w:t>
      </w:r>
    </w:p>
    <w:p w:rsidR="00E36F4B" w:rsidRDefault="00E36F4B" w:rsidP="005C2933">
      <w:pPr>
        <w:spacing w:after="0" w:line="240" w:lineRule="auto"/>
        <w:jc w:val="both"/>
        <w:rPr>
          <w:rFonts w:ascii="Times New Roman" w:hAnsi="Times New Roman" w:cs="Times New Roman"/>
          <w:noProof/>
          <w:sz w:val="28"/>
          <w:szCs w:val="28"/>
          <w:lang w:val="uk-UA"/>
        </w:rPr>
      </w:pPr>
    </w:p>
    <w:p w:rsidR="00E36F4B" w:rsidRDefault="00E36F4B" w:rsidP="005C2933">
      <w:pPr>
        <w:spacing w:after="0" w:line="240" w:lineRule="auto"/>
        <w:jc w:val="both"/>
        <w:rPr>
          <w:rFonts w:ascii="Times New Roman" w:hAnsi="Times New Roman" w:cs="Times New Roman"/>
          <w:noProof/>
          <w:sz w:val="28"/>
          <w:szCs w:val="28"/>
          <w:lang w:val="uk-UA"/>
        </w:rPr>
      </w:pPr>
    </w:p>
    <w:p w:rsidR="00E36F4B" w:rsidRDefault="00E36F4B" w:rsidP="005C2933">
      <w:pPr>
        <w:spacing w:after="0" w:line="240" w:lineRule="auto"/>
        <w:jc w:val="both"/>
        <w:rPr>
          <w:rFonts w:ascii="Times New Roman" w:hAnsi="Times New Roman" w:cs="Times New Roman"/>
          <w:noProof/>
          <w:sz w:val="28"/>
          <w:szCs w:val="28"/>
          <w:lang w:val="uk-UA"/>
        </w:rPr>
      </w:pPr>
    </w:p>
    <w:p w:rsidR="00E36F4B" w:rsidRDefault="00E36F4B" w:rsidP="005C2933">
      <w:pPr>
        <w:spacing w:after="0" w:line="240" w:lineRule="auto"/>
        <w:jc w:val="both"/>
        <w:rPr>
          <w:rFonts w:ascii="Times New Roman" w:hAnsi="Times New Roman" w:cs="Times New Roman"/>
          <w:noProof/>
          <w:sz w:val="28"/>
          <w:szCs w:val="28"/>
          <w:lang w:val="uk-UA"/>
        </w:rPr>
      </w:pPr>
    </w:p>
    <w:p w:rsidR="00F90E14" w:rsidRPr="00F90E14" w:rsidRDefault="00F90E14" w:rsidP="005C2933">
      <w:pPr>
        <w:spacing w:after="0" w:line="240" w:lineRule="auto"/>
        <w:jc w:val="both"/>
        <w:rPr>
          <w:rFonts w:ascii="Times New Roman" w:hAnsi="Times New Roman" w:cs="Times New Roman"/>
          <w:b/>
          <w:noProof/>
          <w:sz w:val="28"/>
          <w:szCs w:val="28"/>
          <w:lang w:val="uk-UA"/>
        </w:rPr>
      </w:pPr>
      <w:r>
        <w:rPr>
          <w:rFonts w:ascii="Times New Roman" w:hAnsi="Times New Roman" w:cs="Times New Roman"/>
          <w:noProof/>
          <w:sz w:val="28"/>
          <w:szCs w:val="28"/>
          <w:lang w:val="uk-UA"/>
        </w:rPr>
        <w:lastRenderedPageBreak/>
        <w:tab/>
      </w:r>
      <w:r w:rsidRPr="00F90E14">
        <w:rPr>
          <w:rFonts w:ascii="Times New Roman" w:hAnsi="Times New Roman" w:cs="Times New Roman"/>
          <w:b/>
          <w:noProof/>
          <w:sz w:val="28"/>
          <w:szCs w:val="28"/>
          <w:lang w:val="uk-UA"/>
        </w:rPr>
        <w:t>6.2 Методи та засоби моделювання управлінських процесів у системі економічної безпеки підприємства.</w:t>
      </w:r>
    </w:p>
    <w:p w:rsidR="00F90E14"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p>
    <w:p w:rsidR="00F90E14" w:rsidRDefault="00F90E14" w:rsidP="005C2933">
      <w:pPr>
        <w:spacing w:after="0" w:line="240" w:lineRule="auto"/>
        <w:jc w:val="both"/>
        <w:rPr>
          <w:rFonts w:ascii="Times New Roman" w:hAnsi="Times New Roman" w:cs="Times New Roman"/>
          <w:noProof/>
          <w:sz w:val="28"/>
          <w:szCs w:val="28"/>
          <w:lang w:val="uk-UA"/>
        </w:rPr>
      </w:pPr>
    </w:p>
    <w:p w:rsidR="00BF4AA8" w:rsidRPr="00EA68D3" w:rsidRDefault="00F90E14" w:rsidP="005C2933">
      <w:pPr>
        <w:spacing w:after="0" w:line="240" w:lineRule="auto"/>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ab/>
      </w:r>
      <w:r w:rsidR="00BF4AA8" w:rsidRPr="00EA68D3">
        <w:rPr>
          <w:rFonts w:ascii="Times New Roman" w:hAnsi="Times New Roman" w:cs="Times New Roman"/>
          <w:noProof/>
          <w:sz w:val="28"/>
          <w:szCs w:val="28"/>
          <w:lang w:val="uk-UA"/>
        </w:rPr>
        <w:t>Для оцінювання стану фінансової складової безпеки підприємства використовують різноманітні методи залежно від наявної інформації про її індикатори. Оцінювання рівня фінансової безпеки залежить також від того, з якою метою проводять дослідження системи фінансової безпеки.</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BF4AA8" w:rsidRPr="00EA68D3">
        <w:rPr>
          <w:rFonts w:ascii="Times New Roman" w:hAnsi="Times New Roman" w:cs="Times New Roman"/>
          <w:noProof/>
          <w:sz w:val="28"/>
          <w:szCs w:val="28"/>
          <w:lang w:val="uk-UA"/>
        </w:rPr>
        <w:t>Зокрема, можна виділити такі методи оцінювання рівня фінансової безпеки підприємства:</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FC4AEC" w:rsidRPr="00EA68D3">
        <w:rPr>
          <w:rFonts w:ascii="Times New Roman" w:hAnsi="Times New Roman" w:cs="Times New Roman"/>
          <w:noProof/>
          <w:sz w:val="28"/>
          <w:szCs w:val="28"/>
          <w:lang w:val="uk-UA"/>
        </w:rPr>
        <w:t xml:space="preserve">- </w:t>
      </w:r>
      <w:r w:rsidR="00BF4AA8" w:rsidRPr="00EA68D3">
        <w:rPr>
          <w:rFonts w:ascii="Times New Roman" w:hAnsi="Times New Roman" w:cs="Times New Roman"/>
          <w:noProof/>
          <w:sz w:val="28"/>
          <w:szCs w:val="28"/>
          <w:lang w:val="uk-UA"/>
        </w:rPr>
        <w:t>моніторинг фінансової діяльності суб’єкта господарювання;</w:t>
      </w:r>
    </w:p>
    <w:p w:rsidR="00BF4AA8" w:rsidRPr="00EA68D3" w:rsidRDefault="00B32384" w:rsidP="005C2933">
      <w:pPr>
        <w:spacing w:after="0" w:line="240" w:lineRule="auto"/>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ab/>
      </w:r>
      <w:r w:rsidR="00FC4AEC" w:rsidRPr="00EA68D3">
        <w:rPr>
          <w:rFonts w:ascii="Times New Roman" w:hAnsi="Times New Roman" w:cs="Times New Roman"/>
          <w:noProof/>
          <w:sz w:val="28"/>
          <w:szCs w:val="28"/>
          <w:lang w:val="uk-UA"/>
        </w:rPr>
        <w:t xml:space="preserve">- </w:t>
      </w:r>
      <w:r w:rsidR="00BF4AA8" w:rsidRPr="00EA68D3">
        <w:rPr>
          <w:rFonts w:ascii="Times New Roman" w:hAnsi="Times New Roman" w:cs="Times New Roman"/>
          <w:noProof/>
          <w:sz w:val="28"/>
          <w:szCs w:val="28"/>
          <w:lang w:val="uk-UA"/>
        </w:rPr>
        <w:t>методи експертних оцінок;</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FC4AEC" w:rsidRPr="00EA68D3">
        <w:rPr>
          <w:rFonts w:ascii="Times New Roman" w:hAnsi="Times New Roman" w:cs="Times New Roman"/>
          <w:noProof/>
          <w:sz w:val="28"/>
          <w:szCs w:val="28"/>
          <w:lang w:val="uk-UA"/>
        </w:rPr>
        <w:t xml:space="preserve">- </w:t>
      </w:r>
      <w:r w:rsidR="00BF4AA8" w:rsidRPr="00EA68D3">
        <w:rPr>
          <w:rFonts w:ascii="Times New Roman" w:hAnsi="Times New Roman" w:cs="Times New Roman"/>
          <w:noProof/>
          <w:sz w:val="28"/>
          <w:szCs w:val="28"/>
          <w:lang w:val="uk-UA"/>
        </w:rPr>
        <w:t>метод аналізу й обробки сценаріїв;</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FC4AEC" w:rsidRPr="00EA68D3">
        <w:rPr>
          <w:rFonts w:ascii="Times New Roman" w:hAnsi="Times New Roman" w:cs="Times New Roman"/>
          <w:noProof/>
          <w:sz w:val="28"/>
          <w:szCs w:val="28"/>
          <w:lang w:val="uk-UA"/>
        </w:rPr>
        <w:t xml:space="preserve">- </w:t>
      </w:r>
      <w:r w:rsidR="00BF4AA8" w:rsidRPr="00EA68D3">
        <w:rPr>
          <w:rFonts w:ascii="Times New Roman" w:hAnsi="Times New Roman" w:cs="Times New Roman"/>
          <w:noProof/>
          <w:sz w:val="28"/>
          <w:szCs w:val="28"/>
          <w:lang w:val="uk-UA"/>
        </w:rPr>
        <w:t>методи оптимізації;</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FC4AEC" w:rsidRPr="00EA68D3">
        <w:rPr>
          <w:rFonts w:ascii="Times New Roman" w:hAnsi="Times New Roman" w:cs="Times New Roman"/>
          <w:noProof/>
          <w:sz w:val="28"/>
          <w:szCs w:val="28"/>
          <w:lang w:val="uk-UA"/>
        </w:rPr>
        <w:t xml:space="preserve">- </w:t>
      </w:r>
      <w:r w:rsidR="00BF4AA8" w:rsidRPr="00EA68D3">
        <w:rPr>
          <w:rFonts w:ascii="Times New Roman" w:hAnsi="Times New Roman" w:cs="Times New Roman"/>
          <w:noProof/>
          <w:sz w:val="28"/>
          <w:szCs w:val="28"/>
          <w:lang w:val="uk-UA"/>
        </w:rPr>
        <w:t>теоретико-ігрові методи;</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FC4AEC" w:rsidRPr="00EA68D3">
        <w:rPr>
          <w:rFonts w:ascii="Times New Roman" w:hAnsi="Times New Roman" w:cs="Times New Roman"/>
          <w:noProof/>
          <w:sz w:val="28"/>
          <w:szCs w:val="28"/>
          <w:lang w:val="uk-UA"/>
        </w:rPr>
        <w:t xml:space="preserve">- </w:t>
      </w:r>
      <w:r w:rsidR="00BF4AA8" w:rsidRPr="00EA68D3">
        <w:rPr>
          <w:rFonts w:ascii="Times New Roman" w:hAnsi="Times New Roman" w:cs="Times New Roman"/>
          <w:noProof/>
          <w:sz w:val="28"/>
          <w:szCs w:val="28"/>
          <w:lang w:val="uk-UA"/>
        </w:rPr>
        <w:t>економетричні методи;</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FC4AEC" w:rsidRPr="00EA68D3">
        <w:rPr>
          <w:rFonts w:ascii="Times New Roman" w:hAnsi="Times New Roman" w:cs="Times New Roman"/>
          <w:noProof/>
          <w:sz w:val="28"/>
          <w:szCs w:val="28"/>
          <w:lang w:val="uk-UA"/>
        </w:rPr>
        <w:t xml:space="preserve">- </w:t>
      </w:r>
      <w:r w:rsidR="00BF4AA8" w:rsidRPr="00EA68D3">
        <w:rPr>
          <w:rFonts w:ascii="Times New Roman" w:hAnsi="Times New Roman" w:cs="Times New Roman"/>
          <w:noProof/>
          <w:sz w:val="28"/>
          <w:szCs w:val="28"/>
          <w:lang w:val="uk-UA"/>
        </w:rPr>
        <w:t>методи прогнозування;</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FC4AEC" w:rsidRPr="00EA68D3">
        <w:rPr>
          <w:rFonts w:ascii="Times New Roman" w:hAnsi="Times New Roman" w:cs="Times New Roman"/>
          <w:noProof/>
          <w:sz w:val="28"/>
          <w:szCs w:val="28"/>
          <w:lang w:val="uk-UA"/>
        </w:rPr>
        <w:t xml:space="preserve">- </w:t>
      </w:r>
      <w:r w:rsidR="00BF4AA8" w:rsidRPr="00EA68D3">
        <w:rPr>
          <w:rFonts w:ascii="Times New Roman" w:hAnsi="Times New Roman" w:cs="Times New Roman"/>
          <w:noProof/>
          <w:sz w:val="28"/>
          <w:szCs w:val="28"/>
          <w:lang w:val="uk-UA"/>
        </w:rPr>
        <w:t>методи теорії штучних нейронних мереж;</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FC4AEC" w:rsidRPr="00EA68D3">
        <w:rPr>
          <w:rFonts w:ascii="Times New Roman" w:hAnsi="Times New Roman" w:cs="Times New Roman"/>
          <w:noProof/>
          <w:sz w:val="28"/>
          <w:szCs w:val="28"/>
          <w:lang w:val="uk-UA"/>
        </w:rPr>
        <w:t xml:space="preserve">- </w:t>
      </w:r>
      <w:r w:rsidR="00BF4AA8" w:rsidRPr="00EA68D3">
        <w:rPr>
          <w:rFonts w:ascii="Times New Roman" w:hAnsi="Times New Roman" w:cs="Times New Roman"/>
          <w:noProof/>
          <w:sz w:val="28"/>
          <w:szCs w:val="28"/>
          <w:lang w:val="uk-UA"/>
        </w:rPr>
        <w:t>методи нечіткої логіки.</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BF4AA8" w:rsidRPr="00EA68D3">
        <w:rPr>
          <w:rFonts w:ascii="Times New Roman" w:hAnsi="Times New Roman" w:cs="Times New Roman"/>
          <w:noProof/>
          <w:sz w:val="28"/>
          <w:szCs w:val="28"/>
          <w:lang w:val="uk-UA"/>
        </w:rPr>
        <w:t>Розглянемо більш детальніше можливості застосування кожного з них.</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FC4AEC" w:rsidRPr="00EA68D3">
        <w:rPr>
          <w:rFonts w:ascii="Times New Roman" w:hAnsi="Times New Roman" w:cs="Times New Roman"/>
          <w:noProof/>
          <w:sz w:val="28"/>
          <w:szCs w:val="28"/>
          <w:lang w:val="uk-UA"/>
        </w:rPr>
        <w:t xml:space="preserve">1. </w:t>
      </w:r>
      <w:r w:rsidR="00BF4AA8" w:rsidRPr="00EA68D3">
        <w:rPr>
          <w:rFonts w:ascii="Times New Roman" w:hAnsi="Times New Roman" w:cs="Times New Roman"/>
          <w:noProof/>
          <w:sz w:val="28"/>
          <w:szCs w:val="28"/>
          <w:lang w:val="uk-UA"/>
        </w:rPr>
        <w:t>Методи експертного оцінювання використовують для опису кількісних і якісних характеристик досліджуваних процесів, зокрема для побудови логічних правил вибору рішень, які формують експерти на основі власних уявлень та знань про будь-яку галузь проблем; розроблення бального оцінювання рівня фінансової безпеки на основі аналізу результатів розпізнавання фактичних індикаторів фінансової безпеки за допомогою послідовних правил вибору, отриманих після навчання на запропонованих навчальних наборах індикаторів фінансової безпеки</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BF4AA8" w:rsidRPr="00EA68D3">
        <w:rPr>
          <w:rFonts w:ascii="Times New Roman" w:hAnsi="Times New Roman" w:cs="Times New Roman"/>
          <w:noProof/>
          <w:sz w:val="28"/>
          <w:szCs w:val="28"/>
          <w:lang w:val="uk-UA"/>
        </w:rPr>
        <w:t>Серед причин використання методів експертного оцінювання варто виділити неможливість отримання необхідного масиву статистичної інформації, відсутність аналогів розвитку подій, наявність невизначеності середовища функціонування об’єкта, суттєвий вплив на його розвиток чинників зовнішнього середовища.</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FC4AEC" w:rsidRPr="00EA68D3">
        <w:rPr>
          <w:rFonts w:ascii="Times New Roman" w:hAnsi="Times New Roman" w:cs="Times New Roman"/>
          <w:noProof/>
          <w:sz w:val="28"/>
          <w:szCs w:val="28"/>
          <w:lang w:val="uk-UA"/>
        </w:rPr>
        <w:t xml:space="preserve">2. </w:t>
      </w:r>
      <w:r w:rsidR="00BF4AA8" w:rsidRPr="00EA68D3">
        <w:rPr>
          <w:rFonts w:ascii="Times New Roman" w:hAnsi="Times New Roman" w:cs="Times New Roman"/>
          <w:noProof/>
          <w:sz w:val="28"/>
          <w:szCs w:val="28"/>
          <w:lang w:val="uk-UA"/>
        </w:rPr>
        <w:t>Метод аналізу й обробки сценаріїв (сценарний підхід) передбачає багатоваріантний ситуаційний розгляд системи фінансової безпеки підприємства.</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BF4AA8" w:rsidRPr="00EA68D3">
        <w:rPr>
          <w:rFonts w:ascii="Times New Roman" w:hAnsi="Times New Roman" w:cs="Times New Roman"/>
          <w:noProof/>
          <w:sz w:val="28"/>
          <w:szCs w:val="28"/>
          <w:lang w:val="uk-UA"/>
        </w:rPr>
        <w:t>Сценарій – це динамічна модель майбутнього, яка описує хід подій із передбаченням ймовірності їх реалізації. Сценарій відрізняється від прогнозу тим, що завдання прогнозу – передбачити специфічну ситуацію та бути прийнятим або відхиленим із урахуванням переваг і недоліків. Сценарій є інструментом, завдяки якому визначають види прогнозів для опису майбутньої ситуації з урахуванням усіх головних чинників.</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BF4AA8" w:rsidRPr="00EA68D3">
        <w:rPr>
          <w:rFonts w:ascii="Times New Roman" w:hAnsi="Times New Roman" w:cs="Times New Roman"/>
          <w:noProof/>
          <w:sz w:val="28"/>
          <w:szCs w:val="28"/>
          <w:lang w:val="uk-UA"/>
        </w:rPr>
        <w:t xml:space="preserve">Для вдосконалення початкових прогнозів, створення нових варіантів сценарію у межах побудованої моделі доцільно використовувати засоби математичного моделювання. Застосування цього підходу дає можливість </w:t>
      </w:r>
      <w:r w:rsidR="00BF4AA8" w:rsidRPr="00EA68D3">
        <w:rPr>
          <w:rFonts w:ascii="Times New Roman" w:hAnsi="Times New Roman" w:cs="Times New Roman"/>
          <w:noProof/>
          <w:sz w:val="28"/>
          <w:szCs w:val="28"/>
          <w:lang w:val="uk-UA"/>
        </w:rPr>
        <w:lastRenderedPageBreak/>
        <w:t>будувати ефективні системи підтримки прийняття рішень для розв’язання багатьох задач забезпечення</w:t>
      </w:r>
      <w:r w:rsidR="00FC4AEC" w:rsidRPr="00EA68D3">
        <w:rPr>
          <w:rFonts w:ascii="Times New Roman" w:hAnsi="Times New Roman" w:cs="Times New Roman"/>
          <w:noProof/>
          <w:sz w:val="28"/>
          <w:szCs w:val="28"/>
          <w:lang w:val="uk-UA"/>
        </w:rPr>
        <w:t xml:space="preserve"> </w:t>
      </w:r>
      <w:r w:rsidR="00BF4AA8" w:rsidRPr="00EA68D3">
        <w:rPr>
          <w:rFonts w:ascii="Times New Roman" w:hAnsi="Times New Roman" w:cs="Times New Roman"/>
          <w:noProof/>
          <w:sz w:val="28"/>
          <w:szCs w:val="28"/>
          <w:lang w:val="uk-UA"/>
        </w:rPr>
        <w:t>фінансової (економічної) безпеки, серед яких: прогнозування та аналіз результатів управлінських рішень;</w:t>
      </w:r>
      <w:r w:rsidR="00B32384">
        <w:rPr>
          <w:rFonts w:ascii="Times New Roman" w:hAnsi="Times New Roman" w:cs="Times New Roman"/>
          <w:noProof/>
          <w:sz w:val="28"/>
          <w:szCs w:val="28"/>
          <w:lang w:val="uk-UA"/>
        </w:rPr>
        <w:t xml:space="preserve"> </w:t>
      </w:r>
      <w:r w:rsidR="00BF4AA8" w:rsidRPr="00EA68D3">
        <w:rPr>
          <w:rFonts w:ascii="Times New Roman" w:hAnsi="Times New Roman" w:cs="Times New Roman"/>
          <w:noProof/>
          <w:sz w:val="28"/>
          <w:szCs w:val="28"/>
          <w:lang w:val="uk-UA"/>
        </w:rPr>
        <w:t>дослідження ефективності та порівняння організаційних заходів;</w:t>
      </w:r>
      <w:r w:rsidR="003B5DB5">
        <w:rPr>
          <w:rFonts w:ascii="Times New Roman" w:hAnsi="Times New Roman" w:cs="Times New Roman"/>
          <w:noProof/>
          <w:sz w:val="28"/>
          <w:szCs w:val="28"/>
          <w:lang w:val="uk-UA"/>
        </w:rPr>
        <w:t xml:space="preserve"> </w:t>
      </w:r>
      <w:r w:rsidR="00BF4AA8" w:rsidRPr="00EA68D3">
        <w:rPr>
          <w:rFonts w:ascii="Times New Roman" w:hAnsi="Times New Roman" w:cs="Times New Roman"/>
          <w:noProof/>
          <w:sz w:val="28"/>
          <w:szCs w:val="28"/>
          <w:lang w:val="uk-UA"/>
        </w:rPr>
        <w:t>вибір або побудова оптимального рішення щодо забезпечення фінансової безпеки підприємства.</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FC4AEC" w:rsidRPr="00EA68D3">
        <w:rPr>
          <w:rFonts w:ascii="Times New Roman" w:hAnsi="Times New Roman" w:cs="Times New Roman"/>
          <w:noProof/>
          <w:sz w:val="28"/>
          <w:szCs w:val="28"/>
          <w:lang w:val="uk-UA"/>
        </w:rPr>
        <w:t xml:space="preserve">3. </w:t>
      </w:r>
      <w:r w:rsidR="00BF4AA8" w:rsidRPr="00EA68D3">
        <w:rPr>
          <w:rFonts w:ascii="Times New Roman" w:hAnsi="Times New Roman" w:cs="Times New Roman"/>
          <w:noProof/>
          <w:sz w:val="28"/>
          <w:szCs w:val="28"/>
          <w:lang w:val="uk-UA"/>
        </w:rPr>
        <w:t>Для моделювання економічної безпеки підприємства використовують методи оптимізації, які полягають у виборі найкращого варіанта рішення із багатьох можливих (допустимих).</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BF4AA8" w:rsidRPr="00EA68D3">
        <w:rPr>
          <w:rFonts w:ascii="Times New Roman" w:hAnsi="Times New Roman" w:cs="Times New Roman"/>
          <w:noProof/>
          <w:sz w:val="28"/>
          <w:szCs w:val="28"/>
          <w:lang w:val="uk-UA"/>
        </w:rPr>
        <w:t>Допустимість кожного розв’язку визначається можливістю реалізації відповідних його наслідків за наявних ресурсів. Обмеженість ресурсів переважно виражають у вигляді системи рівнянь і</w:t>
      </w:r>
      <w:r w:rsidR="00F90E14">
        <w:rPr>
          <w:rFonts w:ascii="Times New Roman" w:hAnsi="Times New Roman" w:cs="Times New Roman"/>
          <w:noProof/>
          <w:sz w:val="28"/>
          <w:szCs w:val="28"/>
          <w:lang w:val="uk-UA"/>
        </w:rPr>
        <w:t xml:space="preserve"> </w:t>
      </w:r>
      <w:r w:rsidR="00BF4AA8" w:rsidRPr="00EA68D3">
        <w:rPr>
          <w:rFonts w:ascii="Times New Roman" w:hAnsi="Times New Roman" w:cs="Times New Roman"/>
          <w:noProof/>
          <w:sz w:val="28"/>
          <w:szCs w:val="28"/>
          <w:lang w:val="uk-UA"/>
        </w:rPr>
        <w:t>(або) нерівностей, яка описує внутрішні технологічні й економічні процеси функці</w:t>
      </w:r>
      <w:r w:rsidR="00F90E14">
        <w:rPr>
          <w:rFonts w:ascii="Times New Roman" w:hAnsi="Times New Roman" w:cs="Times New Roman"/>
          <w:noProof/>
          <w:sz w:val="28"/>
          <w:szCs w:val="28"/>
          <w:lang w:val="uk-UA"/>
        </w:rPr>
        <w:t>онування та розвитку виробничо-</w:t>
      </w:r>
      <w:r w:rsidR="00BF4AA8" w:rsidRPr="00EA68D3">
        <w:rPr>
          <w:rFonts w:ascii="Times New Roman" w:hAnsi="Times New Roman" w:cs="Times New Roman"/>
          <w:noProof/>
          <w:sz w:val="28"/>
          <w:szCs w:val="28"/>
          <w:lang w:val="uk-UA"/>
        </w:rPr>
        <w:t>економічної системи, а також процеси зовнішнього середовища, які впливають на результат діяльності системи. Застосування методів оптимізації до управління фінансовою безпекою підприємства дає змогу вибрати такий режим його функціонування, який забезпечить досягнення екстремального значення цільової функції системи фінансової безпеки. Оскільки стан системи</w:t>
      </w:r>
      <w:r w:rsidR="00B32384">
        <w:rPr>
          <w:rFonts w:ascii="Times New Roman" w:hAnsi="Times New Roman" w:cs="Times New Roman"/>
          <w:noProof/>
          <w:sz w:val="28"/>
          <w:szCs w:val="28"/>
          <w:lang w:val="uk-UA"/>
        </w:rPr>
        <w:t xml:space="preserve"> </w:t>
      </w:r>
      <w:r w:rsidR="00BF4AA8" w:rsidRPr="00EA68D3">
        <w:rPr>
          <w:rFonts w:ascii="Times New Roman" w:hAnsi="Times New Roman" w:cs="Times New Roman"/>
          <w:noProof/>
          <w:sz w:val="28"/>
          <w:szCs w:val="28"/>
          <w:lang w:val="uk-UA"/>
        </w:rPr>
        <w:t>фінансової безпеки підприємства характеризується великою кількістю показників (індикаторів), то під цільовою функцією переважно розуміють один із показників ефективності діяльності підприємства, наприклад величину прибутку (доходу) підприємства.</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FC4AEC" w:rsidRPr="00EA68D3">
        <w:rPr>
          <w:rFonts w:ascii="Times New Roman" w:hAnsi="Times New Roman" w:cs="Times New Roman"/>
          <w:noProof/>
          <w:sz w:val="28"/>
          <w:szCs w:val="28"/>
          <w:lang w:val="uk-UA"/>
        </w:rPr>
        <w:t xml:space="preserve">4. </w:t>
      </w:r>
      <w:r w:rsidR="00BF4AA8" w:rsidRPr="00EA68D3">
        <w:rPr>
          <w:rFonts w:ascii="Times New Roman" w:hAnsi="Times New Roman" w:cs="Times New Roman"/>
          <w:noProof/>
          <w:sz w:val="28"/>
          <w:szCs w:val="28"/>
          <w:lang w:val="uk-UA"/>
        </w:rPr>
        <w:t>Теоретико-ігрові методи використовують для аналізу багатосторонніх конфліктних ситуацій, тобто ситуацій, коли інтереси учасників конфлікту є протилежними або не збігаються. Умовами застосування теоретико-ігрових методів є невизначеність та неповнота інформації.</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BF4AA8" w:rsidRPr="00EA68D3">
        <w:rPr>
          <w:rFonts w:ascii="Times New Roman" w:hAnsi="Times New Roman" w:cs="Times New Roman"/>
          <w:noProof/>
          <w:sz w:val="28"/>
          <w:szCs w:val="28"/>
          <w:lang w:val="uk-UA"/>
        </w:rPr>
        <w:t>До них відносять теорію статистичних рішень, яку використовують у випадках, коли невизначеність навколишнього середовища викликана об’єктивними обставинами випадкового характеру, а також теорію ігор, яку використовують у тих випадках, коли невизначеність оточення викликана свідомими діями розумного супротивника. Методи ігрового моделювання застосовують для розв’язання задач встановлення позиції підприємства на ринку, наприклад для визначення частки ринку, яку займає підприємство, за обмеженої множини допустимих стратегій поведінки.</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FC4AEC" w:rsidRPr="00EA68D3">
        <w:rPr>
          <w:rFonts w:ascii="Times New Roman" w:hAnsi="Times New Roman" w:cs="Times New Roman"/>
          <w:noProof/>
          <w:sz w:val="28"/>
          <w:szCs w:val="28"/>
          <w:lang w:val="uk-UA"/>
        </w:rPr>
        <w:t xml:space="preserve">5. </w:t>
      </w:r>
      <w:r w:rsidR="00BF4AA8" w:rsidRPr="00EA68D3">
        <w:rPr>
          <w:rFonts w:ascii="Times New Roman" w:hAnsi="Times New Roman" w:cs="Times New Roman"/>
          <w:noProof/>
          <w:sz w:val="28"/>
          <w:szCs w:val="28"/>
          <w:lang w:val="uk-UA"/>
        </w:rPr>
        <w:t>Враховуючи, що динаміка кожного індикатора системи фінансової безпеки підприємства зумовлена впливом багатьох, часто випадкових чинників, цю систему можна представити у вигляді</w:t>
      </w:r>
      <w:r w:rsidR="00FC4AEC" w:rsidRPr="00EA68D3">
        <w:rPr>
          <w:rFonts w:ascii="Times New Roman" w:hAnsi="Times New Roman" w:cs="Times New Roman"/>
          <w:noProof/>
          <w:sz w:val="28"/>
          <w:szCs w:val="28"/>
          <w:lang w:val="uk-UA"/>
        </w:rPr>
        <w:t xml:space="preserve"> </w:t>
      </w:r>
      <w:r w:rsidR="00BF4AA8" w:rsidRPr="00EA68D3">
        <w:rPr>
          <w:rFonts w:ascii="Times New Roman" w:hAnsi="Times New Roman" w:cs="Times New Roman"/>
          <w:noProof/>
          <w:sz w:val="28"/>
          <w:szCs w:val="28"/>
          <w:lang w:val="uk-UA"/>
        </w:rPr>
        <w:t>багатовимірного випадкового вектора, компонентами якого виступають індикатори фінансової безпеки підприємства. Для дослідження стану та поведінки таких багатовимірних об’єктів доцільно застосовувати добре розвинутий апарат економетрії, наприклад методи кореляційно-регресійного аналізу.</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BF4AA8" w:rsidRPr="00EA68D3">
        <w:rPr>
          <w:rFonts w:ascii="Times New Roman" w:hAnsi="Times New Roman" w:cs="Times New Roman"/>
          <w:noProof/>
          <w:sz w:val="28"/>
          <w:szCs w:val="28"/>
          <w:lang w:val="uk-UA"/>
        </w:rPr>
        <w:t>Економетричне дослідження системи фінансової безпеки підприємства дозволяє досліджувати залежності між окремими чинниками цієї системи, а також аналізувати характеристики швидкості та інтенсивності динаміки стану фінансової безпеки суб’єкта господарювання.</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lastRenderedPageBreak/>
        <w:tab/>
      </w:r>
      <w:r w:rsidR="00FC4AEC" w:rsidRPr="00EA68D3">
        <w:rPr>
          <w:rFonts w:ascii="Times New Roman" w:hAnsi="Times New Roman" w:cs="Times New Roman"/>
          <w:noProof/>
          <w:sz w:val="28"/>
          <w:szCs w:val="28"/>
          <w:lang w:val="uk-UA"/>
        </w:rPr>
        <w:t xml:space="preserve">6. </w:t>
      </w:r>
      <w:r w:rsidR="00BF4AA8" w:rsidRPr="00EA68D3">
        <w:rPr>
          <w:rFonts w:ascii="Times New Roman" w:hAnsi="Times New Roman" w:cs="Times New Roman"/>
          <w:noProof/>
          <w:sz w:val="28"/>
          <w:szCs w:val="28"/>
          <w:lang w:val="uk-UA"/>
        </w:rPr>
        <w:t>Наступним етапом після оцінювання рівня фінансової безпеки підприємства є прогнозування її розвитку.</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BF4AA8" w:rsidRPr="00EA68D3">
        <w:rPr>
          <w:rFonts w:ascii="Times New Roman" w:hAnsi="Times New Roman" w:cs="Times New Roman"/>
          <w:noProof/>
          <w:sz w:val="28"/>
          <w:szCs w:val="28"/>
          <w:lang w:val="uk-UA"/>
        </w:rPr>
        <w:t>Під прогнозом розуміють науково обґрунтоване судження стосовно можливих станів об’єкта в майбутньому, альтернативні напрями і терміни їх здійснення.</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BF4AA8" w:rsidRPr="00EA68D3">
        <w:rPr>
          <w:rFonts w:ascii="Times New Roman" w:hAnsi="Times New Roman" w:cs="Times New Roman"/>
          <w:noProof/>
          <w:sz w:val="28"/>
          <w:szCs w:val="28"/>
          <w:lang w:val="uk-UA"/>
        </w:rPr>
        <w:t>Під час прогнозування рівня системи фінансової безпеки підприємства необхідно враховувати динаміку внутрішнього й зовнішнього середовищ.</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BF4AA8" w:rsidRPr="00EA68D3">
        <w:rPr>
          <w:rFonts w:ascii="Times New Roman" w:hAnsi="Times New Roman" w:cs="Times New Roman"/>
          <w:noProof/>
          <w:sz w:val="28"/>
          <w:szCs w:val="28"/>
          <w:lang w:val="uk-UA"/>
        </w:rPr>
        <w:t>Залежно від джерел інформації щодо майбутнього і способу його прогнозування виділяють такі методи прогнозування, що взаємно</w:t>
      </w:r>
      <w:r w:rsidRPr="00EA68D3">
        <w:rPr>
          <w:rFonts w:ascii="Times New Roman" w:hAnsi="Times New Roman" w:cs="Times New Roman"/>
          <w:noProof/>
          <w:sz w:val="28"/>
          <w:szCs w:val="28"/>
          <w:lang w:val="uk-UA"/>
        </w:rPr>
        <w:t xml:space="preserve"> </w:t>
      </w:r>
      <w:r w:rsidR="00BF4AA8" w:rsidRPr="00EA68D3">
        <w:rPr>
          <w:rFonts w:ascii="Times New Roman" w:hAnsi="Times New Roman" w:cs="Times New Roman"/>
          <w:noProof/>
          <w:sz w:val="28"/>
          <w:szCs w:val="28"/>
          <w:lang w:val="uk-UA"/>
        </w:rPr>
        <w:t>доповнюють одне одного:</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F90E14">
        <w:rPr>
          <w:rFonts w:ascii="Times New Roman" w:hAnsi="Times New Roman" w:cs="Times New Roman"/>
          <w:noProof/>
          <w:sz w:val="28"/>
          <w:szCs w:val="28"/>
          <w:lang w:val="uk-UA"/>
        </w:rPr>
        <w:t xml:space="preserve">1. </w:t>
      </w:r>
      <w:r w:rsidR="00BF4AA8" w:rsidRPr="00EA68D3">
        <w:rPr>
          <w:rFonts w:ascii="Times New Roman" w:hAnsi="Times New Roman" w:cs="Times New Roman"/>
          <w:noProof/>
          <w:sz w:val="28"/>
          <w:szCs w:val="28"/>
          <w:lang w:val="uk-UA"/>
        </w:rPr>
        <w:t>Експертний метод прогнозування, базований на мобілізації професійного досвіду та інтуїції висококваліфікованих експертів для одержання прогнозів, що не мають кількісних характеристик.</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FC4AEC" w:rsidRPr="00EA68D3">
        <w:rPr>
          <w:rFonts w:ascii="Times New Roman" w:hAnsi="Times New Roman" w:cs="Times New Roman"/>
          <w:noProof/>
          <w:sz w:val="28"/>
          <w:szCs w:val="28"/>
          <w:lang w:val="uk-UA"/>
        </w:rPr>
        <w:t xml:space="preserve">2. </w:t>
      </w:r>
      <w:r w:rsidR="00BF4AA8" w:rsidRPr="00EA68D3">
        <w:rPr>
          <w:rFonts w:ascii="Times New Roman" w:hAnsi="Times New Roman" w:cs="Times New Roman"/>
          <w:noProof/>
          <w:sz w:val="28"/>
          <w:szCs w:val="28"/>
          <w:lang w:val="uk-UA"/>
        </w:rPr>
        <w:t>Екстраполяція, яка полягає у дослідженні ретроспективних даних про розвиток об’єкта та перенесення закономірностей цього розвитку на майбутнє.</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FC4AEC" w:rsidRPr="00EA68D3">
        <w:rPr>
          <w:rFonts w:ascii="Times New Roman" w:hAnsi="Times New Roman" w:cs="Times New Roman"/>
          <w:noProof/>
          <w:sz w:val="28"/>
          <w:szCs w:val="28"/>
          <w:lang w:val="uk-UA"/>
        </w:rPr>
        <w:t xml:space="preserve">7. </w:t>
      </w:r>
      <w:r w:rsidR="00BF4AA8" w:rsidRPr="00EA68D3">
        <w:rPr>
          <w:rFonts w:ascii="Times New Roman" w:hAnsi="Times New Roman" w:cs="Times New Roman"/>
          <w:noProof/>
          <w:sz w:val="28"/>
          <w:szCs w:val="28"/>
          <w:lang w:val="uk-UA"/>
        </w:rPr>
        <w:t>Під нейронними мережами розуміють обчислювальні структури, що моделюють прості біологічні процеси, які асоціюються з процесами людського мозку. Вони являють собою паралельно розподілені системи, які мають здатність до адаптивного навчання збереження і репрезентації дослідницького знання.</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BF4AA8" w:rsidRPr="00EA68D3">
        <w:rPr>
          <w:rFonts w:ascii="Times New Roman" w:hAnsi="Times New Roman" w:cs="Times New Roman"/>
          <w:noProof/>
          <w:sz w:val="28"/>
          <w:szCs w:val="28"/>
          <w:lang w:val="uk-UA"/>
        </w:rPr>
        <w:t>Нейронні мережі використовують для виявлення складних залежностей за відсутності апріорних знань про досліджувану систему або процес. Можливості методів теорії штучних нейронних мереж щодо моделювання складних нелінійних залежностей зумовлюють їхнє використання для аналізу динаміки економічної безпеки. Нейронні мережі можна також використовувати для дослідження задач, розв’язування яких здійснюють за допомогою лінійних методів</w:t>
      </w:r>
      <w:r w:rsidR="00B32384">
        <w:rPr>
          <w:rFonts w:ascii="Times New Roman" w:hAnsi="Times New Roman" w:cs="Times New Roman"/>
          <w:noProof/>
          <w:sz w:val="28"/>
          <w:szCs w:val="28"/>
          <w:lang w:val="uk-UA"/>
        </w:rPr>
        <w:t xml:space="preserve"> </w:t>
      </w:r>
      <w:r w:rsidR="00BF4AA8" w:rsidRPr="00EA68D3">
        <w:rPr>
          <w:rFonts w:ascii="Times New Roman" w:hAnsi="Times New Roman" w:cs="Times New Roman"/>
          <w:noProof/>
          <w:sz w:val="28"/>
          <w:szCs w:val="28"/>
          <w:lang w:val="uk-UA"/>
        </w:rPr>
        <w:t>і алгоритмів, а також статистични</w:t>
      </w:r>
      <w:r w:rsidR="00F90E14">
        <w:rPr>
          <w:rFonts w:ascii="Times New Roman" w:hAnsi="Times New Roman" w:cs="Times New Roman"/>
          <w:noProof/>
          <w:sz w:val="28"/>
          <w:szCs w:val="28"/>
          <w:lang w:val="uk-UA"/>
        </w:rPr>
        <w:t>х методів аналізу (кореляційно-</w:t>
      </w:r>
      <w:r w:rsidR="00BF4AA8" w:rsidRPr="00EA68D3">
        <w:rPr>
          <w:rFonts w:ascii="Times New Roman" w:hAnsi="Times New Roman" w:cs="Times New Roman"/>
          <w:noProof/>
          <w:sz w:val="28"/>
          <w:szCs w:val="28"/>
          <w:lang w:val="uk-UA"/>
        </w:rPr>
        <w:t>регресійний, кластерний, дискримінантний аналіз, аналіз часових рядів тощо).</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FC4AEC" w:rsidRPr="00EA68D3">
        <w:rPr>
          <w:rFonts w:ascii="Times New Roman" w:hAnsi="Times New Roman" w:cs="Times New Roman"/>
          <w:noProof/>
          <w:sz w:val="28"/>
          <w:szCs w:val="28"/>
          <w:lang w:val="uk-UA"/>
        </w:rPr>
        <w:t xml:space="preserve">8. </w:t>
      </w:r>
      <w:r w:rsidR="00BF4AA8" w:rsidRPr="00EA68D3">
        <w:rPr>
          <w:rFonts w:ascii="Times New Roman" w:hAnsi="Times New Roman" w:cs="Times New Roman"/>
          <w:noProof/>
          <w:sz w:val="28"/>
          <w:szCs w:val="28"/>
          <w:lang w:val="uk-UA"/>
        </w:rPr>
        <w:t>Математична теорія нечітких множин і нечітка логіка є узагальненням класичної теорії множин і класичної формальної логіки. Методи нечіткої логіки використовують для моделювання фінансових систем в умовах істотної невизначеності та інтерпретації класичних ймовірнісних й експертних оцінок рівня фінансової безпеки підприємства. Теорія нечітких множин надає дослідникам високорозвинутий формальний апарат для адекватного перенесення якісних висловлювань експерта у деяке кількісне вираження.</w:t>
      </w:r>
    </w:p>
    <w:p w:rsidR="003B5DB5"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bookmarkStart w:id="0" w:name="_GoBack"/>
      <w:bookmarkEnd w:id="0"/>
    </w:p>
    <w:p w:rsidR="00F90E14" w:rsidRPr="00F90E14" w:rsidRDefault="00F90E14" w:rsidP="005C2933">
      <w:pPr>
        <w:spacing w:after="0" w:line="240" w:lineRule="auto"/>
        <w:jc w:val="both"/>
        <w:rPr>
          <w:rFonts w:ascii="Times New Roman" w:hAnsi="Times New Roman" w:cs="Times New Roman"/>
          <w:b/>
          <w:noProof/>
          <w:sz w:val="28"/>
          <w:szCs w:val="28"/>
          <w:lang w:val="uk-UA"/>
        </w:rPr>
      </w:pPr>
      <w:r>
        <w:rPr>
          <w:rFonts w:ascii="Times New Roman" w:hAnsi="Times New Roman" w:cs="Times New Roman"/>
          <w:noProof/>
          <w:sz w:val="28"/>
          <w:szCs w:val="28"/>
          <w:lang w:val="uk-UA"/>
        </w:rPr>
        <w:tab/>
      </w:r>
      <w:r w:rsidRPr="00F90E14">
        <w:rPr>
          <w:rFonts w:ascii="Times New Roman" w:hAnsi="Times New Roman" w:cs="Times New Roman"/>
          <w:b/>
          <w:noProof/>
          <w:sz w:val="28"/>
          <w:szCs w:val="28"/>
          <w:lang w:val="uk-UA"/>
        </w:rPr>
        <w:t>6.3 Запровадження передового вітчизняного та зарубіжного досвіду проведення аналітичної роботи в системі економічної безпеки підприємства.</w:t>
      </w:r>
    </w:p>
    <w:p w:rsidR="00F90E14" w:rsidRDefault="00F90E14" w:rsidP="005C2933">
      <w:pPr>
        <w:spacing w:after="0" w:line="240" w:lineRule="auto"/>
        <w:jc w:val="both"/>
        <w:rPr>
          <w:rFonts w:ascii="Times New Roman" w:hAnsi="Times New Roman" w:cs="Times New Roman"/>
          <w:noProof/>
          <w:sz w:val="28"/>
          <w:szCs w:val="28"/>
          <w:lang w:val="uk-UA"/>
        </w:rPr>
      </w:pPr>
    </w:p>
    <w:p w:rsidR="00F90E14" w:rsidRDefault="00F90E14" w:rsidP="005C2933">
      <w:pPr>
        <w:spacing w:after="0" w:line="240" w:lineRule="auto"/>
        <w:jc w:val="both"/>
        <w:rPr>
          <w:rFonts w:ascii="Times New Roman" w:hAnsi="Times New Roman" w:cs="Times New Roman"/>
          <w:noProof/>
          <w:sz w:val="28"/>
          <w:szCs w:val="28"/>
          <w:lang w:val="uk-UA"/>
        </w:rPr>
      </w:pPr>
    </w:p>
    <w:p w:rsidR="00BF4AA8" w:rsidRPr="00EA68D3" w:rsidRDefault="00F90E14" w:rsidP="005C2933">
      <w:pPr>
        <w:spacing w:after="0" w:line="240" w:lineRule="auto"/>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ab/>
      </w:r>
      <w:r w:rsidR="00BF4AA8" w:rsidRPr="00EA68D3">
        <w:rPr>
          <w:rFonts w:ascii="Times New Roman" w:hAnsi="Times New Roman" w:cs="Times New Roman"/>
          <w:noProof/>
          <w:sz w:val="28"/>
          <w:szCs w:val="28"/>
          <w:lang w:val="uk-UA"/>
        </w:rPr>
        <w:t>У міжнародній практиці господарювання для аналізу та прогнозування діяльності підприємства в системі економічної безпеки дуже часто використовують моделі оцінювання схильності підприємства до банкрутства.</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lastRenderedPageBreak/>
        <w:tab/>
      </w:r>
      <w:r w:rsidR="00BF4AA8" w:rsidRPr="00EA68D3">
        <w:rPr>
          <w:rFonts w:ascii="Times New Roman" w:hAnsi="Times New Roman" w:cs="Times New Roman"/>
          <w:noProof/>
          <w:sz w:val="28"/>
          <w:szCs w:val="28"/>
          <w:lang w:val="uk-UA"/>
        </w:rPr>
        <w:t>Для цього здебільшого застосовують чотири основні підходи до оцінювання та прогнозування ймовірності банкрутства</w:t>
      </w:r>
      <w:r w:rsidRPr="00EA68D3">
        <w:rPr>
          <w:rFonts w:ascii="Times New Roman" w:hAnsi="Times New Roman" w:cs="Times New Roman"/>
          <w:noProof/>
          <w:sz w:val="28"/>
          <w:szCs w:val="28"/>
          <w:lang w:val="uk-UA"/>
        </w:rPr>
        <w:t xml:space="preserve"> </w:t>
      </w:r>
      <w:r w:rsidR="00BF4AA8" w:rsidRPr="00EA68D3">
        <w:rPr>
          <w:rFonts w:ascii="Times New Roman" w:hAnsi="Times New Roman" w:cs="Times New Roman"/>
          <w:noProof/>
          <w:sz w:val="28"/>
          <w:szCs w:val="28"/>
          <w:lang w:val="uk-UA"/>
        </w:rPr>
        <w:t>підприємства:</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FC4AEC" w:rsidRPr="00EA68D3">
        <w:rPr>
          <w:rFonts w:ascii="Times New Roman" w:hAnsi="Times New Roman" w:cs="Times New Roman"/>
          <w:noProof/>
          <w:sz w:val="28"/>
          <w:szCs w:val="28"/>
          <w:lang w:val="uk-UA"/>
        </w:rPr>
        <w:t xml:space="preserve">1) </w:t>
      </w:r>
      <w:r w:rsidR="00BF4AA8" w:rsidRPr="00EA68D3">
        <w:rPr>
          <w:rFonts w:ascii="Times New Roman" w:hAnsi="Times New Roman" w:cs="Times New Roman"/>
          <w:noProof/>
          <w:sz w:val="28"/>
          <w:szCs w:val="28"/>
          <w:lang w:val="uk-UA"/>
        </w:rPr>
        <w:t>експертні методи;</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FC4AEC" w:rsidRPr="00EA68D3">
        <w:rPr>
          <w:rFonts w:ascii="Times New Roman" w:hAnsi="Times New Roman" w:cs="Times New Roman"/>
          <w:noProof/>
          <w:sz w:val="28"/>
          <w:szCs w:val="28"/>
          <w:lang w:val="uk-UA"/>
        </w:rPr>
        <w:t xml:space="preserve">2) </w:t>
      </w:r>
      <w:r w:rsidR="00BF4AA8" w:rsidRPr="00EA68D3">
        <w:rPr>
          <w:rFonts w:ascii="Times New Roman" w:hAnsi="Times New Roman" w:cs="Times New Roman"/>
          <w:noProof/>
          <w:sz w:val="28"/>
          <w:szCs w:val="28"/>
          <w:lang w:val="uk-UA"/>
        </w:rPr>
        <w:t>економіко-математичні методи;</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FC4AEC" w:rsidRPr="00EA68D3">
        <w:rPr>
          <w:rFonts w:ascii="Times New Roman" w:hAnsi="Times New Roman" w:cs="Times New Roman"/>
          <w:noProof/>
          <w:sz w:val="28"/>
          <w:szCs w:val="28"/>
          <w:lang w:val="uk-UA"/>
        </w:rPr>
        <w:t xml:space="preserve">3) </w:t>
      </w:r>
      <w:r w:rsidR="00BF4AA8" w:rsidRPr="00EA68D3">
        <w:rPr>
          <w:rFonts w:ascii="Times New Roman" w:hAnsi="Times New Roman" w:cs="Times New Roman"/>
          <w:noProof/>
          <w:sz w:val="28"/>
          <w:szCs w:val="28"/>
          <w:lang w:val="uk-UA"/>
        </w:rPr>
        <w:t>методи штучного інтелекту;</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FC4AEC" w:rsidRPr="00EA68D3">
        <w:rPr>
          <w:rFonts w:ascii="Times New Roman" w:hAnsi="Times New Roman" w:cs="Times New Roman"/>
          <w:noProof/>
          <w:sz w:val="28"/>
          <w:szCs w:val="28"/>
          <w:lang w:val="uk-UA"/>
        </w:rPr>
        <w:t xml:space="preserve">4) </w:t>
      </w:r>
      <w:r w:rsidR="00BF4AA8" w:rsidRPr="00EA68D3">
        <w:rPr>
          <w:rFonts w:ascii="Times New Roman" w:hAnsi="Times New Roman" w:cs="Times New Roman"/>
          <w:noProof/>
          <w:sz w:val="28"/>
          <w:szCs w:val="28"/>
          <w:lang w:val="uk-UA"/>
        </w:rPr>
        <w:t>методи оцінювання фінансового стану.</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BF4AA8" w:rsidRPr="00EA68D3">
        <w:rPr>
          <w:rFonts w:ascii="Times New Roman" w:hAnsi="Times New Roman" w:cs="Times New Roman"/>
          <w:noProof/>
          <w:sz w:val="28"/>
          <w:szCs w:val="28"/>
          <w:lang w:val="uk-UA"/>
        </w:rPr>
        <w:t>Найбільше застосовуються економіко-математичні методи прогнозування банкрутства підприємства, зокрема дискримінантний аналіз банкрутства. Згідно з цим підходом здійснюють вибір множини показників сукупності підприємств, які перебувають у кризовому стані, а на їх основі будують дискримінантну функцію (модель), за допомогою якої з певним ступенем точності прогнозують ймовірність настання банкрутства підприємства.</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BF4AA8" w:rsidRPr="00EA68D3">
        <w:rPr>
          <w:rFonts w:ascii="Times New Roman" w:hAnsi="Times New Roman" w:cs="Times New Roman"/>
          <w:noProof/>
          <w:sz w:val="28"/>
          <w:szCs w:val="28"/>
          <w:lang w:val="uk-UA"/>
        </w:rPr>
        <w:t>У процесі побудови дискримінантної функції здійснюють вибір значущих фінансових показників, для кожного з яких визначається ваговий коефіцієнт. Тоді значення інтегрального критерію Z, що характеризує фінансовий стан підприємства, можна отримати на основі такої моделі</w:t>
      </w:r>
    </w:p>
    <w:p w:rsidR="00A43F4C" w:rsidRPr="00EA68D3" w:rsidRDefault="00A43F4C" w:rsidP="005C2933">
      <w:pPr>
        <w:spacing w:after="0" w:line="240" w:lineRule="auto"/>
        <w:jc w:val="both"/>
        <w:rPr>
          <w:rFonts w:ascii="Times New Roman" w:hAnsi="Times New Roman" w:cs="Times New Roman"/>
          <w:noProof/>
          <w:sz w:val="28"/>
          <w:szCs w:val="28"/>
          <w:lang w:val="uk-UA"/>
        </w:rPr>
      </w:pPr>
    </w:p>
    <w:p w:rsidR="00A43F4C" w:rsidRPr="00C8675F" w:rsidRDefault="00C8675F" w:rsidP="005C2933">
      <w:pPr>
        <w:spacing w:after="0" w:line="240" w:lineRule="auto"/>
        <w:jc w:val="both"/>
        <w:rPr>
          <w:rFonts w:ascii="Times New Roman" w:eastAsiaTheme="minorEastAsia" w:hAnsi="Times New Roman" w:cs="Times New Roman"/>
          <w:i/>
          <w:noProof/>
          <w:sz w:val="28"/>
          <w:szCs w:val="28"/>
          <w:lang w:val="uk-UA"/>
        </w:rPr>
      </w:pPr>
      <m:oMathPara>
        <m:oMath>
          <m:r>
            <w:rPr>
              <w:rFonts w:ascii="Cambria Math" w:hAnsi="Cambria Math" w:cs="Times New Roman"/>
              <w:noProof/>
              <w:sz w:val="28"/>
              <w:szCs w:val="28"/>
              <w:lang w:val="uk-UA"/>
            </w:rPr>
            <m:t>Z=</m:t>
          </m:r>
          <m:sSub>
            <m:sSubPr>
              <m:ctrlPr>
                <w:rPr>
                  <w:rFonts w:ascii="Cambria Math" w:hAnsi="Cambria Math" w:cs="Times New Roman"/>
                  <w:i/>
                  <w:noProof/>
                  <w:sz w:val="28"/>
                  <w:szCs w:val="28"/>
                  <w:lang w:val="uk-UA"/>
                </w:rPr>
              </m:ctrlPr>
            </m:sSubPr>
            <m:e>
              <m:r>
                <w:rPr>
                  <w:rFonts w:ascii="Cambria Math" w:hAnsi="Cambria Math" w:cs="Times New Roman"/>
                  <w:noProof/>
                  <w:sz w:val="28"/>
                  <w:szCs w:val="28"/>
                  <w:lang w:val="uk-UA"/>
                </w:rPr>
                <m:t>a</m:t>
              </m:r>
            </m:e>
            <m:sub>
              <m:r>
                <w:rPr>
                  <w:rFonts w:ascii="Cambria Math" w:hAnsi="Cambria Math" w:cs="Times New Roman"/>
                  <w:noProof/>
                  <w:sz w:val="28"/>
                  <w:szCs w:val="28"/>
                  <w:lang w:val="uk-UA"/>
                </w:rPr>
                <m:t>0</m:t>
              </m:r>
            </m:sub>
          </m:sSub>
          <m:r>
            <w:rPr>
              <w:rFonts w:ascii="Cambria Math" w:hAnsi="Cambria Math" w:cs="Times New Roman"/>
              <w:noProof/>
              <w:sz w:val="28"/>
              <w:szCs w:val="28"/>
              <w:lang w:val="uk-UA"/>
            </w:rPr>
            <m:t>+</m:t>
          </m:r>
          <m:sSub>
            <m:sSubPr>
              <m:ctrlPr>
                <w:rPr>
                  <w:rFonts w:ascii="Cambria Math" w:hAnsi="Cambria Math" w:cs="Times New Roman"/>
                  <w:i/>
                  <w:noProof/>
                  <w:sz w:val="28"/>
                  <w:szCs w:val="28"/>
                  <w:lang w:val="uk-UA"/>
                </w:rPr>
              </m:ctrlPr>
            </m:sSubPr>
            <m:e>
              <m:r>
                <w:rPr>
                  <w:rFonts w:ascii="Cambria Math" w:hAnsi="Cambria Math" w:cs="Times New Roman"/>
                  <w:noProof/>
                  <w:sz w:val="28"/>
                  <w:szCs w:val="28"/>
                  <w:lang w:val="uk-UA"/>
                </w:rPr>
                <m:t>a</m:t>
              </m:r>
            </m:e>
            <m:sub>
              <m:r>
                <w:rPr>
                  <w:rFonts w:ascii="Cambria Math" w:hAnsi="Cambria Math" w:cs="Times New Roman"/>
                  <w:noProof/>
                  <w:sz w:val="28"/>
                  <w:szCs w:val="28"/>
                  <w:lang w:val="uk-UA"/>
                </w:rPr>
                <m:t>1x1</m:t>
              </m:r>
            </m:sub>
          </m:sSub>
          <m:r>
            <w:rPr>
              <w:rFonts w:ascii="Cambria Math" w:hAnsi="Cambria Math" w:cs="Times New Roman"/>
              <w:noProof/>
              <w:sz w:val="28"/>
              <w:szCs w:val="28"/>
              <w:lang w:val="uk-UA"/>
            </w:rPr>
            <m:t>+</m:t>
          </m:r>
          <m:sSub>
            <m:sSubPr>
              <m:ctrlPr>
                <w:rPr>
                  <w:rFonts w:ascii="Cambria Math" w:hAnsi="Cambria Math" w:cs="Times New Roman"/>
                  <w:i/>
                  <w:noProof/>
                  <w:sz w:val="28"/>
                  <w:szCs w:val="28"/>
                  <w:lang w:val="uk-UA"/>
                </w:rPr>
              </m:ctrlPr>
            </m:sSubPr>
            <m:e>
              <m:r>
                <w:rPr>
                  <w:rFonts w:ascii="Cambria Math" w:hAnsi="Cambria Math" w:cs="Times New Roman"/>
                  <w:noProof/>
                  <w:sz w:val="28"/>
                  <w:szCs w:val="28"/>
                  <w:lang w:val="uk-UA"/>
                </w:rPr>
                <m:t>a</m:t>
              </m:r>
            </m:e>
            <m:sub>
              <m:r>
                <w:rPr>
                  <w:rFonts w:ascii="Cambria Math" w:hAnsi="Cambria Math" w:cs="Times New Roman"/>
                  <w:noProof/>
                  <w:sz w:val="28"/>
                  <w:szCs w:val="28"/>
                  <w:lang w:val="uk-UA"/>
                </w:rPr>
                <m:t>2x2</m:t>
              </m:r>
            </m:sub>
          </m:sSub>
          <m:r>
            <w:rPr>
              <w:rFonts w:ascii="Cambria Math" w:hAnsi="Cambria Math" w:cs="Times New Roman"/>
              <w:noProof/>
              <w:sz w:val="28"/>
              <w:szCs w:val="28"/>
              <w:lang w:val="uk-UA"/>
            </w:rPr>
            <m:t>+...+</m:t>
          </m:r>
          <m:sSub>
            <m:sSubPr>
              <m:ctrlPr>
                <w:rPr>
                  <w:rFonts w:ascii="Cambria Math" w:hAnsi="Cambria Math" w:cs="Times New Roman"/>
                  <w:i/>
                  <w:noProof/>
                  <w:sz w:val="28"/>
                  <w:szCs w:val="28"/>
                  <w:lang w:val="uk-UA"/>
                </w:rPr>
              </m:ctrlPr>
            </m:sSubPr>
            <m:e>
              <m:r>
                <w:rPr>
                  <w:rFonts w:ascii="Cambria Math" w:hAnsi="Cambria Math" w:cs="Times New Roman"/>
                  <w:noProof/>
                  <w:sz w:val="28"/>
                  <w:szCs w:val="28"/>
                  <w:lang w:val="uk-UA"/>
                </w:rPr>
                <m:t>a</m:t>
              </m:r>
            </m:e>
            <m:sub>
              <m:r>
                <w:rPr>
                  <w:rFonts w:ascii="Cambria Math" w:hAnsi="Cambria Math" w:cs="Times New Roman"/>
                  <w:noProof/>
                  <w:sz w:val="28"/>
                  <w:szCs w:val="28"/>
                  <w:lang w:val="uk-UA"/>
                </w:rPr>
                <m:t>nxn</m:t>
              </m:r>
            </m:sub>
          </m:sSub>
          <m:r>
            <w:rPr>
              <w:rFonts w:ascii="Cambria Math" w:hAnsi="Cambria Math" w:cs="Times New Roman"/>
              <w:noProof/>
              <w:sz w:val="28"/>
              <w:szCs w:val="28"/>
              <w:lang w:val="uk-UA"/>
            </w:rPr>
            <m:t>,</m:t>
          </m:r>
        </m:oMath>
      </m:oMathPara>
    </w:p>
    <w:p w:rsidR="00C8675F" w:rsidRPr="00C8675F" w:rsidRDefault="00C8675F" w:rsidP="005C2933">
      <w:pPr>
        <w:spacing w:after="0" w:line="240" w:lineRule="auto"/>
        <w:jc w:val="both"/>
        <w:rPr>
          <w:rFonts w:ascii="Times New Roman" w:hAnsi="Times New Roman" w:cs="Times New Roman"/>
          <w:i/>
          <w:noProof/>
          <w:sz w:val="28"/>
          <w:szCs w:val="28"/>
          <w:lang w:val="uk-UA"/>
        </w:rPr>
      </w:pPr>
    </w:p>
    <w:p w:rsidR="00BF4AA8" w:rsidRPr="00EA68D3" w:rsidRDefault="00EA68D3"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BF4AA8" w:rsidRPr="00EA68D3">
        <w:rPr>
          <w:rFonts w:ascii="Times New Roman" w:hAnsi="Times New Roman" w:cs="Times New Roman"/>
          <w:noProof/>
          <w:sz w:val="28"/>
          <w:szCs w:val="28"/>
          <w:lang w:val="uk-UA"/>
        </w:rPr>
        <w:t>де Z – інтегральний показник фінансового стану підприємства;</w:t>
      </w:r>
    </w:p>
    <w:p w:rsidR="00BF4AA8" w:rsidRPr="00EA68D3" w:rsidRDefault="00EA68D3"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m:oMath>
        <m:sSub>
          <m:sSubPr>
            <m:ctrlPr>
              <w:rPr>
                <w:rFonts w:ascii="Cambria Math" w:hAnsi="Cambria Math" w:cs="Times New Roman"/>
                <w:i/>
                <w:noProof/>
                <w:sz w:val="28"/>
                <w:szCs w:val="28"/>
                <w:lang w:val="uk-UA"/>
              </w:rPr>
            </m:ctrlPr>
          </m:sSubPr>
          <m:e>
            <m:r>
              <w:rPr>
                <w:rFonts w:ascii="Cambria Math" w:hAnsi="Cambria Math" w:cs="Times New Roman"/>
                <w:noProof/>
                <w:sz w:val="28"/>
                <w:szCs w:val="28"/>
                <w:lang w:val="uk-UA"/>
              </w:rPr>
              <m:t>a</m:t>
            </m:r>
          </m:e>
          <m:sub>
            <m:r>
              <w:rPr>
                <w:rFonts w:ascii="Cambria Math" w:hAnsi="Cambria Math" w:cs="Times New Roman"/>
                <w:noProof/>
                <w:sz w:val="28"/>
                <w:szCs w:val="28"/>
                <w:lang w:val="uk-UA"/>
              </w:rPr>
              <m:t>0</m:t>
            </m:r>
          </m:sub>
        </m:sSub>
        <m:r>
          <w:rPr>
            <w:rFonts w:ascii="Cambria Math" w:hAnsi="Cambria Math" w:cs="Times New Roman"/>
            <w:noProof/>
            <w:sz w:val="28"/>
            <w:szCs w:val="28"/>
            <w:lang w:val="uk-UA"/>
          </w:rPr>
          <m:t>,</m:t>
        </m:r>
        <m:sSub>
          <m:sSubPr>
            <m:ctrlPr>
              <w:rPr>
                <w:rFonts w:ascii="Cambria Math" w:hAnsi="Cambria Math" w:cs="Times New Roman"/>
                <w:i/>
                <w:noProof/>
                <w:sz w:val="28"/>
                <w:szCs w:val="28"/>
                <w:lang w:val="uk-UA"/>
              </w:rPr>
            </m:ctrlPr>
          </m:sSubPr>
          <m:e>
            <m:r>
              <w:rPr>
                <w:rFonts w:ascii="Cambria Math" w:hAnsi="Cambria Math" w:cs="Times New Roman"/>
                <w:noProof/>
                <w:sz w:val="28"/>
                <w:szCs w:val="28"/>
                <w:lang w:val="uk-UA"/>
              </w:rPr>
              <m:t>a</m:t>
            </m:r>
          </m:e>
          <m:sub>
            <m:r>
              <w:rPr>
                <w:rFonts w:ascii="Cambria Math" w:hAnsi="Cambria Math" w:cs="Times New Roman"/>
                <w:noProof/>
                <w:sz w:val="28"/>
                <w:szCs w:val="28"/>
                <w:lang w:val="uk-UA"/>
              </w:rPr>
              <m:t>1</m:t>
            </m:r>
          </m:sub>
        </m:sSub>
        <m:r>
          <w:rPr>
            <w:rFonts w:ascii="Cambria Math" w:hAnsi="Cambria Math" w:cs="Times New Roman"/>
            <w:noProof/>
            <w:sz w:val="28"/>
            <w:szCs w:val="28"/>
            <w:lang w:val="uk-UA"/>
          </w:rPr>
          <m:t>,..,</m:t>
        </m:r>
        <m:sSub>
          <m:sSubPr>
            <m:ctrlPr>
              <w:rPr>
                <w:rFonts w:ascii="Cambria Math" w:hAnsi="Cambria Math" w:cs="Times New Roman"/>
                <w:i/>
                <w:noProof/>
                <w:sz w:val="28"/>
                <w:szCs w:val="28"/>
                <w:lang w:val="uk-UA"/>
              </w:rPr>
            </m:ctrlPr>
          </m:sSubPr>
          <m:e>
            <m:r>
              <w:rPr>
                <w:rFonts w:ascii="Cambria Math" w:hAnsi="Cambria Math" w:cs="Times New Roman"/>
                <w:noProof/>
                <w:sz w:val="28"/>
                <w:szCs w:val="28"/>
                <w:lang w:val="uk-UA"/>
              </w:rPr>
              <m:t>a</m:t>
            </m:r>
          </m:e>
          <m:sub>
            <m:r>
              <w:rPr>
                <w:rFonts w:ascii="Cambria Math" w:hAnsi="Cambria Math" w:cs="Times New Roman"/>
                <w:noProof/>
                <w:sz w:val="28"/>
                <w:szCs w:val="28"/>
                <w:lang w:val="uk-UA"/>
              </w:rPr>
              <m:t>n</m:t>
            </m:r>
          </m:sub>
        </m:sSub>
      </m:oMath>
      <w:r w:rsidR="00BF4AA8" w:rsidRPr="00EA68D3">
        <w:rPr>
          <w:rFonts w:ascii="Times New Roman" w:hAnsi="Times New Roman" w:cs="Times New Roman"/>
          <w:noProof/>
          <w:sz w:val="28"/>
          <w:szCs w:val="28"/>
          <w:lang w:val="uk-UA"/>
        </w:rPr>
        <w:t>– параметри дискримінантної моделі, що визначають ступінь</w:t>
      </w:r>
    </w:p>
    <w:p w:rsidR="00BF4AA8" w:rsidRPr="00EA68D3" w:rsidRDefault="00BF4AA8"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значущості відповідного фінансового коефіцієнта;</w:t>
      </w:r>
    </w:p>
    <w:p w:rsidR="00BF4AA8" w:rsidRPr="00EA68D3" w:rsidRDefault="00EA68D3"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m:oMath>
        <m:sSub>
          <m:sSubPr>
            <m:ctrlPr>
              <w:rPr>
                <w:rFonts w:ascii="Cambria Math" w:hAnsi="Cambria Math" w:cs="Times New Roman"/>
                <w:i/>
                <w:noProof/>
                <w:sz w:val="28"/>
                <w:szCs w:val="28"/>
                <w:lang w:val="uk-UA"/>
              </w:rPr>
            </m:ctrlPr>
          </m:sSubPr>
          <m:e>
            <m:r>
              <w:rPr>
                <w:rFonts w:ascii="Cambria Math" w:hAnsi="Cambria Math" w:cs="Times New Roman"/>
                <w:noProof/>
                <w:sz w:val="28"/>
                <w:szCs w:val="28"/>
                <w:lang w:val="uk-UA"/>
              </w:rPr>
              <m:t>x</m:t>
            </m:r>
          </m:e>
          <m:sub>
            <m:r>
              <w:rPr>
                <w:rFonts w:ascii="Cambria Math" w:hAnsi="Cambria Math" w:cs="Times New Roman"/>
                <w:noProof/>
                <w:sz w:val="28"/>
                <w:szCs w:val="28"/>
                <w:lang w:val="uk-UA"/>
              </w:rPr>
              <m:t>1</m:t>
            </m:r>
          </m:sub>
        </m:sSub>
        <m:r>
          <w:rPr>
            <w:rFonts w:ascii="Cambria Math" w:hAnsi="Cambria Math" w:cs="Times New Roman"/>
            <w:noProof/>
            <w:sz w:val="28"/>
            <w:szCs w:val="28"/>
            <w:lang w:val="uk-UA"/>
          </w:rPr>
          <m:t>,</m:t>
        </m:r>
        <m:sSub>
          <m:sSubPr>
            <m:ctrlPr>
              <w:rPr>
                <w:rFonts w:ascii="Cambria Math" w:hAnsi="Cambria Math" w:cs="Times New Roman"/>
                <w:i/>
                <w:noProof/>
                <w:sz w:val="28"/>
                <w:szCs w:val="28"/>
                <w:lang w:val="uk-UA"/>
              </w:rPr>
            </m:ctrlPr>
          </m:sSubPr>
          <m:e>
            <m:r>
              <w:rPr>
                <w:rFonts w:ascii="Cambria Math" w:hAnsi="Cambria Math" w:cs="Times New Roman"/>
                <w:noProof/>
                <w:sz w:val="28"/>
                <w:szCs w:val="28"/>
                <w:lang w:val="uk-UA"/>
              </w:rPr>
              <m:t>x</m:t>
            </m:r>
          </m:e>
          <m:sub>
            <m:r>
              <w:rPr>
                <w:rFonts w:ascii="Cambria Math" w:hAnsi="Cambria Math" w:cs="Times New Roman"/>
                <w:noProof/>
                <w:sz w:val="28"/>
                <w:szCs w:val="28"/>
                <w:lang w:val="uk-UA"/>
              </w:rPr>
              <m:t>2</m:t>
            </m:r>
          </m:sub>
        </m:sSub>
        <m:r>
          <w:rPr>
            <w:rFonts w:ascii="Cambria Math" w:hAnsi="Cambria Math" w:cs="Times New Roman"/>
            <w:noProof/>
            <w:sz w:val="28"/>
            <w:szCs w:val="28"/>
            <w:lang w:val="uk-UA"/>
          </w:rPr>
          <m:t>,..,</m:t>
        </m:r>
        <m:sSub>
          <m:sSubPr>
            <m:ctrlPr>
              <w:rPr>
                <w:rFonts w:ascii="Cambria Math" w:hAnsi="Cambria Math" w:cs="Times New Roman"/>
                <w:i/>
                <w:noProof/>
                <w:sz w:val="28"/>
                <w:szCs w:val="28"/>
                <w:lang w:val="uk-UA"/>
              </w:rPr>
            </m:ctrlPr>
          </m:sSubPr>
          <m:e>
            <m:r>
              <w:rPr>
                <w:rFonts w:ascii="Cambria Math" w:hAnsi="Cambria Math" w:cs="Times New Roman"/>
                <w:noProof/>
                <w:sz w:val="28"/>
                <w:szCs w:val="28"/>
                <w:lang w:val="uk-UA"/>
              </w:rPr>
              <m:t>x</m:t>
            </m:r>
          </m:e>
          <m:sub>
            <m:r>
              <w:rPr>
                <w:rFonts w:ascii="Cambria Math" w:hAnsi="Cambria Math" w:cs="Times New Roman"/>
                <w:noProof/>
                <w:sz w:val="28"/>
                <w:szCs w:val="28"/>
                <w:lang w:val="uk-UA"/>
              </w:rPr>
              <m:t>n</m:t>
            </m:r>
          </m:sub>
        </m:sSub>
      </m:oMath>
      <w:r w:rsidR="008D44A6">
        <w:rPr>
          <w:rFonts w:ascii="Times New Roman" w:hAnsi="Times New Roman" w:cs="Times New Roman"/>
          <w:noProof/>
          <w:sz w:val="28"/>
          <w:szCs w:val="28"/>
          <w:lang w:val="uk-UA"/>
        </w:rPr>
        <w:t xml:space="preserve">– чинники дискримінантної функції </w:t>
      </w:r>
      <w:r w:rsidR="00BF4AA8" w:rsidRPr="00EA68D3">
        <w:rPr>
          <w:rFonts w:ascii="Times New Roman" w:hAnsi="Times New Roman" w:cs="Times New Roman"/>
          <w:noProof/>
          <w:sz w:val="28"/>
          <w:szCs w:val="28"/>
          <w:lang w:val="uk-UA"/>
        </w:rPr>
        <w:t>(фінансові показники).</w:t>
      </w:r>
    </w:p>
    <w:p w:rsidR="00BF4AA8" w:rsidRPr="00EA68D3" w:rsidRDefault="00BF4AA8"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 xml:space="preserve"> </w:t>
      </w:r>
      <w:r w:rsidR="00A43F4C" w:rsidRPr="00EA68D3">
        <w:rPr>
          <w:rFonts w:ascii="Times New Roman" w:hAnsi="Times New Roman" w:cs="Times New Roman"/>
          <w:noProof/>
          <w:sz w:val="28"/>
          <w:szCs w:val="28"/>
          <w:lang w:val="uk-UA"/>
        </w:rPr>
        <w:tab/>
        <w:t>Вільний член</w:t>
      </w:r>
      <w:r w:rsidR="00C8675F" w:rsidRPr="00C8675F">
        <w:rPr>
          <w:rFonts w:ascii="Times New Roman" w:hAnsi="Times New Roman" w:cs="Times New Roman"/>
          <w:noProof/>
          <w:sz w:val="28"/>
          <w:szCs w:val="28"/>
        </w:rPr>
        <w:t xml:space="preserve"> </w:t>
      </w:r>
      <m:oMath>
        <m:sSub>
          <m:sSubPr>
            <m:ctrlPr>
              <w:rPr>
                <w:rFonts w:ascii="Cambria Math" w:hAnsi="Cambria Math" w:cs="Times New Roman"/>
                <w:i/>
                <w:noProof/>
                <w:sz w:val="28"/>
                <w:szCs w:val="28"/>
                <w:lang w:val="uk-UA"/>
              </w:rPr>
            </m:ctrlPr>
          </m:sSubPr>
          <m:e>
            <m:r>
              <w:rPr>
                <w:rFonts w:ascii="Cambria Math" w:hAnsi="Cambria Math" w:cs="Times New Roman"/>
                <w:noProof/>
                <w:sz w:val="28"/>
                <w:szCs w:val="28"/>
                <w:lang w:val="uk-UA"/>
              </w:rPr>
              <m:t>a</m:t>
            </m:r>
          </m:e>
          <m:sub>
            <m:r>
              <w:rPr>
                <w:rFonts w:ascii="Cambria Math" w:hAnsi="Cambria Math" w:cs="Times New Roman"/>
                <w:noProof/>
                <w:sz w:val="28"/>
                <w:szCs w:val="28"/>
                <w:lang w:val="uk-UA"/>
              </w:rPr>
              <m:t>0</m:t>
            </m:r>
          </m:sub>
        </m:sSub>
      </m:oMath>
      <w:r w:rsidR="00A43F4C" w:rsidRPr="00EA68D3">
        <w:rPr>
          <w:rFonts w:ascii="Times New Roman" w:hAnsi="Times New Roman" w:cs="Times New Roman"/>
          <w:noProof/>
          <w:sz w:val="28"/>
          <w:szCs w:val="28"/>
          <w:lang w:val="uk-UA"/>
        </w:rPr>
        <w:t xml:space="preserve"> </w:t>
      </w:r>
      <w:r w:rsidRPr="00EA68D3">
        <w:rPr>
          <w:rFonts w:ascii="Times New Roman" w:hAnsi="Times New Roman" w:cs="Times New Roman"/>
          <w:noProof/>
          <w:sz w:val="28"/>
          <w:szCs w:val="28"/>
          <w:lang w:val="uk-UA"/>
        </w:rPr>
        <w:t>дискримінантної функції може набувати нульове</w:t>
      </w:r>
      <w:r w:rsidR="00A43F4C" w:rsidRPr="00EA68D3">
        <w:rPr>
          <w:rFonts w:ascii="Times New Roman" w:hAnsi="Times New Roman" w:cs="Times New Roman"/>
          <w:noProof/>
          <w:sz w:val="28"/>
          <w:szCs w:val="28"/>
          <w:lang w:val="uk-UA"/>
        </w:rPr>
        <w:t xml:space="preserve"> значення.</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BF4AA8" w:rsidRPr="00EA68D3">
        <w:rPr>
          <w:rFonts w:ascii="Times New Roman" w:hAnsi="Times New Roman" w:cs="Times New Roman"/>
          <w:noProof/>
          <w:sz w:val="28"/>
          <w:szCs w:val="28"/>
          <w:lang w:val="uk-UA"/>
        </w:rPr>
        <w:t>Найбільш відомими методами, які ґрунтуються на побудові дискримінантної функції, є моделі оцінювання ймовірності банкрутства на основі Z-критерію Альтмана, модель Р. Ліса, метод рейтингового числа, прогнозна модель Таффлера, модель Спрінгейта тощо.</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BF4AA8" w:rsidRPr="00EA68D3">
        <w:rPr>
          <w:rFonts w:ascii="Times New Roman" w:hAnsi="Times New Roman" w:cs="Times New Roman"/>
          <w:noProof/>
          <w:sz w:val="28"/>
          <w:szCs w:val="28"/>
          <w:lang w:val="uk-UA"/>
        </w:rPr>
        <w:t>Дослідження системи фінансової безпеки підприємства за допомогою методів кореляційно-регресійного аналізу (КРА) включає декілька етапів.</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FC4AEC" w:rsidRPr="00EA68D3">
        <w:rPr>
          <w:rFonts w:ascii="Times New Roman" w:hAnsi="Times New Roman" w:cs="Times New Roman"/>
          <w:noProof/>
          <w:sz w:val="28"/>
          <w:szCs w:val="28"/>
          <w:lang w:val="uk-UA"/>
        </w:rPr>
        <w:t xml:space="preserve">1. </w:t>
      </w:r>
      <w:r w:rsidR="00BF4AA8" w:rsidRPr="00EA68D3">
        <w:rPr>
          <w:rFonts w:ascii="Times New Roman" w:hAnsi="Times New Roman" w:cs="Times New Roman"/>
          <w:noProof/>
          <w:sz w:val="28"/>
          <w:szCs w:val="28"/>
          <w:lang w:val="uk-UA"/>
        </w:rPr>
        <w:t>На першому етапі економетричного дослідження системи фінансової безпеки підприємства необхідно здійснити поділ (класифікацію) всієї множини чинників на окремі групи за ступенем подібності їхньої динаміки.</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FC4AEC" w:rsidRPr="00EA68D3">
        <w:rPr>
          <w:rFonts w:ascii="Times New Roman" w:hAnsi="Times New Roman" w:cs="Times New Roman"/>
          <w:noProof/>
          <w:sz w:val="28"/>
          <w:szCs w:val="28"/>
          <w:lang w:val="uk-UA"/>
        </w:rPr>
        <w:t xml:space="preserve">2. </w:t>
      </w:r>
      <w:r w:rsidR="00BF4AA8" w:rsidRPr="00EA68D3">
        <w:rPr>
          <w:rFonts w:ascii="Times New Roman" w:hAnsi="Times New Roman" w:cs="Times New Roman"/>
          <w:noProof/>
          <w:sz w:val="28"/>
          <w:szCs w:val="28"/>
          <w:lang w:val="uk-UA"/>
        </w:rPr>
        <w:t>Для проведення класифікації переважно використовують методи кластерного аналізу (таксономію). Процедура кластерного аналізу передбачає поділ досліджуваної сукупності показників на певні кластери (таксони) таким чином, щоб віддаль між окремими об’єктами однієї групи була меншою, ніж віддаль між об’єктами з різних груп. У цьому випадку під кластером (незалежно від його природи, фізичної структури тощо) розуміють неперервну область деякого простору з відносно високою густиною точок, яка віддалена від інших таких областей областями з відносно низькою густиною точок.</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BF4AA8" w:rsidRPr="00EA68D3">
        <w:rPr>
          <w:rFonts w:ascii="Times New Roman" w:hAnsi="Times New Roman" w:cs="Times New Roman"/>
          <w:noProof/>
          <w:sz w:val="28"/>
          <w:szCs w:val="28"/>
          <w:lang w:val="uk-UA"/>
        </w:rPr>
        <w:t>Усі відомі методи кластерного аналізу можна поділити на 7</w:t>
      </w:r>
      <w:r w:rsidRPr="00EA68D3">
        <w:rPr>
          <w:rFonts w:ascii="Times New Roman" w:hAnsi="Times New Roman" w:cs="Times New Roman"/>
          <w:noProof/>
          <w:sz w:val="28"/>
          <w:szCs w:val="28"/>
          <w:lang w:val="uk-UA"/>
        </w:rPr>
        <w:t xml:space="preserve"> </w:t>
      </w:r>
      <w:r w:rsidR="00BF4AA8" w:rsidRPr="00EA68D3">
        <w:rPr>
          <w:rFonts w:ascii="Times New Roman" w:hAnsi="Times New Roman" w:cs="Times New Roman"/>
          <w:noProof/>
          <w:sz w:val="28"/>
          <w:szCs w:val="28"/>
          <w:lang w:val="uk-UA"/>
        </w:rPr>
        <w:t>основних груп:</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lastRenderedPageBreak/>
        <w:tab/>
      </w:r>
      <w:r w:rsidR="00FC4AEC" w:rsidRPr="00EA68D3">
        <w:rPr>
          <w:rFonts w:ascii="Times New Roman" w:hAnsi="Times New Roman" w:cs="Times New Roman"/>
          <w:noProof/>
          <w:sz w:val="28"/>
          <w:szCs w:val="28"/>
          <w:lang w:val="uk-UA"/>
        </w:rPr>
        <w:t xml:space="preserve">1) </w:t>
      </w:r>
      <w:r w:rsidR="00BF4AA8" w:rsidRPr="00EA68D3">
        <w:rPr>
          <w:rFonts w:ascii="Times New Roman" w:hAnsi="Times New Roman" w:cs="Times New Roman"/>
          <w:noProof/>
          <w:sz w:val="28"/>
          <w:szCs w:val="28"/>
          <w:lang w:val="uk-UA"/>
        </w:rPr>
        <w:t>ієрархічні агломеративні методи;</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FC4AEC" w:rsidRPr="00EA68D3">
        <w:rPr>
          <w:rFonts w:ascii="Times New Roman" w:hAnsi="Times New Roman" w:cs="Times New Roman"/>
          <w:noProof/>
          <w:sz w:val="28"/>
          <w:szCs w:val="28"/>
          <w:lang w:val="uk-UA"/>
        </w:rPr>
        <w:t xml:space="preserve">2) </w:t>
      </w:r>
      <w:r w:rsidR="00BF4AA8" w:rsidRPr="00EA68D3">
        <w:rPr>
          <w:rFonts w:ascii="Times New Roman" w:hAnsi="Times New Roman" w:cs="Times New Roman"/>
          <w:noProof/>
          <w:sz w:val="28"/>
          <w:szCs w:val="28"/>
          <w:lang w:val="uk-UA"/>
        </w:rPr>
        <w:t>ієрархічні дивизимні методи;</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FC4AEC" w:rsidRPr="00EA68D3">
        <w:rPr>
          <w:rFonts w:ascii="Times New Roman" w:hAnsi="Times New Roman" w:cs="Times New Roman"/>
          <w:noProof/>
          <w:sz w:val="28"/>
          <w:szCs w:val="28"/>
          <w:lang w:val="uk-UA"/>
        </w:rPr>
        <w:t xml:space="preserve">3) </w:t>
      </w:r>
      <w:r w:rsidR="00BF4AA8" w:rsidRPr="00EA68D3">
        <w:rPr>
          <w:rFonts w:ascii="Times New Roman" w:hAnsi="Times New Roman" w:cs="Times New Roman"/>
          <w:noProof/>
          <w:sz w:val="28"/>
          <w:szCs w:val="28"/>
          <w:lang w:val="uk-UA"/>
        </w:rPr>
        <w:t>ітеративні методи групування;</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FC4AEC" w:rsidRPr="00EA68D3">
        <w:rPr>
          <w:rFonts w:ascii="Times New Roman" w:hAnsi="Times New Roman" w:cs="Times New Roman"/>
          <w:noProof/>
          <w:sz w:val="28"/>
          <w:szCs w:val="28"/>
          <w:lang w:val="uk-UA"/>
        </w:rPr>
        <w:t xml:space="preserve">4) </w:t>
      </w:r>
      <w:r w:rsidR="00BF4AA8" w:rsidRPr="00EA68D3">
        <w:rPr>
          <w:rFonts w:ascii="Times New Roman" w:hAnsi="Times New Roman" w:cs="Times New Roman"/>
          <w:noProof/>
          <w:sz w:val="28"/>
          <w:szCs w:val="28"/>
          <w:lang w:val="uk-UA"/>
        </w:rPr>
        <w:t>методи пошуку модальних значень густини;</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FC4AEC" w:rsidRPr="00EA68D3">
        <w:rPr>
          <w:rFonts w:ascii="Times New Roman" w:hAnsi="Times New Roman" w:cs="Times New Roman"/>
          <w:noProof/>
          <w:sz w:val="28"/>
          <w:szCs w:val="28"/>
          <w:lang w:val="uk-UA"/>
        </w:rPr>
        <w:t xml:space="preserve">5) </w:t>
      </w:r>
      <w:r w:rsidR="00BF4AA8" w:rsidRPr="00EA68D3">
        <w:rPr>
          <w:rFonts w:ascii="Times New Roman" w:hAnsi="Times New Roman" w:cs="Times New Roman"/>
          <w:noProof/>
          <w:sz w:val="28"/>
          <w:szCs w:val="28"/>
          <w:lang w:val="uk-UA"/>
        </w:rPr>
        <w:t>факторні методи;</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FC4AEC" w:rsidRPr="00EA68D3">
        <w:rPr>
          <w:rFonts w:ascii="Times New Roman" w:hAnsi="Times New Roman" w:cs="Times New Roman"/>
          <w:noProof/>
          <w:sz w:val="28"/>
          <w:szCs w:val="28"/>
          <w:lang w:val="uk-UA"/>
        </w:rPr>
        <w:t xml:space="preserve">6) </w:t>
      </w:r>
      <w:r w:rsidR="00BF4AA8" w:rsidRPr="00EA68D3">
        <w:rPr>
          <w:rFonts w:ascii="Times New Roman" w:hAnsi="Times New Roman" w:cs="Times New Roman"/>
          <w:noProof/>
          <w:sz w:val="28"/>
          <w:szCs w:val="28"/>
          <w:lang w:val="uk-UA"/>
        </w:rPr>
        <w:t>методи згущення;</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FC4AEC" w:rsidRPr="00EA68D3">
        <w:rPr>
          <w:rFonts w:ascii="Times New Roman" w:hAnsi="Times New Roman" w:cs="Times New Roman"/>
          <w:noProof/>
          <w:sz w:val="28"/>
          <w:szCs w:val="28"/>
          <w:lang w:val="uk-UA"/>
        </w:rPr>
        <w:t xml:space="preserve">7) </w:t>
      </w:r>
      <w:r w:rsidR="00BF4AA8" w:rsidRPr="00EA68D3">
        <w:rPr>
          <w:rFonts w:ascii="Times New Roman" w:hAnsi="Times New Roman" w:cs="Times New Roman"/>
          <w:noProof/>
          <w:sz w:val="28"/>
          <w:szCs w:val="28"/>
          <w:lang w:val="uk-UA"/>
        </w:rPr>
        <w:t>методи на основі теорії графів.</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BF4AA8" w:rsidRPr="00EA68D3">
        <w:rPr>
          <w:rFonts w:ascii="Times New Roman" w:hAnsi="Times New Roman" w:cs="Times New Roman"/>
          <w:noProof/>
          <w:sz w:val="28"/>
          <w:szCs w:val="28"/>
          <w:lang w:val="uk-UA"/>
        </w:rPr>
        <w:t>На практиці як вимір віддалі між об’єктами, для яких ознаку класифікації можна описати за допомогою кількісних показників, використовують лінійну, евклідову, зважену евклідову, узагальнену степеневу, манхеттенську міру віддалі, міру віддалі Махаланобіса тощо. Досліджуючи якісні характеристики системи фінансової безпеки підприємства, як вимір віддалі використовують такі міри віддалі між об’єктами, як коефіцієнт Рао, коефіцієнт Хеммінга, коефіцієнт Роджерса-Танімото, коефіцієнт Жаккарда тощо.</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BF4AA8" w:rsidRPr="00EA68D3">
        <w:rPr>
          <w:rFonts w:ascii="Times New Roman" w:hAnsi="Times New Roman" w:cs="Times New Roman"/>
          <w:noProof/>
          <w:sz w:val="28"/>
          <w:szCs w:val="28"/>
          <w:lang w:val="uk-UA"/>
        </w:rPr>
        <w:t>Аналіз і прогнозування рівня фінансової безпеки підприємства можна також здійснювати за допомогою трендових моделей.</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BF4AA8" w:rsidRPr="00EA68D3">
        <w:rPr>
          <w:rFonts w:ascii="Times New Roman" w:hAnsi="Times New Roman" w:cs="Times New Roman"/>
          <w:noProof/>
          <w:sz w:val="28"/>
          <w:szCs w:val="28"/>
          <w:lang w:val="uk-UA"/>
        </w:rPr>
        <w:t>Для цього застосовують два підходи:</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FC4AEC" w:rsidRPr="00EA68D3">
        <w:rPr>
          <w:rFonts w:ascii="Times New Roman" w:hAnsi="Times New Roman" w:cs="Times New Roman"/>
          <w:noProof/>
          <w:sz w:val="28"/>
          <w:szCs w:val="28"/>
          <w:lang w:val="uk-UA"/>
        </w:rPr>
        <w:t xml:space="preserve">1) </w:t>
      </w:r>
      <w:r w:rsidR="00BF4AA8" w:rsidRPr="00EA68D3">
        <w:rPr>
          <w:rFonts w:ascii="Times New Roman" w:hAnsi="Times New Roman" w:cs="Times New Roman"/>
          <w:noProof/>
          <w:sz w:val="28"/>
          <w:szCs w:val="28"/>
          <w:lang w:val="uk-UA"/>
        </w:rPr>
        <w:t>прогноз рівня фінансової безпеки підприємства розраховано за допомогою моделі на основі розроблених прогнозів окремих показників, які визначають рівень його фінансової безпеки;</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FC4AEC" w:rsidRPr="00EA68D3">
        <w:rPr>
          <w:rFonts w:ascii="Times New Roman" w:hAnsi="Times New Roman" w:cs="Times New Roman"/>
          <w:noProof/>
          <w:sz w:val="28"/>
          <w:szCs w:val="28"/>
          <w:lang w:val="uk-UA"/>
        </w:rPr>
        <w:t xml:space="preserve">2) </w:t>
      </w:r>
      <w:r w:rsidR="00BF4AA8" w:rsidRPr="00EA68D3">
        <w:rPr>
          <w:rFonts w:ascii="Times New Roman" w:hAnsi="Times New Roman" w:cs="Times New Roman"/>
          <w:noProof/>
          <w:sz w:val="28"/>
          <w:szCs w:val="28"/>
          <w:lang w:val="uk-UA"/>
        </w:rPr>
        <w:t>прогноз рівня фінансової безпеки підприємства розроблено за допомогою побудованої трендової моделі інтегрального показника рівня фінансової безпеки.</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BF4AA8" w:rsidRPr="00EA68D3">
        <w:rPr>
          <w:rFonts w:ascii="Times New Roman" w:hAnsi="Times New Roman" w:cs="Times New Roman"/>
          <w:noProof/>
          <w:sz w:val="28"/>
          <w:szCs w:val="28"/>
          <w:lang w:val="uk-UA"/>
        </w:rPr>
        <w:t>У першому випадку спочатку розробляють трендові моделі для кожного з показників, які визначають рівень фінансової безпеки підприємства. Для кожного показника було побудовано кілька різних трендових моделей, зокрема показникову, логарифмічну, степеневу, лінійну, а також множину поліноміальних (до шостого степеня) моделей.</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BF4AA8" w:rsidRPr="00EA68D3">
        <w:rPr>
          <w:rFonts w:ascii="Times New Roman" w:hAnsi="Times New Roman" w:cs="Times New Roman"/>
          <w:noProof/>
          <w:sz w:val="28"/>
          <w:szCs w:val="28"/>
          <w:lang w:val="uk-UA"/>
        </w:rPr>
        <w:t>Вибір кращої трендової моделі здійснювали на основі значень коефіцієнта детермінації для кожної з моделей, тобто найкращою для опису динаміки відповідного показника системи фінансової безпеки підприємства вважалася трендова модель, якій відповідає найбільше значення коефіцієнта детермінації.</w:t>
      </w:r>
    </w:p>
    <w:p w:rsidR="00BF4AA8"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BF4AA8" w:rsidRPr="00EA68D3">
        <w:rPr>
          <w:rFonts w:ascii="Times New Roman" w:hAnsi="Times New Roman" w:cs="Times New Roman"/>
          <w:noProof/>
          <w:sz w:val="28"/>
          <w:szCs w:val="28"/>
          <w:lang w:val="uk-UA"/>
        </w:rPr>
        <w:t>Аналіз рівня фінансово-економічної безпеки підприємства можна також здійснювати на основі економетричних симультативних моделей, тобто систем кореляційно-регресійних рівнянь, які описують залежність між змінними.</w:t>
      </w:r>
    </w:p>
    <w:p w:rsidR="00FF21AA" w:rsidRPr="00EA68D3" w:rsidRDefault="00156F55" w:rsidP="005C2933">
      <w:pPr>
        <w:spacing w:after="0" w:line="240" w:lineRule="auto"/>
        <w:jc w:val="both"/>
        <w:rPr>
          <w:rFonts w:ascii="Times New Roman" w:hAnsi="Times New Roman" w:cs="Times New Roman"/>
          <w:noProof/>
          <w:sz w:val="28"/>
          <w:szCs w:val="28"/>
          <w:lang w:val="uk-UA"/>
        </w:rPr>
      </w:pPr>
      <w:r w:rsidRPr="00EA68D3">
        <w:rPr>
          <w:rFonts w:ascii="Times New Roman" w:hAnsi="Times New Roman" w:cs="Times New Roman"/>
          <w:noProof/>
          <w:sz w:val="28"/>
          <w:szCs w:val="28"/>
          <w:lang w:val="uk-UA"/>
        </w:rPr>
        <w:tab/>
      </w:r>
      <w:r w:rsidR="00BF4AA8" w:rsidRPr="00EA68D3">
        <w:rPr>
          <w:rFonts w:ascii="Times New Roman" w:hAnsi="Times New Roman" w:cs="Times New Roman"/>
          <w:noProof/>
          <w:sz w:val="28"/>
          <w:szCs w:val="28"/>
          <w:lang w:val="uk-UA"/>
        </w:rPr>
        <w:t>Симультативні моделі дають змогу врахувати структуру взаємозв’язків між ендогенними та екзогенними змінними, забезпечують системний підхід до дослідження фінансової безпеки підприємства.</w:t>
      </w:r>
    </w:p>
    <w:sectPr w:rsidR="00FF21AA" w:rsidRPr="00EA68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347D7"/>
    <w:multiLevelType w:val="hybridMultilevel"/>
    <w:tmpl w:val="A10AA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F4258D"/>
    <w:multiLevelType w:val="hybridMultilevel"/>
    <w:tmpl w:val="EB280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87B"/>
    <w:rsid w:val="00156F55"/>
    <w:rsid w:val="00247F7E"/>
    <w:rsid w:val="002D66A5"/>
    <w:rsid w:val="00321370"/>
    <w:rsid w:val="003B387B"/>
    <w:rsid w:val="003B5DB5"/>
    <w:rsid w:val="005C2933"/>
    <w:rsid w:val="00762D1B"/>
    <w:rsid w:val="00831E56"/>
    <w:rsid w:val="008D44A6"/>
    <w:rsid w:val="00A43F4C"/>
    <w:rsid w:val="00B32384"/>
    <w:rsid w:val="00BD1EF1"/>
    <w:rsid w:val="00BF4AA8"/>
    <w:rsid w:val="00C8675F"/>
    <w:rsid w:val="00E36F4B"/>
    <w:rsid w:val="00EA68D3"/>
    <w:rsid w:val="00F656E7"/>
    <w:rsid w:val="00F90E14"/>
    <w:rsid w:val="00FC4AEC"/>
    <w:rsid w:val="00FF2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6D606"/>
  <w15:chartTrackingRefBased/>
  <w15:docId w15:val="{1FD26C8C-7326-4032-9C88-3178EC52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AEC"/>
    <w:pPr>
      <w:ind w:left="720"/>
      <w:contextualSpacing/>
    </w:pPr>
  </w:style>
  <w:style w:type="character" w:styleId="a4">
    <w:name w:val="Placeholder Text"/>
    <w:basedOn w:val="a0"/>
    <w:uiPriority w:val="99"/>
    <w:semiHidden/>
    <w:rsid w:val="00C8675F"/>
    <w:rPr>
      <w:color w:val="808080"/>
    </w:rPr>
  </w:style>
  <w:style w:type="table" w:customStyle="1" w:styleId="TableNormal">
    <w:name w:val="Table Normal"/>
    <w:uiPriority w:val="2"/>
    <w:semiHidden/>
    <w:unhideWhenUsed/>
    <w:qFormat/>
    <w:rsid w:val="00247F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47F7E"/>
    <w:pPr>
      <w:widowControl w:val="0"/>
      <w:autoSpaceDE w:val="0"/>
      <w:autoSpaceDN w:val="0"/>
      <w:spacing w:after="0" w:line="240" w:lineRule="auto"/>
      <w:ind w:left="108"/>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7</Pages>
  <Words>2632</Words>
  <Characters>15007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Владислава</dc:creator>
  <cp:keywords/>
  <dc:description/>
  <cp:lastModifiedBy>Владислава</cp:lastModifiedBy>
  <cp:revision>27</cp:revision>
  <dcterms:created xsi:type="dcterms:W3CDTF">2022-11-15T12:03:00Z</dcterms:created>
  <dcterms:modified xsi:type="dcterms:W3CDTF">2022-11-21T14:53:00Z</dcterms:modified>
</cp:coreProperties>
</file>