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682" w:rsidRPr="00594682" w:rsidRDefault="00594682" w:rsidP="00594682">
      <w:pPr>
        <w:jc w:val="center"/>
        <w:rPr>
          <w:sz w:val="24"/>
          <w:szCs w:val="24"/>
        </w:rPr>
      </w:pPr>
      <w:r w:rsidRPr="00594682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</w:t>
      </w:r>
      <w:r w:rsidRPr="005946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594682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594682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594682">
        <w:rPr>
          <w:rFonts w:ascii="Times New Roman" w:eastAsia="Times New Roman" w:hAnsi="Times New Roman" w:cs="Times New Roman"/>
          <w:sz w:val="24"/>
          <w:szCs w:val="24"/>
          <w:lang w:val="uk-UA"/>
        </w:rPr>
        <w:t>самостійного</w:t>
      </w:r>
      <w:r w:rsidRPr="00594682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59468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опрацювання</w:t>
      </w:r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власний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 (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label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>)</w:t>
      </w:r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ідентичності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</w:t>
      </w:r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ідентичності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</w:t>
      </w:r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82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індивідуальності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 Дж.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Аакер</w:t>
      </w:r>
      <w:proofErr w:type="spellEnd"/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вимірів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індивідуальності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бренда» (BPS –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Brand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>)</w:t>
      </w:r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Архетипи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формують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індивідуальність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Концептуальні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позиціювання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брендів</w:t>
      </w:r>
      <w:proofErr w:type="spellEnd"/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позиціонування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 на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ринках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ідентичності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бренда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маркетингових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комунікацій</w:t>
      </w:r>
      <w:proofErr w:type="spellEnd"/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ефективних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бренд-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комунікацій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Девіса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>.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82">
        <w:rPr>
          <w:rFonts w:ascii="Times New Roman" w:hAnsi="Times New Roman" w:cs="Times New Roman"/>
          <w:sz w:val="24"/>
          <w:szCs w:val="24"/>
        </w:rPr>
        <w:t>Легенда бренда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та мета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лояльності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до бренда.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лояльності</w:t>
      </w:r>
      <w:proofErr w:type="spellEnd"/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82">
        <w:rPr>
          <w:rFonts w:ascii="Times New Roman" w:hAnsi="Times New Roman" w:cs="Times New Roman"/>
          <w:sz w:val="24"/>
          <w:szCs w:val="24"/>
        </w:rPr>
        <w:t>Методика SERVQUAL</w:t>
      </w:r>
    </w:p>
    <w:p w:rsid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682">
        <w:rPr>
          <w:rFonts w:ascii="Times New Roman" w:hAnsi="Times New Roman" w:cs="Times New Roman"/>
          <w:sz w:val="24"/>
          <w:szCs w:val="24"/>
        </w:rPr>
        <w:t>RFM-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</w:p>
    <w:p w:rsidR="00594682" w:rsidRPr="00594682" w:rsidRDefault="00594682" w:rsidP="005946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4682">
        <w:rPr>
          <w:rFonts w:ascii="Times New Roman" w:hAnsi="Times New Roman" w:cs="Times New Roman"/>
          <w:sz w:val="24"/>
          <w:szCs w:val="24"/>
        </w:rPr>
        <w:t xml:space="preserve">Метод Кано в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лояльністю</w:t>
      </w:r>
      <w:proofErr w:type="spellEnd"/>
      <w:r w:rsidRPr="0059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82">
        <w:rPr>
          <w:rFonts w:ascii="Times New Roman" w:hAnsi="Times New Roman" w:cs="Times New Roman"/>
          <w:sz w:val="24"/>
          <w:szCs w:val="24"/>
        </w:rPr>
        <w:t>клієнтів</w:t>
      </w:r>
      <w:proofErr w:type="spellEnd"/>
    </w:p>
    <w:p w:rsidR="00594682" w:rsidRPr="00594682" w:rsidRDefault="00594682" w:rsidP="0059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682" w:rsidRPr="00594682" w:rsidRDefault="00594682" w:rsidP="0059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4682" w:rsidRPr="0059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163"/>
    <w:multiLevelType w:val="hybridMultilevel"/>
    <w:tmpl w:val="414A4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2457"/>
    <w:multiLevelType w:val="hybridMultilevel"/>
    <w:tmpl w:val="652491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6AA"/>
    <w:multiLevelType w:val="hybridMultilevel"/>
    <w:tmpl w:val="B516AC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533E6"/>
    <w:multiLevelType w:val="hybridMultilevel"/>
    <w:tmpl w:val="FEDE39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6039"/>
    <w:multiLevelType w:val="hybridMultilevel"/>
    <w:tmpl w:val="DA06B3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82"/>
    <w:rsid w:val="005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65BE"/>
  <w15:chartTrackingRefBased/>
  <w15:docId w15:val="{66984450-CEB5-49A2-805B-E8E7030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2025-09-23T05:52:00Z</dcterms:created>
  <dcterms:modified xsi:type="dcterms:W3CDTF">2025-09-23T05:55:00Z</dcterms:modified>
</cp:coreProperties>
</file>