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AF" w:rsidRDefault="00AD66A1" w:rsidP="00F058AF">
      <w:pPr>
        <w:ind w:right="-699"/>
        <w:jc w:val="center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Лабораторная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работа</w:t>
      </w:r>
      <w:proofErr w:type="spellEnd"/>
      <w:r>
        <w:rPr>
          <w:rFonts w:eastAsia="Times New Roman"/>
          <w:sz w:val="28"/>
          <w:szCs w:val="28"/>
        </w:rPr>
        <w:t xml:space="preserve"> № 8</w:t>
      </w:r>
    </w:p>
    <w:p w:rsidR="00F058AF" w:rsidRDefault="00F058AF" w:rsidP="00F058AF">
      <w:pPr>
        <w:spacing w:line="36" w:lineRule="exact"/>
        <w:rPr>
          <w:sz w:val="20"/>
          <w:szCs w:val="20"/>
        </w:rPr>
      </w:pPr>
    </w:p>
    <w:p w:rsidR="00F058AF" w:rsidRDefault="00AD66A1" w:rsidP="00F058AF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Тема: </w:t>
      </w:r>
      <w:proofErr w:type="spellStart"/>
      <w:r w:rsidR="00F058AF">
        <w:rPr>
          <w:rFonts w:eastAsia="Times New Roman"/>
          <w:b/>
          <w:bCs/>
          <w:sz w:val="28"/>
          <w:szCs w:val="28"/>
        </w:rPr>
        <w:t>Определение</w:t>
      </w:r>
      <w:proofErr w:type="spellEnd"/>
      <w:r w:rsidR="00F058A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F058AF">
        <w:rPr>
          <w:rFonts w:eastAsia="Times New Roman"/>
          <w:b/>
          <w:bCs/>
          <w:sz w:val="28"/>
          <w:szCs w:val="28"/>
        </w:rPr>
        <w:t>общей</w:t>
      </w:r>
      <w:proofErr w:type="spellEnd"/>
      <w:r w:rsidR="00F058A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F058AF">
        <w:rPr>
          <w:rFonts w:eastAsia="Times New Roman"/>
          <w:b/>
          <w:bCs/>
          <w:sz w:val="28"/>
          <w:szCs w:val="28"/>
        </w:rPr>
        <w:t>кислотности</w:t>
      </w:r>
      <w:proofErr w:type="spellEnd"/>
      <w:r w:rsidR="00F058A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F058AF">
        <w:rPr>
          <w:rFonts w:eastAsia="Times New Roman"/>
          <w:b/>
          <w:bCs/>
          <w:sz w:val="28"/>
          <w:szCs w:val="28"/>
        </w:rPr>
        <w:t>органических</w:t>
      </w:r>
      <w:proofErr w:type="spellEnd"/>
      <w:r w:rsidR="00F058AF">
        <w:rPr>
          <w:rFonts w:eastAsia="Times New Roman"/>
          <w:b/>
          <w:bCs/>
          <w:sz w:val="28"/>
          <w:szCs w:val="28"/>
        </w:rPr>
        <w:t xml:space="preserve"> кислот</w:t>
      </w:r>
    </w:p>
    <w:p w:rsidR="00F058AF" w:rsidRDefault="00F058AF" w:rsidP="00F058AF">
      <w:pPr>
        <w:spacing w:line="282" w:lineRule="exact"/>
        <w:rPr>
          <w:sz w:val="20"/>
          <w:szCs w:val="20"/>
        </w:rPr>
      </w:pPr>
    </w:p>
    <w:p w:rsidR="00F058AF" w:rsidRDefault="00F058AF" w:rsidP="00F058AF">
      <w:pPr>
        <w:spacing w:line="245" w:lineRule="auto"/>
        <w:ind w:firstLine="720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Теоретическое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обоснование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Органическ</w:t>
      </w:r>
      <w:r w:rsidR="00C92836">
        <w:rPr>
          <w:rFonts w:eastAsia="Times New Roman"/>
          <w:sz w:val="28"/>
          <w:szCs w:val="28"/>
        </w:rPr>
        <w:t>ие</w:t>
      </w:r>
      <w:proofErr w:type="spellEnd"/>
      <w:r w:rsidR="00C92836">
        <w:rPr>
          <w:rFonts w:eastAsia="Times New Roman"/>
          <w:sz w:val="28"/>
          <w:szCs w:val="28"/>
        </w:rPr>
        <w:t xml:space="preserve"> </w:t>
      </w:r>
      <w:proofErr w:type="spellStart"/>
      <w:r w:rsidR="00C92836">
        <w:rPr>
          <w:rFonts w:eastAsia="Times New Roman"/>
          <w:sz w:val="28"/>
          <w:szCs w:val="28"/>
        </w:rPr>
        <w:t>кислоты</w:t>
      </w:r>
      <w:proofErr w:type="spellEnd"/>
      <w:r w:rsidR="00C92836">
        <w:rPr>
          <w:rFonts w:eastAsia="Times New Roman"/>
          <w:sz w:val="28"/>
          <w:szCs w:val="28"/>
        </w:rPr>
        <w:t xml:space="preserve"> </w:t>
      </w:r>
      <w:proofErr w:type="spellStart"/>
      <w:r w:rsidR="00C92836">
        <w:rPr>
          <w:rFonts w:eastAsia="Times New Roman"/>
          <w:sz w:val="28"/>
          <w:szCs w:val="28"/>
        </w:rPr>
        <w:t>содержатся</w:t>
      </w:r>
      <w:proofErr w:type="spellEnd"/>
      <w:r w:rsidR="00C92836">
        <w:rPr>
          <w:rFonts w:eastAsia="Times New Roman"/>
          <w:sz w:val="28"/>
          <w:szCs w:val="28"/>
        </w:rPr>
        <w:t xml:space="preserve"> в </w:t>
      </w:r>
      <w:proofErr w:type="spellStart"/>
      <w:r w:rsidR="00C92836">
        <w:rPr>
          <w:rFonts w:eastAsia="Times New Roman"/>
          <w:sz w:val="28"/>
          <w:szCs w:val="28"/>
        </w:rPr>
        <w:t>растени</w:t>
      </w:r>
      <w:r>
        <w:rPr>
          <w:rFonts w:eastAsia="Times New Roman"/>
          <w:sz w:val="28"/>
          <w:szCs w:val="28"/>
        </w:rPr>
        <w:t>ях</w:t>
      </w:r>
      <w:proofErr w:type="spellEnd"/>
      <w:r>
        <w:rPr>
          <w:rFonts w:eastAsia="Times New Roman"/>
          <w:sz w:val="28"/>
          <w:szCs w:val="28"/>
        </w:rPr>
        <w:t xml:space="preserve"> в </w:t>
      </w:r>
      <w:proofErr w:type="spellStart"/>
      <w:r>
        <w:rPr>
          <w:rFonts w:eastAsia="Times New Roman"/>
          <w:sz w:val="28"/>
          <w:szCs w:val="28"/>
        </w:rPr>
        <w:t>свободном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состоянии</w:t>
      </w:r>
      <w:proofErr w:type="spellEnd"/>
      <w:r>
        <w:rPr>
          <w:rFonts w:eastAsia="Times New Roman"/>
          <w:sz w:val="28"/>
          <w:szCs w:val="28"/>
        </w:rPr>
        <w:t xml:space="preserve"> (плодах, ягодах) </w:t>
      </w:r>
      <w:proofErr w:type="spellStart"/>
      <w:r>
        <w:rPr>
          <w:rFonts w:eastAsia="Times New Roman"/>
          <w:sz w:val="28"/>
          <w:szCs w:val="28"/>
        </w:rPr>
        <w:t>или</w:t>
      </w:r>
      <w:proofErr w:type="spellEnd"/>
      <w:r w:rsidR="00C92836">
        <w:rPr>
          <w:rFonts w:eastAsia="Times New Roman"/>
          <w:sz w:val="28"/>
          <w:szCs w:val="28"/>
        </w:rPr>
        <w:t xml:space="preserve"> в виде </w:t>
      </w:r>
      <w:proofErr w:type="spellStart"/>
      <w:r w:rsidR="00C92836">
        <w:rPr>
          <w:rFonts w:eastAsia="Times New Roman"/>
          <w:sz w:val="28"/>
          <w:szCs w:val="28"/>
        </w:rPr>
        <w:t>кислых</w:t>
      </w:r>
      <w:proofErr w:type="spellEnd"/>
      <w:r w:rsidR="00C92836">
        <w:rPr>
          <w:rFonts w:eastAsia="Times New Roman"/>
          <w:sz w:val="28"/>
          <w:szCs w:val="28"/>
        </w:rPr>
        <w:t xml:space="preserve"> и </w:t>
      </w:r>
      <w:proofErr w:type="spellStart"/>
      <w:r w:rsidR="00C92836">
        <w:rPr>
          <w:rFonts w:eastAsia="Times New Roman"/>
          <w:sz w:val="28"/>
          <w:szCs w:val="28"/>
        </w:rPr>
        <w:t>нейтральных</w:t>
      </w:r>
      <w:proofErr w:type="spellEnd"/>
      <w:r w:rsidR="00C92836">
        <w:rPr>
          <w:rFonts w:eastAsia="Times New Roman"/>
          <w:sz w:val="28"/>
          <w:szCs w:val="28"/>
        </w:rPr>
        <w:t xml:space="preserve"> со</w:t>
      </w:r>
      <w:r>
        <w:rPr>
          <w:rFonts w:eastAsia="Times New Roman"/>
          <w:sz w:val="28"/>
          <w:szCs w:val="28"/>
        </w:rPr>
        <w:t xml:space="preserve">лей ( </w:t>
      </w:r>
      <w:proofErr w:type="spellStart"/>
      <w:r>
        <w:rPr>
          <w:rFonts w:eastAsia="Times New Roman"/>
          <w:sz w:val="28"/>
          <w:szCs w:val="28"/>
        </w:rPr>
        <w:t>листьях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особенно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бобовых</w:t>
      </w:r>
      <w:proofErr w:type="spellEnd"/>
      <w:r>
        <w:rPr>
          <w:rFonts w:eastAsia="Times New Roman"/>
          <w:sz w:val="28"/>
          <w:szCs w:val="28"/>
        </w:rPr>
        <w:t xml:space="preserve"> культур). В </w:t>
      </w:r>
      <w:proofErr w:type="spellStart"/>
      <w:r w:rsidR="00C92836">
        <w:rPr>
          <w:rFonts w:eastAsia="Times New Roman"/>
          <w:sz w:val="28"/>
          <w:szCs w:val="28"/>
        </w:rPr>
        <w:t>некоторых</w:t>
      </w:r>
      <w:proofErr w:type="spellEnd"/>
      <w:r w:rsidR="00C92836">
        <w:rPr>
          <w:rFonts w:eastAsia="Times New Roman"/>
          <w:sz w:val="28"/>
          <w:szCs w:val="28"/>
        </w:rPr>
        <w:t xml:space="preserve"> </w:t>
      </w:r>
      <w:proofErr w:type="spellStart"/>
      <w:r w:rsidR="00C92836">
        <w:rPr>
          <w:rFonts w:eastAsia="Times New Roman"/>
          <w:sz w:val="28"/>
          <w:szCs w:val="28"/>
        </w:rPr>
        <w:t>растениях</w:t>
      </w:r>
      <w:proofErr w:type="spellEnd"/>
      <w:r w:rsidR="00C92836">
        <w:rPr>
          <w:rFonts w:eastAsia="Times New Roman"/>
          <w:sz w:val="28"/>
          <w:szCs w:val="28"/>
        </w:rPr>
        <w:t xml:space="preserve"> (щавель, </w:t>
      </w:r>
      <w:proofErr w:type="spellStart"/>
      <w:r w:rsidR="00C92836">
        <w:rPr>
          <w:rFonts w:eastAsia="Times New Roman"/>
          <w:sz w:val="28"/>
          <w:szCs w:val="28"/>
        </w:rPr>
        <w:t>ре</w:t>
      </w:r>
      <w:r>
        <w:rPr>
          <w:rFonts w:eastAsia="Times New Roman"/>
          <w:sz w:val="28"/>
          <w:szCs w:val="28"/>
        </w:rPr>
        <w:t>вень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бегония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кактусы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другие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суккуленты</w:t>
      </w:r>
      <w:proofErr w:type="spellEnd"/>
      <w:r>
        <w:rPr>
          <w:rFonts w:eastAsia="Times New Roman"/>
          <w:sz w:val="28"/>
          <w:szCs w:val="28"/>
        </w:rPr>
        <w:t xml:space="preserve">) </w:t>
      </w:r>
      <w:proofErr w:type="spellStart"/>
      <w:r>
        <w:rPr>
          <w:rFonts w:eastAsia="Times New Roman"/>
          <w:sz w:val="28"/>
          <w:szCs w:val="28"/>
        </w:rPr>
        <w:t>м</w:t>
      </w:r>
      <w:r w:rsidR="00C92836">
        <w:rPr>
          <w:rFonts w:eastAsia="Times New Roman"/>
          <w:sz w:val="28"/>
          <w:szCs w:val="28"/>
        </w:rPr>
        <w:t>ного</w:t>
      </w:r>
      <w:proofErr w:type="spellEnd"/>
      <w:r w:rsidR="00C92836">
        <w:rPr>
          <w:rFonts w:eastAsia="Times New Roman"/>
          <w:sz w:val="28"/>
          <w:szCs w:val="28"/>
        </w:rPr>
        <w:t xml:space="preserve"> </w:t>
      </w:r>
      <w:proofErr w:type="spellStart"/>
      <w:r w:rsidR="00C92836">
        <w:rPr>
          <w:rFonts w:eastAsia="Times New Roman"/>
          <w:sz w:val="28"/>
          <w:szCs w:val="28"/>
        </w:rPr>
        <w:t>свободных</w:t>
      </w:r>
      <w:proofErr w:type="spellEnd"/>
      <w:r w:rsidR="00C92836">
        <w:rPr>
          <w:rFonts w:eastAsia="Times New Roman"/>
          <w:sz w:val="28"/>
          <w:szCs w:val="28"/>
        </w:rPr>
        <w:t xml:space="preserve"> кислот и в </w:t>
      </w:r>
      <w:proofErr w:type="spellStart"/>
      <w:r w:rsidR="00C92836">
        <w:rPr>
          <w:rFonts w:eastAsia="Times New Roman"/>
          <w:sz w:val="28"/>
          <w:szCs w:val="28"/>
        </w:rPr>
        <w:t>листь</w:t>
      </w:r>
      <w:r>
        <w:rPr>
          <w:rFonts w:eastAsia="Times New Roman"/>
          <w:sz w:val="28"/>
          <w:szCs w:val="28"/>
        </w:rPr>
        <w:t>ях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поэтому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кислотность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клеточного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сока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этих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растений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высока</w:t>
      </w:r>
      <w:proofErr w:type="spellEnd"/>
      <w:r>
        <w:rPr>
          <w:rFonts w:eastAsia="Times New Roman"/>
          <w:sz w:val="28"/>
          <w:szCs w:val="28"/>
        </w:rPr>
        <w:t>.</w:t>
      </w:r>
    </w:p>
    <w:p w:rsidR="00F058AF" w:rsidRDefault="00F058AF" w:rsidP="00F058AF">
      <w:pPr>
        <w:spacing w:line="3" w:lineRule="exact"/>
        <w:rPr>
          <w:sz w:val="20"/>
          <w:szCs w:val="20"/>
        </w:rPr>
      </w:pPr>
    </w:p>
    <w:p w:rsidR="00F058AF" w:rsidRDefault="00F058AF" w:rsidP="00F058AF">
      <w:pPr>
        <w:ind w:firstLine="72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Разные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растения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различаются</w:t>
      </w:r>
      <w:proofErr w:type="spellEnd"/>
      <w:r>
        <w:rPr>
          <w:rFonts w:eastAsia="Times New Roman"/>
          <w:sz w:val="28"/>
          <w:szCs w:val="28"/>
        </w:rPr>
        <w:t xml:space="preserve"> по составу</w:t>
      </w:r>
      <w:r w:rsidR="00C92836">
        <w:rPr>
          <w:rFonts w:eastAsia="Times New Roman"/>
          <w:sz w:val="28"/>
          <w:szCs w:val="28"/>
        </w:rPr>
        <w:t xml:space="preserve"> </w:t>
      </w:r>
      <w:proofErr w:type="spellStart"/>
      <w:r w:rsidR="00C92836">
        <w:rPr>
          <w:rFonts w:eastAsia="Times New Roman"/>
          <w:sz w:val="28"/>
          <w:szCs w:val="28"/>
        </w:rPr>
        <w:t>накапливаемых</w:t>
      </w:r>
      <w:proofErr w:type="spellEnd"/>
      <w:r w:rsidR="00C92836">
        <w:rPr>
          <w:rFonts w:eastAsia="Times New Roman"/>
          <w:sz w:val="28"/>
          <w:szCs w:val="28"/>
        </w:rPr>
        <w:t xml:space="preserve"> в них кислот. </w:t>
      </w:r>
      <w:proofErr w:type="spellStart"/>
      <w:r w:rsidR="00C92836">
        <w:rPr>
          <w:rFonts w:eastAsia="Times New Roman"/>
          <w:sz w:val="28"/>
          <w:szCs w:val="28"/>
        </w:rPr>
        <w:t>Например</w:t>
      </w:r>
      <w:proofErr w:type="spellEnd"/>
      <w:r>
        <w:rPr>
          <w:rFonts w:eastAsia="Times New Roman"/>
          <w:sz w:val="28"/>
          <w:szCs w:val="28"/>
        </w:rPr>
        <w:t xml:space="preserve">, в </w:t>
      </w:r>
      <w:proofErr w:type="spellStart"/>
      <w:r>
        <w:rPr>
          <w:rFonts w:eastAsia="Times New Roman"/>
          <w:sz w:val="28"/>
          <w:szCs w:val="28"/>
        </w:rPr>
        <w:t>яблоках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рябине</w:t>
      </w:r>
      <w:proofErr w:type="spellEnd"/>
      <w:r>
        <w:rPr>
          <w:rFonts w:eastAsia="Times New Roman"/>
          <w:sz w:val="28"/>
          <w:szCs w:val="28"/>
        </w:rPr>
        <w:t xml:space="preserve">, барбарисе </w:t>
      </w:r>
      <w:proofErr w:type="spellStart"/>
      <w:r>
        <w:rPr>
          <w:rFonts w:eastAsia="Times New Roman"/>
          <w:sz w:val="28"/>
          <w:szCs w:val="28"/>
        </w:rPr>
        <w:t>преобладает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яблочная</w:t>
      </w:r>
      <w:proofErr w:type="spellEnd"/>
      <w:r>
        <w:rPr>
          <w:rFonts w:eastAsia="Times New Roman"/>
          <w:sz w:val="28"/>
          <w:szCs w:val="28"/>
        </w:rPr>
        <w:t xml:space="preserve"> кислота; в лимонах и других </w:t>
      </w:r>
      <w:proofErr w:type="spellStart"/>
      <w:r>
        <w:rPr>
          <w:rFonts w:eastAsia="Times New Roman"/>
          <w:sz w:val="28"/>
          <w:szCs w:val="28"/>
        </w:rPr>
        <w:t>цитрусовых</w:t>
      </w:r>
      <w:proofErr w:type="spellEnd"/>
      <w:r>
        <w:rPr>
          <w:rFonts w:eastAsia="Times New Roman"/>
          <w:sz w:val="28"/>
          <w:szCs w:val="28"/>
        </w:rPr>
        <w:t xml:space="preserve"> – </w:t>
      </w:r>
      <w:proofErr w:type="spellStart"/>
      <w:r>
        <w:rPr>
          <w:rFonts w:eastAsia="Times New Roman"/>
          <w:sz w:val="28"/>
          <w:szCs w:val="28"/>
        </w:rPr>
        <w:t>лимонная</w:t>
      </w:r>
      <w:proofErr w:type="spellEnd"/>
      <w:r>
        <w:rPr>
          <w:rFonts w:eastAsia="Times New Roman"/>
          <w:sz w:val="28"/>
          <w:szCs w:val="28"/>
        </w:rPr>
        <w:t xml:space="preserve">, в винограде – </w:t>
      </w:r>
      <w:proofErr w:type="spellStart"/>
      <w:r>
        <w:rPr>
          <w:rFonts w:eastAsia="Times New Roman"/>
          <w:sz w:val="28"/>
          <w:szCs w:val="28"/>
        </w:rPr>
        <w:t>винная</w:t>
      </w:r>
      <w:proofErr w:type="spellEnd"/>
      <w:r>
        <w:rPr>
          <w:rFonts w:eastAsia="Times New Roman"/>
          <w:sz w:val="28"/>
          <w:szCs w:val="28"/>
        </w:rPr>
        <w:t>.</w:t>
      </w:r>
    </w:p>
    <w:p w:rsidR="00F058AF" w:rsidRDefault="00F058AF" w:rsidP="00F058AF">
      <w:pPr>
        <w:ind w:firstLine="72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Количество</w:t>
      </w:r>
      <w:proofErr w:type="spellEnd"/>
      <w:r>
        <w:rPr>
          <w:rFonts w:eastAsia="Times New Roman"/>
          <w:sz w:val="28"/>
          <w:szCs w:val="28"/>
        </w:rPr>
        <w:t xml:space="preserve"> кислот в </w:t>
      </w:r>
      <w:proofErr w:type="spellStart"/>
      <w:r>
        <w:rPr>
          <w:rFonts w:eastAsia="Times New Roman"/>
          <w:sz w:val="28"/>
          <w:szCs w:val="28"/>
        </w:rPr>
        <w:t>растении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непостоян</w:t>
      </w:r>
      <w:r w:rsidR="00C92836">
        <w:rPr>
          <w:rFonts w:eastAsia="Times New Roman"/>
          <w:sz w:val="28"/>
          <w:szCs w:val="28"/>
        </w:rPr>
        <w:t>но</w:t>
      </w:r>
      <w:proofErr w:type="spellEnd"/>
      <w:r w:rsidR="00C92836">
        <w:rPr>
          <w:rFonts w:eastAsia="Times New Roman"/>
          <w:sz w:val="28"/>
          <w:szCs w:val="28"/>
        </w:rPr>
        <w:t xml:space="preserve"> и </w:t>
      </w:r>
      <w:proofErr w:type="spellStart"/>
      <w:r w:rsidR="00C92836">
        <w:rPr>
          <w:rFonts w:eastAsia="Times New Roman"/>
          <w:sz w:val="28"/>
          <w:szCs w:val="28"/>
        </w:rPr>
        <w:t>зависит</w:t>
      </w:r>
      <w:proofErr w:type="spellEnd"/>
      <w:r w:rsidR="00C92836">
        <w:rPr>
          <w:rFonts w:eastAsia="Times New Roman"/>
          <w:sz w:val="28"/>
          <w:szCs w:val="28"/>
        </w:rPr>
        <w:t xml:space="preserve"> от </w:t>
      </w:r>
      <w:proofErr w:type="spellStart"/>
      <w:r w:rsidR="00C92836">
        <w:rPr>
          <w:rFonts w:eastAsia="Times New Roman"/>
          <w:sz w:val="28"/>
          <w:szCs w:val="28"/>
        </w:rPr>
        <w:t>сортовых</w:t>
      </w:r>
      <w:proofErr w:type="spellEnd"/>
      <w:r w:rsidR="00C92836">
        <w:rPr>
          <w:rFonts w:eastAsia="Times New Roman"/>
          <w:sz w:val="28"/>
          <w:szCs w:val="28"/>
        </w:rPr>
        <w:t xml:space="preserve"> </w:t>
      </w:r>
      <w:proofErr w:type="spellStart"/>
      <w:r w:rsidR="00C92836">
        <w:rPr>
          <w:rFonts w:eastAsia="Times New Roman"/>
          <w:sz w:val="28"/>
          <w:szCs w:val="28"/>
        </w:rPr>
        <w:t>особен</w:t>
      </w:r>
      <w:r>
        <w:rPr>
          <w:rFonts w:eastAsia="Times New Roman"/>
          <w:sz w:val="28"/>
          <w:szCs w:val="28"/>
        </w:rPr>
        <w:t>ностей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плодов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овощей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степени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зрелости</w:t>
      </w:r>
      <w:proofErr w:type="spellEnd"/>
      <w:r>
        <w:rPr>
          <w:rFonts w:eastAsia="Times New Roman"/>
          <w:sz w:val="28"/>
          <w:szCs w:val="28"/>
        </w:rPr>
        <w:t xml:space="preserve">, а </w:t>
      </w:r>
      <w:proofErr w:type="spellStart"/>
      <w:r>
        <w:rPr>
          <w:rFonts w:eastAsia="Times New Roman"/>
          <w:sz w:val="28"/>
          <w:szCs w:val="28"/>
        </w:rPr>
        <w:t>также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усло</w:t>
      </w:r>
      <w:r w:rsidR="00C92836">
        <w:rPr>
          <w:rFonts w:eastAsia="Times New Roman"/>
          <w:sz w:val="28"/>
          <w:szCs w:val="28"/>
        </w:rPr>
        <w:t>вий</w:t>
      </w:r>
      <w:proofErr w:type="spellEnd"/>
      <w:r w:rsidR="00C92836">
        <w:rPr>
          <w:rFonts w:eastAsia="Times New Roman"/>
          <w:sz w:val="28"/>
          <w:szCs w:val="28"/>
        </w:rPr>
        <w:t xml:space="preserve"> </w:t>
      </w:r>
      <w:proofErr w:type="spellStart"/>
      <w:r w:rsidR="00C92836">
        <w:rPr>
          <w:rFonts w:eastAsia="Times New Roman"/>
          <w:sz w:val="28"/>
          <w:szCs w:val="28"/>
        </w:rPr>
        <w:t>выращивания</w:t>
      </w:r>
      <w:proofErr w:type="spellEnd"/>
      <w:r w:rsidR="00C92836">
        <w:rPr>
          <w:rFonts w:eastAsia="Times New Roman"/>
          <w:sz w:val="28"/>
          <w:szCs w:val="28"/>
        </w:rPr>
        <w:t xml:space="preserve"> </w:t>
      </w:r>
      <w:proofErr w:type="spellStart"/>
      <w:r w:rsidR="00C92836">
        <w:rPr>
          <w:rFonts w:eastAsia="Times New Roman"/>
          <w:sz w:val="28"/>
          <w:szCs w:val="28"/>
        </w:rPr>
        <w:t>расте</w:t>
      </w:r>
      <w:r>
        <w:rPr>
          <w:rFonts w:eastAsia="Times New Roman"/>
          <w:sz w:val="28"/>
          <w:szCs w:val="28"/>
        </w:rPr>
        <w:t>ний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Большое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влияние</w:t>
      </w:r>
      <w:proofErr w:type="spellEnd"/>
      <w:r>
        <w:rPr>
          <w:rFonts w:eastAsia="Times New Roman"/>
          <w:sz w:val="28"/>
          <w:szCs w:val="28"/>
        </w:rPr>
        <w:t xml:space="preserve"> на </w:t>
      </w:r>
      <w:proofErr w:type="spellStart"/>
      <w:r>
        <w:rPr>
          <w:rFonts w:eastAsia="Times New Roman"/>
          <w:sz w:val="28"/>
          <w:szCs w:val="28"/>
        </w:rPr>
        <w:t>кислотность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растений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оказывают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формы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минеральных</w:t>
      </w:r>
      <w:proofErr w:type="spellEnd"/>
      <w:r>
        <w:rPr>
          <w:rFonts w:eastAsia="Times New Roman"/>
          <w:sz w:val="28"/>
          <w:szCs w:val="28"/>
        </w:rPr>
        <w:t xml:space="preserve"> удобрений. </w:t>
      </w:r>
      <w:proofErr w:type="spellStart"/>
      <w:r>
        <w:rPr>
          <w:rFonts w:eastAsia="Times New Roman"/>
          <w:sz w:val="28"/>
          <w:szCs w:val="28"/>
        </w:rPr>
        <w:t>Например</w:t>
      </w:r>
      <w:proofErr w:type="spellEnd"/>
      <w:r>
        <w:rPr>
          <w:rFonts w:eastAsia="Times New Roman"/>
          <w:sz w:val="28"/>
          <w:szCs w:val="28"/>
        </w:rPr>
        <w:t xml:space="preserve">, при </w:t>
      </w:r>
      <w:proofErr w:type="spellStart"/>
      <w:r>
        <w:rPr>
          <w:rFonts w:eastAsia="Times New Roman"/>
          <w:sz w:val="28"/>
          <w:szCs w:val="28"/>
        </w:rPr>
        <w:t>внесении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нитратн</w:t>
      </w:r>
      <w:r w:rsidR="00C92836">
        <w:rPr>
          <w:rFonts w:eastAsia="Times New Roman"/>
          <w:sz w:val="28"/>
          <w:szCs w:val="28"/>
        </w:rPr>
        <w:t>ых</w:t>
      </w:r>
      <w:proofErr w:type="spellEnd"/>
      <w:r w:rsidR="00C92836">
        <w:rPr>
          <w:rFonts w:eastAsia="Times New Roman"/>
          <w:sz w:val="28"/>
          <w:szCs w:val="28"/>
        </w:rPr>
        <w:t xml:space="preserve"> форм </w:t>
      </w:r>
      <w:proofErr w:type="spellStart"/>
      <w:r w:rsidR="00C92836">
        <w:rPr>
          <w:rFonts w:eastAsia="Times New Roman"/>
          <w:sz w:val="28"/>
          <w:szCs w:val="28"/>
        </w:rPr>
        <w:t>азотных</w:t>
      </w:r>
      <w:proofErr w:type="spellEnd"/>
      <w:r w:rsidR="00C92836">
        <w:rPr>
          <w:rFonts w:eastAsia="Times New Roman"/>
          <w:sz w:val="28"/>
          <w:szCs w:val="28"/>
        </w:rPr>
        <w:t xml:space="preserve"> удобрений </w:t>
      </w:r>
      <w:proofErr w:type="spellStart"/>
      <w:r w:rsidR="00C92836">
        <w:rPr>
          <w:rFonts w:eastAsia="Times New Roman"/>
          <w:sz w:val="28"/>
          <w:szCs w:val="28"/>
        </w:rPr>
        <w:t>содер</w:t>
      </w:r>
      <w:r>
        <w:rPr>
          <w:rFonts w:eastAsia="Times New Roman"/>
          <w:sz w:val="28"/>
          <w:szCs w:val="28"/>
        </w:rPr>
        <w:t>жание</w:t>
      </w:r>
      <w:proofErr w:type="spellEnd"/>
      <w:r>
        <w:rPr>
          <w:rFonts w:eastAsia="Times New Roman"/>
          <w:sz w:val="28"/>
          <w:szCs w:val="28"/>
        </w:rPr>
        <w:t xml:space="preserve"> кислот в </w:t>
      </w:r>
      <w:proofErr w:type="spellStart"/>
      <w:r>
        <w:rPr>
          <w:rFonts w:eastAsia="Times New Roman"/>
          <w:sz w:val="28"/>
          <w:szCs w:val="28"/>
        </w:rPr>
        <w:t>растениях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будет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более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высоким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чем</w:t>
      </w:r>
      <w:proofErr w:type="spellEnd"/>
      <w:r>
        <w:rPr>
          <w:rFonts w:eastAsia="Times New Roman"/>
          <w:sz w:val="28"/>
          <w:szCs w:val="28"/>
        </w:rPr>
        <w:t xml:space="preserve"> при </w:t>
      </w:r>
      <w:proofErr w:type="spellStart"/>
      <w:r>
        <w:rPr>
          <w:rFonts w:eastAsia="Times New Roman"/>
          <w:sz w:val="28"/>
          <w:szCs w:val="28"/>
        </w:rPr>
        <w:t>внесении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аммиачных</w:t>
      </w:r>
      <w:proofErr w:type="spellEnd"/>
      <w:r>
        <w:rPr>
          <w:rFonts w:eastAsia="Times New Roman"/>
          <w:sz w:val="28"/>
          <w:szCs w:val="28"/>
        </w:rPr>
        <w:t xml:space="preserve"> форм.</w:t>
      </w:r>
    </w:p>
    <w:p w:rsidR="00F058AF" w:rsidRDefault="00F058AF" w:rsidP="00F058AF">
      <w:pPr>
        <w:spacing w:line="239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</w:t>
      </w:r>
      <w:proofErr w:type="spellStart"/>
      <w:r>
        <w:rPr>
          <w:rFonts w:eastAsia="Times New Roman"/>
          <w:sz w:val="28"/>
          <w:szCs w:val="28"/>
        </w:rPr>
        <w:t>экстракции</w:t>
      </w:r>
      <w:proofErr w:type="spellEnd"/>
      <w:r>
        <w:rPr>
          <w:rFonts w:eastAsia="Times New Roman"/>
          <w:sz w:val="28"/>
          <w:szCs w:val="28"/>
        </w:rPr>
        <w:t xml:space="preserve"> кислот </w:t>
      </w:r>
      <w:proofErr w:type="spellStart"/>
      <w:r>
        <w:rPr>
          <w:rFonts w:eastAsia="Times New Roman"/>
          <w:sz w:val="28"/>
          <w:szCs w:val="28"/>
        </w:rPr>
        <w:t>используют</w:t>
      </w:r>
      <w:proofErr w:type="spellEnd"/>
      <w:r>
        <w:rPr>
          <w:rFonts w:eastAsia="Times New Roman"/>
          <w:sz w:val="28"/>
          <w:szCs w:val="28"/>
        </w:rPr>
        <w:t xml:space="preserve"> воду </w:t>
      </w:r>
      <w:proofErr w:type="spellStart"/>
      <w:r>
        <w:rPr>
          <w:rFonts w:eastAsia="Times New Roman"/>
          <w:sz w:val="28"/>
          <w:szCs w:val="28"/>
        </w:rPr>
        <w:t>или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органические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растворители</w:t>
      </w:r>
      <w:proofErr w:type="spell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чаще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эфир</w:t>
      </w:r>
      <w:proofErr w:type="spellEnd"/>
      <w:r>
        <w:rPr>
          <w:rFonts w:eastAsia="Times New Roman"/>
          <w:sz w:val="28"/>
          <w:szCs w:val="28"/>
        </w:rPr>
        <w:t xml:space="preserve">). </w:t>
      </w:r>
      <w:proofErr w:type="spellStart"/>
      <w:r>
        <w:rPr>
          <w:rFonts w:eastAsia="Times New Roman"/>
          <w:sz w:val="28"/>
          <w:szCs w:val="28"/>
        </w:rPr>
        <w:t>Однако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этиловый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эфир</w:t>
      </w:r>
      <w:proofErr w:type="spellEnd"/>
      <w:r>
        <w:rPr>
          <w:rFonts w:eastAsia="Times New Roman"/>
          <w:sz w:val="28"/>
          <w:szCs w:val="28"/>
        </w:rPr>
        <w:t xml:space="preserve"> не </w:t>
      </w:r>
      <w:proofErr w:type="spellStart"/>
      <w:r>
        <w:rPr>
          <w:rFonts w:eastAsia="Times New Roman"/>
          <w:sz w:val="28"/>
          <w:szCs w:val="28"/>
        </w:rPr>
        <w:t>растворя</w:t>
      </w:r>
      <w:r w:rsidR="00C92836">
        <w:rPr>
          <w:rFonts w:eastAsia="Times New Roman"/>
          <w:sz w:val="28"/>
          <w:szCs w:val="28"/>
        </w:rPr>
        <w:t>ет</w:t>
      </w:r>
      <w:proofErr w:type="spellEnd"/>
      <w:r w:rsidR="00C92836">
        <w:rPr>
          <w:rFonts w:eastAsia="Times New Roman"/>
          <w:sz w:val="28"/>
          <w:szCs w:val="28"/>
        </w:rPr>
        <w:t xml:space="preserve"> соли </w:t>
      </w:r>
      <w:proofErr w:type="spellStart"/>
      <w:r w:rsidR="00C92836">
        <w:rPr>
          <w:rFonts w:eastAsia="Times New Roman"/>
          <w:sz w:val="28"/>
          <w:szCs w:val="28"/>
        </w:rPr>
        <w:t>органических</w:t>
      </w:r>
      <w:proofErr w:type="spellEnd"/>
      <w:r w:rsidR="00C92836">
        <w:rPr>
          <w:rFonts w:eastAsia="Times New Roman"/>
          <w:sz w:val="28"/>
          <w:szCs w:val="28"/>
        </w:rPr>
        <w:t xml:space="preserve"> кислот. </w:t>
      </w:r>
      <w:proofErr w:type="spellStart"/>
      <w:r w:rsidR="00C92836">
        <w:rPr>
          <w:rFonts w:eastAsia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>этому</w:t>
      </w:r>
      <w:proofErr w:type="spellEnd"/>
      <w:r>
        <w:rPr>
          <w:rFonts w:eastAsia="Times New Roman"/>
          <w:sz w:val="28"/>
          <w:szCs w:val="28"/>
        </w:rPr>
        <w:t xml:space="preserve"> для </w:t>
      </w:r>
      <w:proofErr w:type="spellStart"/>
      <w:r>
        <w:rPr>
          <w:rFonts w:eastAsia="Times New Roman"/>
          <w:sz w:val="28"/>
          <w:szCs w:val="28"/>
        </w:rPr>
        <w:t>экстракции</w:t>
      </w:r>
      <w:proofErr w:type="spellEnd"/>
      <w:r>
        <w:rPr>
          <w:rFonts w:eastAsia="Times New Roman"/>
          <w:sz w:val="28"/>
          <w:szCs w:val="28"/>
        </w:rPr>
        <w:t xml:space="preserve"> солей </w:t>
      </w:r>
      <w:proofErr w:type="spellStart"/>
      <w:r>
        <w:rPr>
          <w:rFonts w:eastAsia="Times New Roman"/>
          <w:sz w:val="28"/>
          <w:szCs w:val="28"/>
        </w:rPr>
        <w:t>материал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предварительно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подкисляют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минеральной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кислотой</w:t>
      </w:r>
      <w:proofErr w:type="spellEnd"/>
      <w:r>
        <w:rPr>
          <w:rFonts w:eastAsia="Times New Roman"/>
          <w:sz w:val="28"/>
          <w:szCs w:val="28"/>
        </w:rPr>
        <w:t xml:space="preserve">. При </w:t>
      </w:r>
      <w:proofErr w:type="spellStart"/>
      <w:r>
        <w:rPr>
          <w:rFonts w:eastAsia="Times New Roman"/>
          <w:sz w:val="28"/>
          <w:szCs w:val="28"/>
        </w:rPr>
        <w:t>этом</w:t>
      </w:r>
      <w:proofErr w:type="spellEnd"/>
      <w:r>
        <w:rPr>
          <w:rFonts w:eastAsia="Times New Roman"/>
          <w:sz w:val="28"/>
          <w:szCs w:val="28"/>
        </w:rPr>
        <w:t xml:space="preserve"> соли </w:t>
      </w:r>
      <w:proofErr w:type="spellStart"/>
      <w:r>
        <w:rPr>
          <w:rFonts w:eastAsia="Times New Roman"/>
          <w:sz w:val="28"/>
          <w:szCs w:val="28"/>
        </w:rPr>
        <w:t>органических</w:t>
      </w:r>
      <w:proofErr w:type="spellEnd"/>
      <w:r>
        <w:rPr>
          <w:rFonts w:eastAsia="Times New Roman"/>
          <w:sz w:val="28"/>
          <w:szCs w:val="28"/>
        </w:rPr>
        <w:t xml:space="preserve"> кислот </w:t>
      </w:r>
      <w:proofErr w:type="spellStart"/>
      <w:r>
        <w:rPr>
          <w:rFonts w:eastAsia="Times New Roman"/>
          <w:sz w:val="28"/>
          <w:szCs w:val="28"/>
        </w:rPr>
        <w:t>переходят</w:t>
      </w:r>
      <w:proofErr w:type="spellEnd"/>
      <w:r>
        <w:rPr>
          <w:rFonts w:eastAsia="Times New Roman"/>
          <w:sz w:val="28"/>
          <w:szCs w:val="28"/>
        </w:rPr>
        <w:t xml:space="preserve"> в </w:t>
      </w:r>
      <w:proofErr w:type="spellStart"/>
      <w:r>
        <w:rPr>
          <w:rFonts w:eastAsia="Times New Roman"/>
          <w:sz w:val="28"/>
          <w:szCs w:val="28"/>
        </w:rPr>
        <w:t>свободное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состояние</w:t>
      </w:r>
      <w:proofErr w:type="spellEnd"/>
      <w:r>
        <w:rPr>
          <w:rFonts w:eastAsia="Times New Roman"/>
          <w:sz w:val="28"/>
          <w:szCs w:val="28"/>
        </w:rPr>
        <w:t xml:space="preserve">. При </w:t>
      </w:r>
      <w:proofErr w:type="spellStart"/>
      <w:r>
        <w:rPr>
          <w:rFonts w:eastAsia="Times New Roman"/>
          <w:sz w:val="28"/>
          <w:szCs w:val="28"/>
        </w:rPr>
        <w:t>экстракции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водой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из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растительного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материала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кроме</w:t>
      </w:r>
      <w:proofErr w:type="spellEnd"/>
      <w:r>
        <w:rPr>
          <w:rFonts w:eastAsia="Times New Roman"/>
          <w:sz w:val="28"/>
          <w:szCs w:val="28"/>
        </w:rPr>
        <w:t xml:space="preserve"> кислот, </w:t>
      </w:r>
      <w:proofErr w:type="spellStart"/>
      <w:r>
        <w:rPr>
          <w:rFonts w:eastAsia="Times New Roman"/>
          <w:sz w:val="28"/>
          <w:szCs w:val="28"/>
        </w:rPr>
        <w:t>извлекается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много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сопутствующих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веществ</w:t>
      </w:r>
      <w:proofErr w:type="spellEnd"/>
      <w:r>
        <w:rPr>
          <w:rFonts w:eastAsia="Times New Roman"/>
          <w:sz w:val="28"/>
          <w:szCs w:val="28"/>
        </w:rPr>
        <w:t xml:space="preserve"> – </w:t>
      </w:r>
      <w:proofErr w:type="spellStart"/>
      <w:r>
        <w:rPr>
          <w:rFonts w:eastAsia="Times New Roman"/>
          <w:sz w:val="28"/>
          <w:szCs w:val="28"/>
        </w:rPr>
        <w:t>сахаров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пектиновых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веществ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аминокислот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белков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которые</w:t>
      </w:r>
      <w:proofErr w:type="spellEnd"/>
      <w:r>
        <w:rPr>
          <w:rFonts w:eastAsia="Times New Roman"/>
          <w:sz w:val="28"/>
          <w:szCs w:val="28"/>
        </w:rPr>
        <w:t xml:space="preserve"> перед </w:t>
      </w:r>
      <w:proofErr w:type="spellStart"/>
      <w:r>
        <w:rPr>
          <w:rFonts w:eastAsia="Times New Roman"/>
          <w:sz w:val="28"/>
          <w:szCs w:val="28"/>
        </w:rPr>
        <w:t>количественным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определением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необходимо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тщательно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удалить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из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раствора</w:t>
      </w:r>
      <w:proofErr w:type="spellEnd"/>
      <w:r>
        <w:rPr>
          <w:rFonts w:eastAsia="Times New Roman"/>
          <w:sz w:val="28"/>
          <w:szCs w:val="28"/>
        </w:rPr>
        <w:t>.</w:t>
      </w:r>
    </w:p>
    <w:p w:rsidR="00F058AF" w:rsidRDefault="00F058AF" w:rsidP="00F058AF">
      <w:pPr>
        <w:spacing w:line="10" w:lineRule="exact"/>
        <w:rPr>
          <w:sz w:val="20"/>
          <w:szCs w:val="20"/>
        </w:rPr>
      </w:pPr>
    </w:p>
    <w:p w:rsidR="00F058AF" w:rsidRDefault="00F058AF" w:rsidP="00C92836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Величину </w:t>
      </w:r>
      <w:proofErr w:type="spellStart"/>
      <w:r>
        <w:rPr>
          <w:rFonts w:eastAsia="Times New Roman"/>
          <w:sz w:val="28"/>
          <w:szCs w:val="28"/>
        </w:rPr>
        <w:t>общей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кислотности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можно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определить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алкалиметрическим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или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ацидометрическим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титрованием</w:t>
      </w:r>
      <w:proofErr w:type="spellEnd"/>
      <w:r>
        <w:rPr>
          <w:rFonts w:eastAsia="Times New Roman"/>
          <w:sz w:val="28"/>
          <w:szCs w:val="28"/>
        </w:rPr>
        <w:t xml:space="preserve"> с </w:t>
      </w:r>
      <w:proofErr w:type="spellStart"/>
      <w:r>
        <w:rPr>
          <w:rFonts w:eastAsia="Times New Roman"/>
          <w:sz w:val="28"/>
          <w:szCs w:val="28"/>
        </w:rPr>
        <w:t>использованием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соответствующих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индикаторов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или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потенциометрически</w:t>
      </w:r>
      <w:proofErr w:type="spellEnd"/>
      <w:r>
        <w:rPr>
          <w:rFonts w:eastAsia="Times New Roman"/>
          <w:sz w:val="28"/>
          <w:szCs w:val="28"/>
        </w:rPr>
        <w:t xml:space="preserve">. Принцип метода </w:t>
      </w:r>
      <w:proofErr w:type="spellStart"/>
      <w:r>
        <w:rPr>
          <w:rFonts w:eastAsia="Times New Roman"/>
          <w:sz w:val="28"/>
          <w:szCs w:val="28"/>
        </w:rPr>
        <w:t>зак</w:t>
      </w:r>
      <w:r w:rsidR="00C92836">
        <w:rPr>
          <w:rFonts w:eastAsia="Times New Roman"/>
          <w:sz w:val="28"/>
          <w:szCs w:val="28"/>
        </w:rPr>
        <w:t>лючается</w:t>
      </w:r>
      <w:proofErr w:type="spellEnd"/>
      <w:r w:rsidR="00C92836">
        <w:rPr>
          <w:rFonts w:eastAsia="Times New Roman"/>
          <w:sz w:val="28"/>
          <w:szCs w:val="28"/>
        </w:rPr>
        <w:t xml:space="preserve"> в </w:t>
      </w:r>
      <w:proofErr w:type="spellStart"/>
      <w:r w:rsidR="00C92836">
        <w:rPr>
          <w:rFonts w:eastAsia="Times New Roman"/>
          <w:sz w:val="28"/>
          <w:szCs w:val="28"/>
        </w:rPr>
        <w:t>извлечении</w:t>
      </w:r>
      <w:proofErr w:type="spellEnd"/>
      <w:r w:rsidR="00C92836">
        <w:rPr>
          <w:rFonts w:eastAsia="Times New Roman"/>
          <w:sz w:val="28"/>
          <w:szCs w:val="28"/>
        </w:rPr>
        <w:t xml:space="preserve"> </w:t>
      </w:r>
      <w:proofErr w:type="spellStart"/>
      <w:r w:rsidR="00C92836">
        <w:rPr>
          <w:rFonts w:eastAsia="Times New Roman"/>
          <w:sz w:val="28"/>
          <w:szCs w:val="28"/>
        </w:rPr>
        <w:t>из</w:t>
      </w:r>
      <w:proofErr w:type="spellEnd"/>
      <w:r w:rsidR="00C92836">
        <w:rPr>
          <w:rFonts w:eastAsia="Times New Roman"/>
          <w:sz w:val="28"/>
          <w:szCs w:val="28"/>
        </w:rPr>
        <w:t xml:space="preserve"> </w:t>
      </w:r>
      <w:proofErr w:type="spellStart"/>
      <w:r w:rsidR="00C92836">
        <w:rPr>
          <w:rFonts w:eastAsia="Times New Roman"/>
          <w:sz w:val="28"/>
          <w:szCs w:val="28"/>
        </w:rPr>
        <w:t>измель</w:t>
      </w:r>
      <w:r>
        <w:rPr>
          <w:rFonts w:eastAsia="Times New Roman"/>
          <w:sz w:val="28"/>
          <w:szCs w:val="28"/>
        </w:rPr>
        <w:t>ченного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растительного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материала</w:t>
      </w:r>
      <w:proofErr w:type="spellEnd"/>
      <w:r>
        <w:rPr>
          <w:rFonts w:eastAsia="Times New Roman"/>
          <w:sz w:val="28"/>
          <w:szCs w:val="28"/>
        </w:rPr>
        <w:t xml:space="preserve"> кислот в результате </w:t>
      </w:r>
      <w:proofErr w:type="spellStart"/>
      <w:r>
        <w:rPr>
          <w:rFonts w:eastAsia="Times New Roman"/>
          <w:sz w:val="28"/>
          <w:szCs w:val="28"/>
        </w:rPr>
        <w:t>нагревания</w:t>
      </w:r>
      <w:proofErr w:type="spellEnd"/>
      <w:r>
        <w:rPr>
          <w:rFonts w:eastAsia="Times New Roman"/>
          <w:sz w:val="28"/>
          <w:szCs w:val="28"/>
        </w:rPr>
        <w:t xml:space="preserve"> с </w:t>
      </w:r>
      <w:proofErr w:type="spellStart"/>
      <w:r>
        <w:rPr>
          <w:rFonts w:eastAsia="Times New Roman"/>
          <w:sz w:val="28"/>
          <w:szCs w:val="28"/>
        </w:rPr>
        <w:t>водой</w:t>
      </w:r>
      <w:proofErr w:type="spellEnd"/>
      <w:r>
        <w:rPr>
          <w:rFonts w:eastAsia="Times New Roman"/>
          <w:sz w:val="28"/>
          <w:szCs w:val="28"/>
        </w:rPr>
        <w:t xml:space="preserve"> при </w:t>
      </w:r>
      <w:proofErr w:type="spellStart"/>
      <w:r>
        <w:rPr>
          <w:rFonts w:eastAsia="Times New Roman"/>
          <w:sz w:val="28"/>
          <w:szCs w:val="28"/>
        </w:rPr>
        <w:t>температуре</w:t>
      </w:r>
      <w:proofErr w:type="spellEnd"/>
      <w:r>
        <w:rPr>
          <w:rFonts w:eastAsia="Times New Roman"/>
          <w:sz w:val="28"/>
          <w:szCs w:val="28"/>
        </w:rPr>
        <w:t xml:space="preserve"> 80-90 </w:t>
      </w:r>
      <w:proofErr w:type="spellStart"/>
      <w:r>
        <w:rPr>
          <w:rFonts w:eastAsia="Times New Roman"/>
          <w:sz w:val="36"/>
          <w:szCs w:val="36"/>
          <w:vertAlign w:val="superscript"/>
        </w:rPr>
        <w:t>о</w:t>
      </w:r>
      <w:r>
        <w:rPr>
          <w:rFonts w:eastAsia="Times New Roman"/>
          <w:sz w:val="28"/>
          <w:szCs w:val="28"/>
        </w:rPr>
        <w:t>С</w:t>
      </w:r>
      <w:proofErr w:type="spellEnd"/>
      <w:r>
        <w:rPr>
          <w:rFonts w:eastAsia="Times New Roman"/>
          <w:sz w:val="28"/>
          <w:szCs w:val="28"/>
        </w:rPr>
        <w:t xml:space="preserve"> в </w:t>
      </w:r>
      <w:proofErr w:type="spellStart"/>
      <w:r>
        <w:rPr>
          <w:rFonts w:eastAsia="Times New Roman"/>
          <w:sz w:val="28"/>
          <w:szCs w:val="28"/>
        </w:rPr>
        <w:t>течение</w:t>
      </w:r>
      <w:proofErr w:type="spellEnd"/>
      <w:r>
        <w:rPr>
          <w:rFonts w:eastAsia="Times New Roman"/>
          <w:sz w:val="28"/>
          <w:szCs w:val="28"/>
        </w:rPr>
        <w:t xml:space="preserve"> 30 </w:t>
      </w:r>
      <w:proofErr w:type="spellStart"/>
      <w:r>
        <w:rPr>
          <w:rFonts w:eastAsia="Times New Roman"/>
          <w:sz w:val="28"/>
          <w:szCs w:val="28"/>
        </w:rPr>
        <w:t>мин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Извлеченные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кислоты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оттитровывают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раствором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щелочи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Общее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количество</w:t>
      </w:r>
      <w:proofErr w:type="spellEnd"/>
      <w:r>
        <w:rPr>
          <w:rFonts w:eastAsia="Times New Roman"/>
          <w:sz w:val="28"/>
          <w:szCs w:val="28"/>
        </w:rPr>
        <w:t xml:space="preserve"> кисло</w:t>
      </w:r>
      <w:r w:rsidR="00C92836">
        <w:rPr>
          <w:rFonts w:eastAsia="Times New Roman"/>
          <w:sz w:val="28"/>
          <w:szCs w:val="28"/>
        </w:rPr>
        <w:t xml:space="preserve">т </w:t>
      </w:r>
      <w:proofErr w:type="spellStart"/>
      <w:r w:rsidR="00C92836">
        <w:rPr>
          <w:rFonts w:eastAsia="Times New Roman"/>
          <w:sz w:val="28"/>
          <w:szCs w:val="28"/>
        </w:rPr>
        <w:t>обычно</w:t>
      </w:r>
      <w:proofErr w:type="spellEnd"/>
      <w:r w:rsidR="00C92836">
        <w:rPr>
          <w:rFonts w:eastAsia="Times New Roman"/>
          <w:sz w:val="28"/>
          <w:szCs w:val="28"/>
        </w:rPr>
        <w:t xml:space="preserve"> </w:t>
      </w:r>
      <w:proofErr w:type="spellStart"/>
      <w:r w:rsidR="00C92836">
        <w:rPr>
          <w:rFonts w:eastAsia="Times New Roman"/>
          <w:sz w:val="28"/>
          <w:szCs w:val="28"/>
        </w:rPr>
        <w:t>пересчитывают</w:t>
      </w:r>
      <w:proofErr w:type="spellEnd"/>
      <w:r w:rsidR="00C92836">
        <w:rPr>
          <w:rFonts w:eastAsia="Times New Roman"/>
          <w:sz w:val="28"/>
          <w:szCs w:val="28"/>
        </w:rPr>
        <w:t xml:space="preserve"> на </w:t>
      </w:r>
      <w:proofErr w:type="spellStart"/>
      <w:r w:rsidR="00C92836">
        <w:rPr>
          <w:rFonts w:eastAsia="Times New Roman"/>
          <w:sz w:val="28"/>
          <w:szCs w:val="28"/>
        </w:rPr>
        <w:t>яблоч</w:t>
      </w:r>
      <w:r>
        <w:rPr>
          <w:rFonts w:eastAsia="Times New Roman"/>
          <w:sz w:val="28"/>
          <w:szCs w:val="28"/>
        </w:rPr>
        <w:t>ную</w:t>
      </w:r>
      <w:proofErr w:type="spellEnd"/>
      <w:r>
        <w:rPr>
          <w:rFonts w:eastAsia="Times New Roman"/>
          <w:sz w:val="28"/>
          <w:szCs w:val="28"/>
        </w:rPr>
        <w:t xml:space="preserve"> кислоту, так </w:t>
      </w:r>
      <w:proofErr w:type="spellStart"/>
      <w:r>
        <w:rPr>
          <w:rFonts w:eastAsia="Times New Roman"/>
          <w:sz w:val="28"/>
          <w:szCs w:val="28"/>
        </w:rPr>
        <w:t>как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она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преобладает</w:t>
      </w:r>
      <w:proofErr w:type="spellEnd"/>
      <w:r>
        <w:rPr>
          <w:rFonts w:eastAsia="Times New Roman"/>
          <w:sz w:val="28"/>
          <w:szCs w:val="28"/>
        </w:rPr>
        <w:t xml:space="preserve"> во многих плодах и </w:t>
      </w:r>
      <w:proofErr w:type="spellStart"/>
      <w:r>
        <w:rPr>
          <w:rFonts w:eastAsia="Times New Roman"/>
          <w:sz w:val="28"/>
          <w:szCs w:val="28"/>
        </w:rPr>
        <w:t>овощах</w:t>
      </w:r>
      <w:proofErr w:type="spellEnd"/>
      <w:r>
        <w:rPr>
          <w:rFonts w:eastAsia="Times New Roman"/>
          <w:sz w:val="28"/>
          <w:szCs w:val="28"/>
        </w:rPr>
        <w:t>.</w:t>
      </w:r>
    </w:p>
    <w:p w:rsidR="00C92836" w:rsidRPr="00C92836" w:rsidRDefault="00C92836" w:rsidP="0014402C">
      <w:pPr>
        <w:numPr>
          <w:ilvl w:val="0"/>
          <w:numId w:val="1"/>
        </w:numPr>
        <w:tabs>
          <w:tab w:val="left" w:pos="1102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таблице 1 </w:t>
      </w:r>
      <w:proofErr w:type="spellStart"/>
      <w:r>
        <w:rPr>
          <w:rFonts w:eastAsia="Times New Roman"/>
          <w:sz w:val="28"/>
          <w:szCs w:val="28"/>
        </w:rPr>
        <w:t>приведены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примеры</w:t>
      </w:r>
      <w:proofErr w:type="spellEnd"/>
      <w:r>
        <w:rPr>
          <w:rFonts w:eastAsia="Times New Roman"/>
          <w:sz w:val="28"/>
          <w:szCs w:val="28"/>
        </w:rPr>
        <w:t xml:space="preserve"> процент</w:t>
      </w:r>
      <w:r w:rsidR="0014402C">
        <w:rPr>
          <w:rFonts w:eastAsia="Times New Roman"/>
          <w:sz w:val="28"/>
          <w:szCs w:val="28"/>
        </w:rPr>
        <w:t xml:space="preserve">ного </w:t>
      </w:r>
      <w:proofErr w:type="spellStart"/>
      <w:r w:rsidR="0014402C">
        <w:rPr>
          <w:rFonts w:eastAsia="Times New Roman"/>
          <w:sz w:val="28"/>
          <w:szCs w:val="28"/>
        </w:rPr>
        <w:t>содержания</w:t>
      </w:r>
      <w:proofErr w:type="spellEnd"/>
      <w:r w:rsidR="0014402C">
        <w:rPr>
          <w:rFonts w:eastAsia="Times New Roman"/>
          <w:sz w:val="28"/>
          <w:szCs w:val="28"/>
        </w:rPr>
        <w:t xml:space="preserve"> </w:t>
      </w:r>
      <w:proofErr w:type="spellStart"/>
      <w:r w:rsidR="0014402C">
        <w:rPr>
          <w:rFonts w:eastAsia="Times New Roman"/>
          <w:sz w:val="28"/>
          <w:szCs w:val="28"/>
        </w:rPr>
        <w:t>органических</w:t>
      </w:r>
      <w:proofErr w:type="spellEnd"/>
      <w:r w:rsidR="0014402C">
        <w:rPr>
          <w:rFonts w:eastAsia="Times New Roman"/>
          <w:sz w:val="28"/>
          <w:szCs w:val="28"/>
        </w:rPr>
        <w:t xml:space="preserve"> ки</w:t>
      </w:r>
      <w:r>
        <w:rPr>
          <w:rFonts w:eastAsia="Times New Roman"/>
          <w:sz w:val="28"/>
          <w:szCs w:val="28"/>
        </w:rPr>
        <w:t xml:space="preserve">слот в плодах </w:t>
      </w:r>
      <w:proofErr w:type="spellStart"/>
      <w:r>
        <w:rPr>
          <w:rFonts w:eastAsia="Times New Roman"/>
          <w:sz w:val="28"/>
          <w:szCs w:val="28"/>
        </w:rPr>
        <w:t>различных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растений</w:t>
      </w:r>
      <w:proofErr w:type="spellEnd"/>
      <w:r>
        <w:rPr>
          <w:rFonts w:eastAsia="Times New Roman"/>
          <w:sz w:val="28"/>
          <w:szCs w:val="28"/>
        </w:rPr>
        <w:t>.</w:t>
      </w:r>
    </w:p>
    <w:p w:rsidR="00C92836" w:rsidRDefault="00C92836" w:rsidP="00C92836">
      <w:pPr>
        <w:ind w:left="82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Таблица</w:t>
      </w:r>
      <w:proofErr w:type="spellEnd"/>
      <w:r>
        <w:rPr>
          <w:rFonts w:eastAsia="Times New Roman"/>
          <w:sz w:val="28"/>
          <w:szCs w:val="28"/>
        </w:rPr>
        <w:t xml:space="preserve"> 1 − </w:t>
      </w:r>
      <w:proofErr w:type="spellStart"/>
      <w:r>
        <w:rPr>
          <w:rFonts w:eastAsia="Times New Roman"/>
          <w:b/>
          <w:bCs/>
          <w:sz w:val="28"/>
          <w:szCs w:val="28"/>
        </w:rPr>
        <w:t>Содержание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органических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кислот в </w:t>
      </w:r>
      <w:proofErr w:type="spellStart"/>
      <w:r>
        <w:rPr>
          <w:rFonts w:eastAsia="Times New Roman"/>
          <w:b/>
          <w:bCs/>
          <w:sz w:val="28"/>
          <w:szCs w:val="28"/>
        </w:rPr>
        <w:t>растениях</w:t>
      </w:r>
      <w:proofErr w:type="spellEnd"/>
    </w:p>
    <w:p w:rsidR="00C92836" w:rsidRDefault="00C92836" w:rsidP="00C92836">
      <w:pPr>
        <w:spacing w:line="27" w:lineRule="exact"/>
        <w:rPr>
          <w:sz w:val="20"/>
          <w:szCs w:val="20"/>
        </w:rPr>
      </w:pPr>
    </w:p>
    <w:tbl>
      <w:tblPr>
        <w:tblW w:w="1002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3686"/>
        <w:gridCol w:w="4086"/>
      </w:tblGrid>
      <w:tr w:rsidR="00C92836" w:rsidTr="00C92836">
        <w:trPr>
          <w:trHeight w:val="488"/>
        </w:trPr>
        <w:tc>
          <w:tcPr>
            <w:tcW w:w="2248" w:type="dxa"/>
            <w:vAlign w:val="bottom"/>
          </w:tcPr>
          <w:p w:rsidR="00C92836" w:rsidRDefault="00C92836" w:rsidP="00C92836">
            <w:pPr>
              <w:spacing w:line="243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Растение</w:t>
            </w:r>
            <w:proofErr w:type="spellEnd"/>
          </w:p>
          <w:p w:rsidR="00C92836" w:rsidRDefault="00C92836" w:rsidP="00C92836">
            <w:pPr>
              <w:spacing w:line="243" w:lineRule="exact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C92836" w:rsidRDefault="00C92836" w:rsidP="00C92836">
            <w:pPr>
              <w:spacing w:line="24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Преобладающая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органическая</w:t>
            </w:r>
            <w:proofErr w:type="spellEnd"/>
          </w:p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кислота в плодах</w:t>
            </w:r>
          </w:p>
        </w:tc>
        <w:tc>
          <w:tcPr>
            <w:tcW w:w="4086" w:type="dxa"/>
            <w:vAlign w:val="bottom"/>
          </w:tcPr>
          <w:p w:rsidR="00C92836" w:rsidRDefault="00C92836" w:rsidP="00C92836">
            <w:pPr>
              <w:spacing w:line="24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Содержание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органиче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ских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кислот в %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су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хое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вещество</w:t>
            </w:r>
            <w:proofErr w:type="spellEnd"/>
          </w:p>
        </w:tc>
      </w:tr>
      <w:tr w:rsidR="00C92836" w:rsidTr="00C92836">
        <w:trPr>
          <w:trHeight w:val="288"/>
        </w:trPr>
        <w:tc>
          <w:tcPr>
            <w:tcW w:w="2248" w:type="dxa"/>
            <w:vAlign w:val="bottom"/>
          </w:tcPr>
          <w:p w:rsidR="00C92836" w:rsidRDefault="00C92836" w:rsidP="0034522F">
            <w:pPr>
              <w:spacing w:line="28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Яблоня</w:t>
            </w:r>
            <w:proofErr w:type="spellEnd"/>
          </w:p>
        </w:tc>
        <w:tc>
          <w:tcPr>
            <w:tcW w:w="3686" w:type="dxa"/>
            <w:vAlign w:val="bottom"/>
          </w:tcPr>
          <w:p w:rsidR="00C92836" w:rsidRDefault="00C92836" w:rsidP="0034522F">
            <w:pPr>
              <w:spacing w:line="28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8"/>
                <w:szCs w:val="28"/>
              </w:rPr>
              <w:t>яблочная</w:t>
            </w:r>
            <w:proofErr w:type="spellEnd"/>
          </w:p>
        </w:tc>
        <w:tc>
          <w:tcPr>
            <w:tcW w:w="4086" w:type="dxa"/>
            <w:vAlign w:val="bottom"/>
          </w:tcPr>
          <w:p w:rsidR="00C92836" w:rsidRDefault="00C92836" w:rsidP="0034522F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0,3-0,4</w:t>
            </w:r>
          </w:p>
        </w:tc>
      </w:tr>
      <w:tr w:rsidR="00C92836" w:rsidTr="00C92836">
        <w:trPr>
          <w:trHeight w:val="322"/>
        </w:trPr>
        <w:tc>
          <w:tcPr>
            <w:tcW w:w="2248" w:type="dxa"/>
            <w:vAlign w:val="bottom"/>
          </w:tcPr>
          <w:p w:rsidR="00C92836" w:rsidRDefault="00C92836" w:rsidP="0034522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Рябина</w:t>
            </w:r>
          </w:p>
        </w:tc>
        <w:tc>
          <w:tcPr>
            <w:tcW w:w="36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8"/>
                <w:szCs w:val="28"/>
              </w:rPr>
              <w:t>яблочная</w:t>
            </w:r>
            <w:proofErr w:type="spellEnd"/>
          </w:p>
        </w:tc>
        <w:tc>
          <w:tcPr>
            <w:tcW w:w="40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1,5-3</w:t>
            </w:r>
          </w:p>
        </w:tc>
      </w:tr>
      <w:tr w:rsidR="00C92836" w:rsidTr="00C92836">
        <w:trPr>
          <w:trHeight w:val="322"/>
        </w:trPr>
        <w:tc>
          <w:tcPr>
            <w:tcW w:w="2248" w:type="dxa"/>
            <w:vAlign w:val="bottom"/>
          </w:tcPr>
          <w:p w:rsidR="00C92836" w:rsidRDefault="00C92836" w:rsidP="0034522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Барбарис</w:t>
            </w:r>
          </w:p>
        </w:tc>
        <w:tc>
          <w:tcPr>
            <w:tcW w:w="36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8"/>
                <w:szCs w:val="28"/>
              </w:rPr>
              <w:t>яблочная</w:t>
            </w:r>
            <w:proofErr w:type="spellEnd"/>
          </w:p>
        </w:tc>
        <w:tc>
          <w:tcPr>
            <w:tcW w:w="40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</w:tr>
      <w:tr w:rsidR="00C92836" w:rsidTr="00C92836">
        <w:trPr>
          <w:trHeight w:val="323"/>
        </w:trPr>
        <w:tc>
          <w:tcPr>
            <w:tcW w:w="2248" w:type="dxa"/>
            <w:vAlign w:val="bottom"/>
          </w:tcPr>
          <w:p w:rsidR="00C92836" w:rsidRDefault="00C92836" w:rsidP="0034522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Лимон</w:t>
            </w:r>
          </w:p>
        </w:tc>
        <w:tc>
          <w:tcPr>
            <w:tcW w:w="36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лимонная</w:t>
            </w:r>
            <w:proofErr w:type="spellEnd"/>
          </w:p>
        </w:tc>
        <w:tc>
          <w:tcPr>
            <w:tcW w:w="40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6-7</w:t>
            </w:r>
          </w:p>
        </w:tc>
      </w:tr>
      <w:tr w:rsidR="00C92836" w:rsidTr="00C92836">
        <w:trPr>
          <w:trHeight w:val="322"/>
        </w:trPr>
        <w:tc>
          <w:tcPr>
            <w:tcW w:w="2248" w:type="dxa"/>
            <w:vAlign w:val="bottom"/>
          </w:tcPr>
          <w:p w:rsidR="00C92836" w:rsidRDefault="00C92836" w:rsidP="0034522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Мандарин</w:t>
            </w:r>
          </w:p>
        </w:tc>
        <w:tc>
          <w:tcPr>
            <w:tcW w:w="36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лимонная</w:t>
            </w:r>
            <w:proofErr w:type="spellEnd"/>
          </w:p>
        </w:tc>
        <w:tc>
          <w:tcPr>
            <w:tcW w:w="40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C92836" w:rsidTr="00C92836">
        <w:trPr>
          <w:trHeight w:val="322"/>
        </w:trPr>
        <w:tc>
          <w:tcPr>
            <w:tcW w:w="2248" w:type="dxa"/>
            <w:vAlign w:val="bottom"/>
          </w:tcPr>
          <w:p w:rsidR="00C92836" w:rsidRDefault="00C92836" w:rsidP="0034522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Виноград</w:t>
            </w:r>
          </w:p>
        </w:tc>
        <w:tc>
          <w:tcPr>
            <w:tcW w:w="36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винная</w:t>
            </w:r>
            <w:proofErr w:type="spellEnd"/>
          </w:p>
        </w:tc>
        <w:tc>
          <w:tcPr>
            <w:tcW w:w="40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0,02-0,04</w:t>
            </w:r>
          </w:p>
        </w:tc>
      </w:tr>
      <w:tr w:rsidR="00C92836" w:rsidTr="00C92836">
        <w:trPr>
          <w:trHeight w:val="323"/>
        </w:trPr>
        <w:tc>
          <w:tcPr>
            <w:tcW w:w="2248" w:type="dxa"/>
            <w:vAlign w:val="bottom"/>
          </w:tcPr>
          <w:p w:rsidR="00C92836" w:rsidRDefault="00C92836" w:rsidP="0034522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Малина</w:t>
            </w:r>
          </w:p>
        </w:tc>
        <w:tc>
          <w:tcPr>
            <w:tcW w:w="36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щавелевая</w:t>
            </w:r>
            <w:proofErr w:type="spellEnd"/>
          </w:p>
        </w:tc>
        <w:tc>
          <w:tcPr>
            <w:tcW w:w="40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0,05</w:t>
            </w:r>
          </w:p>
        </w:tc>
      </w:tr>
      <w:tr w:rsidR="00C92836" w:rsidTr="00C92836">
        <w:trPr>
          <w:trHeight w:val="322"/>
        </w:trPr>
        <w:tc>
          <w:tcPr>
            <w:tcW w:w="2248" w:type="dxa"/>
            <w:vAlign w:val="bottom"/>
          </w:tcPr>
          <w:p w:rsidR="00C92836" w:rsidRDefault="00C92836" w:rsidP="0034522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Смородина</w:t>
            </w:r>
          </w:p>
        </w:tc>
        <w:tc>
          <w:tcPr>
            <w:tcW w:w="36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щавелевая</w:t>
            </w:r>
            <w:proofErr w:type="spellEnd"/>
          </w:p>
        </w:tc>
        <w:tc>
          <w:tcPr>
            <w:tcW w:w="40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0,03</w:t>
            </w:r>
          </w:p>
        </w:tc>
      </w:tr>
      <w:tr w:rsidR="00C92836" w:rsidTr="00C92836">
        <w:trPr>
          <w:trHeight w:val="322"/>
        </w:trPr>
        <w:tc>
          <w:tcPr>
            <w:tcW w:w="2248" w:type="dxa"/>
            <w:vAlign w:val="bottom"/>
          </w:tcPr>
          <w:p w:rsidR="00C92836" w:rsidRDefault="00C92836" w:rsidP="0034522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Груша</w:t>
            </w:r>
          </w:p>
        </w:tc>
        <w:tc>
          <w:tcPr>
            <w:tcW w:w="36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щавелевая</w:t>
            </w:r>
            <w:proofErr w:type="spellEnd"/>
          </w:p>
        </w:tc>
        <w:tc>
          <w:tcPr>
            <w:tcW w:w="40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0,02</w:t>
            </w:r>
          </w:p>
        </w:tc>
      </w:tr>
      <w:tr w:rsidR="00C92836" w:rsidTr="00C92836">
        <w:trPr>
          <w:trHeight w:val="323"/>
        </w:trPr>
        <w:tc>
          <w:tcPr>
            <w:tcW w:w="2248" w:type="dxa"/>
            <w:vAlign w:val="bottom"/>
          </w:tcPr>
          <w:p w:rsidR="00C92836" w:rsidRDefault="00C92836" w:rsidP="0034522F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Клюква</w:t>
            </w:r>
            <w:proofErr w:type="spellEnd"/>
          </w:p>
        </w:tc>
        <w:tc>
          <w:tcPr>
            <w:tcW w:w="36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бензойная</w:t>
            </w:r>
            <w:proofErr w:type="spellEnd"/>
          </w:p>
        </w:tc>
        <w:tc>
          <w:tcPr>
            <w:tcW w:w="40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0,02-0,06</w:t>
            </w:r>
          </w:p>
        </w:tc>
      </w:tr>
      <w:tr w:rsidR="00C92836" w:rsidTr="00C92836">
        <w:trPr>
          <w:trHeight w:val="346"/>
        </w:trPr>
        <w:tc>
          <w:tcPr>
            <w:tcW w:w="2248" w:type="dxa"/>
            <w:vAlign w:val="bottom"/>
          </w:tcPr>
          <w:p w:rsidR="00C92836" w:rsidRDefault="00C92836" w:rsidP="0034522F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Брусника</w:t>
            </w:r>
            <w:proofErr w:type="spellEnd"/>
          </w:p>
        </w:tc>
        <w:tc>
          <w:tcPr>
            <w:tcW w:w="36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бензойная</w:t>
            </w:r>
            <w:proofErr w:type="spellEnd"/>
          </w:p>
        </w:tc>
        <w:tc>
          <w:tcPr>
            <w:tcW w:w="4086" w:type="dxa"/>
            <w:vAlign w:val="bottom"/>
          </w:tcPr>
          <w:p w:rsidR="00C92836" w:rsidRDefault="00C92836" w:rsidP="0034522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0,08-0,2</w:t>
            </w:r>
          </w:p>
        </w:tc>
      </w:tr>
    </w:tbl>
    <w:p w:rsidR="00C92836" w:rsidRDefault="00C92836" w:rsidP="00F058AF">
      <w:pPr>
        <w:sectPr w:rsidR="00C92836" w:rsidSect="0053039B">
          <w:pgSz w:w="11900" w:h="16840"/>
          <w:pgMar w:top="709" w:right="1120" w:bottom="478" w:left="860" w:header="0" w:footer="0" w:gutter="0"/>
          <w:cols w:space="720" w:equalWidth="0">
            <w:col w:w="9920"/>
          </w:cols>
        </w:sectPr>
      </w:pPr>
    </w:p>
    <w:p w:rsidR="00F058AF" w:rsidRDefault="00F058AF" w:rsidP="00F058AF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Цель </w:t>
      </w:r>
      <w:proofErr w:type="spellStart"/>
      <w:r>
        <w:rPr>
          <w:rFonts w:eastAsia="Times New Roman"/>
          <w:b/>
          <w:bCs/>
          <w:sz w:val="28"/>
          <w:szCs w:val="28"/>
        </w:rPr>
        <w:t>работы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Вычислить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содержание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органических</w:t>
      </w:r>
      <w:proofErr w:type="spellEnd"/>
      <w:r>
        <w:rPr>
          <w:rFonts w:eastAsia="Times New Roman"/>
          <w:sz w:val="28"/>
          <w:szCs w:val="28"/>
        </w:rPr>
        <w:t xml:space="preserve"> кислот.</w:t>
      </w:r>
    </w:p>
    <w:p w:rsidR="00F058AF" w:rsidRDefault="00F058AF" w:rsidP="00F058AF">
      <w:pPr>
        <w:spacing w:line="36" w:lineRule="exact"/>
        <w:rPr>
          <w:sz w:val="20"/>
          <w:szCs w:val="20"/>
        </w:rPr>
      </w:pPr>
    </w:p>
    <w:p w:rsidR="00F058AF" w:rsidRDefault="00F058AF" w:rsidP="00F058AF">
      <w:pPr>
        <w:ind w:left="84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Объект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Свежие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плоды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яблок</w:t>
      </w:r>
      <w:proofErr w:type="spellEnd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цитрусовых</w:t>
      </w:r>
      <w:proofErr w:type="spellEnd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овощи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или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листья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щавеля</w:t>
      </w:r>
      <w:proofErr w:type="spellEnd"/>
      <w:r>
        <w:rPr>
          <w:rFonts w:eastAsia="Times New Roman"/>
          <w:sz w:val="28"/>
          <w:szCs w:val="28"/>
        </w:rPr>
        <w:t>.</w:t>
      </w:r>
    </w:p>
    <w:p w:rsidR="00F058AF" w:rsidRDefault="00F058AF" w:rsidP="00F058AF">
      <w:pPr>
        <w:spacing w:line="1" w:lineRule="exact"/>
        <w:rPr>
          <w:sz w:val="20"/>
          <w:szCs w:val="20"/>
        </w:rPr>
      </w:pPr>
    </w:p>
    <w:p w:rsidR="00F058AF" w:rsidRDefault="00F058AF" w:rsidP="00F058AF">
      <w:pPr>
        <w:ind w:left="120" w:firstLine="720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Реактивы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eastAsia="Times New Roman"/>
          <w:b/>
          <w:bCs/>
          <w:sz w:val="28"/>
          <w:szCs w:val="28"/>
        </w:rPr>
        <w:t>оборудование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водяные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бани</w:t>
      </w:r>
      <w:proofErr w:type="spellEnd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мерные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колбы</w:t>
      </w:r>
      <w:proofErr w:type="spellEnd"/>
      <w:r>
        <w:rPr>
          <w:rFonts w:eastAsia="Times New Roman"/>
          <w:sz w:val="28"/>
          <w:szCs w:val="28"/>
        </w:rPr>
        <w:t xml:space="preserve"> 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мл,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630FA5">
        <w:rPr>
          <w:rFonts w:eastAsia="Times New Roman"/>
          <w:sz w:val="28"/>
          <w:szCs w:val="28"/>
        </w:rPr>
        <w:t>конические</w:t>
      </w:r>
      <w:proofErr w:type="spellEnd"/>
      <w:r w:rsidR="00630FA5">
        <w:rPr>
          <w:rFonts w:eastAsia="Times New Roman"/>
          <w:sz w:val="28"/>
          <w:szCs w:val="28"/>
        </w:rPr>
        <w:t xml:space="preserve"> </w:t>
      </w:r>
      <w:proofErr w:type="spellStart"/>
      <w:r w:rsidR="00630FA5">
        <w:rPr>
          <w:rFonts w:eastAsia="Times New Roman"/>
          <w:sz w:val="28"/>
          <w:szCs w:val="28"/>
        </w:rPr>
        <w:t>колбы</w:t>
      </w:r>
      <w:proofErr w:type="spellEnd"/>
      <w:r w:rsidR="00630FA5">
        <w:rPr>
          <w:rFonts w:eastAsia="Times New Roman"/>
          <w:sz w:val="28"/>
          <w:szCs w:val="28"/>
        </w:rPr>
        <w:t xml:space="preserve"> на 100</w:t>
      </w:r>
      <w:r>
        <w:rPr>
          <w:rFonts w:eastAsia="Times New Roman"/>
          <w:sz w:val="28"/>
          <w:szCs w:val="28"/>
        </w:rPr>
        <w:t xml:space="preserve">-200 мл, воронки, </w:t>
      </w:r>
      <w:proofErr w:type="spellStart"/>
      <w:r>
        <w:rPr>
          <w:rFonts w:eastAsia="Times New Roman"/>
          <w:sz w:val="28"/>
          <w:szCs w:val="28"/>
        </w:rPr>
        <w:t>пипетки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микробюретки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фильтры</w:t>
      </w:r>
      <w:proofErr w:type="spellEnd"/>
      <w:r>
        <w:rPr>
          <w:rFonts w:eastAsia="Times New Roman"/>
          <w:sz w:val="28"/>
          <w:szCs w:val="28"/>
        </w:rPr>
        <w:t xml:space="preserve">, 0,1 н </w:t>
      </w:r>
      <w:proofErr w:type="spellStart"/>
      <w:r>
        <w:rPr>
          <w:rFonts w:eastAsia="Times New Roman"/>
          <w:sz w:val="28"/>
          <w:szCs w:val="28"/>
        </w:rPr>
        <w:t>NaOH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фенолфталеин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или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тимолфталеин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лакмусовая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бумага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весы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лабораторные</w:t>
      </w:r>
      <w:proofErr w:type="spellEnd"/>
      <w:r>
        <w:rPr>
          <w:rFonts w:eastAsia="Times New Roman"/>
          <w:sz w:val="28"/>
          <w:szCs w:val="28"/>
        </w:rPr>
        <w:t>.</w:t>
      </w:r>
    </w:p>
    <w:p w:rsidR="00F058AF" w:rsidRDefault="00F058AF" w:rsidP="00F058AF">
      <w:pPr>
        <w:ind w:left="84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Ход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работы</w:t>
      </w:r>
      <w:proofErr w:type="spellEnd"/>
      <w:r>
        <w:rPr>
          <w:rFonts w:eastAsia="Times New Roman"/>
          <w:b/>
          <w:bCs/>
          <w:sz w:val="28"/>
          <w:szCs w:val="28"/>
        </w:rPr>
        <w:t>:</w:t>
      </w:r>
    </w:p>
    <w:p w:rsidR="00F058AF" w:rsidRDefault="00F058AF" w:rsidP="00630FA5">
      <w:pPr>
        <w:numPr>
          <w:ilvl w:val="0"/>
          <w:numId w:val="2"/>
        </w:numPr>
        <w:tabs>
          <w:tab w:val="left" w:pos="1200"/>
        </w:tabs>
        <w:spacing w:line="239" w:lineRule="auto"/>
        <w:ind w:left="120" w:firstLine="714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Свежие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плоды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овощи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или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листья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тщат</w:t>
      </w:r>
      <w:r w:rsidR="00630FA5">
        <w:rPr>
          <w:rFonts w:eastAsia="Times New Roman"/>
          <w:sz w:val="28"/>
          <w:szCs w:val="28"/>
        </w:rPr>
        <w:t>ельно</w:t>
      </w:r>
      <w:proofErr w:type="spellEnd"/>
      <w:r w:rsidR="00630FA5">
        <w:rPr>
          <w:rFonts w:eastAsia="Times New Roman"/>
          <w:sz w:val="28"/>
          <w:szCs w:val="28"/>
        </w:rPr>
        <w:t xml:space="preserve"> </w:t>
      </w:r>
      <w:proofErr w:type="spellStart"/>
      <w:r w:rsidR="00630FA5">
        <w:rPr>
          <w:rFonts w:eastAsia="Times New Roman"/>
          <w:sz w:val="28"/>
          <w:szCs w:val="28"/>
        </w:rPr>
        <w:t>измельчают</w:t>
      </w:r>
      <w:proofErr w:type="spellEnd"/>
      <w:r w:rsidR="00630FA5">
        <w:rPr>
          <w:rFonts w:eastAsia="Times New Roman"/>
          <w:sz w:val="28"/>
          <w:szCs w:val="28"/>
        </w:rPr>
        <w:t xml:space="preserve"> на </w:t>
      </w:r>
      <w:proofErr w:type="spellStart"/>
      <w:r w:rsidR="00630FA5">
        <w:rPr>
          <w:rFonts w:eastAsia="Times New Roman"/>
          <w:sz w:val="28"/>
          <w:szCs w:val="28"/>
        </w:rPr>
        <w:t>терке</w:t>
      </w:r>
      <w:proofErr w:type="spellEnd"/>
      <w:r w:rsidR="00630FA5">
        <w:rPr>
          <w:rFonts w:eastAsia="Times New Roman"/>
          <w:sz w:val="28"/>
          <w:szCs w:val="28"/>
        </w:rPr>
        <w:t xml:space="preserve">, а </w:t>
      </w:r>
      <w:proofErr w:type="spellStart"/>
      <w:r w:rsidR="00630FA5">
        <w:rPr>
          <w:rFonts w:eastAsia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>тем</w:t>
      </w:r>
      <w:proofErr w:type="spellEnd"/>
      <w:r>
        <w:rPr>
          <w:rFonts w:eastAsia="Times New Roman"/>
          <w:sz w:val="28"/>
          <w:szCs w:val="28"/>
        </w:rPr>
        <w:t xml:space="preserve"> в </w:t>
      </w:r>
      <w:proofErr w:type="spellStart"/>
      <w:r>
        <w:rPr>
          <w:rFonts w:eastAsia="Times New Roman"/>
          <w:sz w:val="28"/>
          <w:szCs w:val="28"/>
        </w:rPr>
        <w:t>ступке</w:t>
      </w:r>
      <w:proofErr w:type="spellEnd"/>
      <w:r>
        <w:rPr>
          <w:rFonts w:eastAsia="Times New Roman"/>
          <w:sz w:val="28"/>
          <w:szCs w:val="28"/>
        </w:rPr>
        <w:t>.</w:t>
      </w:r>
    </w:p>
    <w:p w:rsidR="00F058AF" w:rsidRDefault="00F058AF" w:rsidP="00630FA5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F058AF" w:rsidRDefault="00F058AF" w:rsidP="00630FA5">
      <w:pPr>
        <w:numPr>
          <w:ilvl w:val="0"/>
          <w:numId w:val="2"/>
        </w:numPr>
        <w:tabs>
          <w:tab w:val="left" w:pos="1200"/>
        </w:tabs>
        <w:spacing w:line="219" w:lineRule="auto"/>
        <w:ind w:left="120" w:firstLine="714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Берут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навеску</w:t>
      </w:r>
      <w:proofErr w:type="spellEnd"/>
      <w:r>
        <w:rPr>
          <w:rFonts w:eastAsia="Times New Roman"/>
          <w:sz w:val="28"/>
          <w:szCs w:val="28"/>
        </w:rPr>
        <w:t xml:space="preserve"> 20 г и </w:t>
      </w:r>
      <w:proofErr w:type="spellStart"/>
      <w:r>
        <w:rPr>
          <w:rFonts w:eastAsia="Times New Roman"/>
          <w:sz w:val="28"/>
          <w:szCs w:val="28"/>
        </w:rPr>
        <w:t>переносят</w:t>
      </w:r>
      <w:proofErr w:type="spellEnd"/>
      <w:r>
        <w:rPr>
          <w:rFonts w:eastAsia="Times New Roman"/>
          <w:sz w:val="28"/>
          <w:szCs w:val="28"/>
        </w:rPr>
        <w:t xml:space="preserve"> бе</w:t>
      </w:r>
      <w:r w:rsidR="00471E01">
        <w:rPr>
          <w:rFonts w:eastAsia="Times New Roman"/>
          <w:sz w:val="28"/>
          <w:szCs w:val="28"/>
        </w:rPr>
        <w:t xml:space="preserve">з </w:t>
      </w:r>
      <w:proofErr w:type="spellStart"/>
      <w:r w:rsidR="00471E01">
        <w:rPr>
          <w:rFonts w:eastAsia="Times New Roman"/>
          <w:sz w:val="28"/>
          <w:szCs w:val="28"/>
        </w:rPr>
        <w:t>потерь</w:t>
      </w:r>
      <w:proofErr w:type="spellEnd"/>
      <w:r w:rsidR="00471E01">
        <w:rPr>
          <w:rFonts w:eastAsia="Times New Roman"/>
          <w:sz w:val="28"/>
          <w:szCs w:val="28"/>
        </w:rPr>
        <w:t xml:space="preserve"> в колбу </w:t>
      </w:r>
      <w:proofErr w:type="spellStart"/>
      <w:r w:rsidR="00471E01">
        <w:rPr>
          <w:rFonts w:eastAsia="Times New Roman"/>
          <w:sz w:val="28"/>
          <w:szCs w:val="28"/>
        </w:rPr>
        <w:t>объемом</w:t>
      </w:r>
      <w:proofErr w:type="spellEnd"/>
      <w:r w:rsidR="00471E01">
        <w:rPr>
          <w:rFonts w:eastAsia="Times New Roman"/>
          <w:sz w:val="28"/>
          <w:szCs w:val="28"/>
        </w:rPr>
        <w:t xml:space="preserve"> 200 мл. В</w:t>
      </w:r>
      <w:r>
        <w:rPr>
          <w:rFonts w:eastAsia="Times New Roman"/>
          <w:sz w:val="28"/>
          <w:szCs w:val="28"/>
        </w:rPr>
        <w:t xml:space="preserve"> колбу </w:t>
      </w:r>
      <w:proofErr w:type="spellStart"/>
      <w:r>
        <w:rPr>
          <w:rFonts w:eastAsia="Times New Roman"/>
          <w:sz w:val="28"/>
          <w:szCs w:val="28"/>
        </w:rPr>
        <w:t>приливают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около</w:t>
      </w:r>
      <w:proofErr w:type="spellEnd"/>
      <w:r>
        <w:rPr>
          <w:rFonts w:eastAsia="Times New Roman"/>
          <w:sz w:val="28"/>
          <w:szCs w:val="28"/>
        </w:rPr>
        <w:t xml:space="preserve"> 150 мл </w:t>
      </w:r>
      <w:proofErr w:type="spellStart"/>
      <w:r>
        <w:rPr>
          <w:rFonts w:eastAsia="Times New Roman"/>
          <w:sz w:val="28"/>
          <w:szCs w:val="28"/>
        </w:rPr>
        <w:t>дистиллированной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воды</w:t>
      </w:r>
      <w:proofErr w:type="spellEnd"/>
      <w:r>
        <w:rPr>
          <w:rFonts w:eastAsia="Times New Roman"/>
          <w:sz w:val="28"/>
          <w:szCs w:val="28"/>
        </w:rPr>
        <w:t xml:space="preserve"> и</w:t>
      </w:r>
      <w:r w:rsidR="00471E01">
        <w:rPr>
          <w:rFonts w:eastAsia="Times New Roman"/>
          <w:sz w:val="28"/>
          <w:szCs w:val="28"/>
        </w:rPr>
        <w:t xml:space="preserve"> </w:t>
      </w:r>
      <w:proofErr w:type="spellStart"/>
      <w:r w:rsidR="00471E01">
        <w:rPr>
          <w:rFonts w:eastAsia="Times New Roman"/>
          <w:sz w:val="28"/>
          <w:szCs w:val="28"/>
        </w:rPr>
        <w:t>выдерживают</w:t>
      </w:r>
      <w:proofErr w:type="spellEnd"/>
      <w:r w:rsidR="00471E01">
        <w:rPr>
          <w:rFonts w:eastAsia="Times New Roman"/>
          <w:sz w:val="28"/>
          <w:szCs w:val="28"/>
        </w:rPr>
        <w:t xml:space="preserve"> в </w:t>
      </w:r>
      <w:proofErr w:type="spellStart"/>
      <w:r w:rsidR="00471E01">
        <w:rPr>
          <w:rFonts w:eastAsia="Times New Roman"/>
          <w:sz w:val="28"/>
          <w:szCs w:val="28"/>
        </w:rPr>
        <w:t>течение</w:t>
      </w:r>
      <w:proofErr w:type="spellEnd"/>
      <w:r w:rsidR="00471E01">
        <w:rPr>
          <w:rFonts w:eastAsia="Times New Roman"/>
          <w:sz w:val="28"/>
          <w:szCs w:val="28"/>
        </w:rPr>
        <w:t xml:space="preserve"> 30 </w:t>
      </w:r>
      <w:proofErr w:type="spellStart"/>
      <w:r w:rsidR="00471E01">
        <w:rPr>
          <w:rFonts w:eastAsia="Times New Roman"/>
          <w:sz w:val="28"/>
          <w:szCs w:val="28"/>
        </w:rPr>
        <w:t>мин</w:t>
      </w:r>
      <w:proofErr w:type="spellEnd"/>
      <w:r w:rsidR="00471E01">
        <w:rPr>
          <w:rFonts w:eastAsia="Times New Roman"/>
          <w:sz w:val="28"/>
          <w:szCs w:val="28"/>
        </w:rPr>
        <w:t>. на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водяной</w:t>
      </w:r>
      <w:proofErr w:type="spellEnd"/>
      <w:r>
        <w:rPr>
          <w:rFonts w:eastAsia="Times New Roman"/>
          <w:sz w:val="28"/>
          <w:szCs w:val="28"/>
        </w:rPr>
        <w:t xml:space="preserve"> бане при </w:t>
      </w:r>
      <w:proofErr w:type="spellStart"/>
      <w:r>
        <w:rPr>
          <w:rFonts w:eastAsia="Times New Roman"/>
          <w:sz w:val="28"/>
          <w:szCs w:val="28"/>
        </w:rPr>
        <w:t>температуре</w:t>
      </w:r>
      <w:proofErr w:type="spellEnd"/>
      <w:r>
        <w:rPr>
          <w:rFonts w:eastAsia="Times New Roman"/>
          <w:sz w:val="28"/>
          <w:szCs w:val="28"/>
        </w:rPr>
        <w:t xml:space="preserve"> 80-90 </w:t>
      </w:r>
      <w:proofErr w:type="spellStart"/>
      <w:r>
        <w:rPr>
          <w:rFonts w:eastAsia="Times New Roman"/>
          <w:sz w:val="36"/>
          <w:szCs w:val="36"/>
          <w:vertAlign w:val="superscript"/>
        </w:rPr>
        <w:t>о</w:t>
      </w:r>
      <w:r>
        <w:rPr>
          <w:rFonts w:eastAsia="Times New Roman"/>
          <w:sz w:val="28"/>
          <w:szCs w:val="28"/>
        </w:rPr>
        <w:t>С</w:t>
      </w:r>
      <w:proofErr w:type="spellEnd"/>
      <w:r>
        <w:rPr>
          <w:rFonts w:eastAsia="Times New Roman"/>
          <w:sz w:val="28"/>
          <w:szCs w:val="28"/>
        </w:rPr>
        <w:t>.</w:t>
      </w:r>
    </w:p>
    <w:p w:rsidR="00F058AF" w:rsidRDefault="00F058AF" w:rsidP="00F058AF">
      <w:pPr>
        <w:numPr>
          <w:ilvl w:val="0"/>
          <w:numId w:val="2"/>
        </w:numPr>
        <w:tabs>
          <w:tab w:val="left" w:pos="1200"/>
        </w:tabs>
        <w:ind w:left="120" w:firstLine="714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Затем</w:t>
      </w:r>
      <w:proofErr w:type="spellEnd"/>
      <w:r>
        <w:rPr>
          <w:rFonts w:eastAsia="Times New Roman"/>
          <w:sz w:val="28"/>
          <w:szCs w:val="28"/>
        </w:rPr>
        <w:t xml:space="preserve"> колбу </w:t>
      </w:r>
      <w:proofErr w:type="spellStart"/>
      <w:r>
        <w:rPr>
          <w:rFonts w:eastAsia="Times New Roman"/>
          <w:sz w:val="28"/>
          <w:szCs w:val="28"/>
        </w:rPr>
        <w:t>охлаждают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водопроводной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водой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доводят</w:t>
      </w:r>
      <w:proofErr w:type="spellEnd"/>
      <w:r>
        <w:rPr>
          <w:rFonts w:eastAsia="Times New Roman"/>
          <w:sz w:val="28"/>
          <w:szCs w:val="28"/>
        </w:rPr>
        <w:t xml:space="preserve"> до </w:t>
      </w:r>
      <w:proofErr w:type="spellStart"/>
      <w:r>
        <w:rPr>
          <w:rFonts w:eastAsia="Times New Roman"/>
          <w:sz w:val="28"/>
          <w:szCs w:val="28"/>
        </w:rPr>
        <w:t>метки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водой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фильтруют</w:t>
      </w:r>
      <w:proofErr w:type="spellEnd"/>
      <w:r>
        <w:rPr>
          <w:rFonts w:eastAsia="Times New Roman"/>
          <w:sz w:val="28"/>
          <w:szCs w:val="28"/>
        </w:rPr>
        <w:t xml:space="preserve"> в </w:t>
      </w:r>
      <w:proofErr w:type="spellStart"/>
      <w:r>
        <w:rPr>
          <w:rFonts w:eastAsia="Times New Roman"/>
          <w:sz w:val="28"/>
          <w:szCs w:val="28"/>
        </w:rPr>
        <w:t>сухой</w:t>
      </w:r>
      <w:proofErr w:type="spellEnd"/>
      <w:r>
        <w:rPr>
          <w:rFonts w:eastAsia="Times New Roman"/>
          <w:sz w:val="28"/>
          <w:szCs w:val="28"/>
        </w:rPr>
        <w:t xml:space="preserve"> стакан </w:t>
      </w:r>
      <w:proofErr w:type="spellStart"/>
      <w:r>
        <w:rPr>
          <w:rFonts w:eastAsia="Times New Roman"/>
          <w:sz w:val="28"/>
          <w:szCs w:val="28"/>
        </w:rPr>
        <w:t>или</w:t>
      </w:r>
      <w:proofErr w:type="spellEnd"/>
      <w:r>
        <w:rPr>
          <w:rFonts w:eastAsia="Times New Roman"/>
          <w:sz w:val="28"/>
          <w:szCs w:val="28"/>
        </w:rPr>
        <w:t xml:space="preserve"> колбу. </w:t>
      </w:r>
      <w:proofErr w:type="spellStart"/>
      <w:r>
        <w:rPr>
          <w:rFonts w:eastAsia="Times New Roman"/>
          <w:sz w:val="28"/>
          <w:szCs w:val="28"/>
        </w:rPr>
        <w:t>Получе</w:t>
      </w:r>
      <w:r w:rsidR="00471E01">
        <w:rPr>
          <w:rFonts w:eastAsia="Times New Roman"/>
          <w:sz w:val="28"/>
          <w:szCs w:val="28"/>
        </w:rPr>
        <w:t>нный</w:t>
      </w:r>
      <w:proofErr w:type="spellEnd"/>
      <w:r w:rsidR="00471E01">
        <w:rPr>
          <w:rFonts w:eastAsia="Times New Roman"/>
          <w:sz w:val="28"/>
          <w:szCs w:val="28"/>
        </w:rPr>
        <w:t xml:space="preserve"> </w:t>
      </w:r>
      <w:proofErr w:type="spellStart"/>
      <w:r w:rsidR="00471E01">
        <w:rPr>
          <w:rFonts w:eastAsia="Times New Roman"/>
          <w:sz w:val="28"/>
          <w:szCs w:val="28"/>
        </w:rPr>
        <w:t>фильтрат</w:t>
      </w:r>
      <w:proofErr w:type="spellEnd"/>
      <w:r w:rsidR="00471E01">
        <w:rPr>
          <w:rFonts w:eastAsia="Times New Roman"/>
          <w:sz w:val="28"/>
          <w:szCs w:val="28"/>
        </w:rPr>
        <w:t xml:space="preserve"> </w:t>
      </w:r>
      <w:proofErr w:type="spellStart"/>
      <w:r w:rsidR="00471E01">
        <w:rPr>
          <w:rFonts w:eastAsia="Times New Roman"/>
          <w:sz w:val="28"/>
          <w:szCs w:val="28"/>
        </w:rPr>
        <w:t>служит</w:t>
      </w:r>
      <w:proofErr w:type="spellEnd"/>
      <w:r w:rsidR="00471E01">
        <w:rPr>
          <w:rFonts w:eastAsia="Times New Roman"/>
          <w:sz w:val="28"/>
          <w:szCs w:val="28"/>
        </w:rPr>
        <w:t xml:space="preserve"> для </w:t>
      </w:r>
      <w:proofErr w:type="spellStart"/>
      <w:r w:rsidR="00471E01">
        <w:rPr>
          <w:rFonts w:eastAsia="Times New Roman"/>
          <w:sz w:val="28"/>
          <w:szCs w:val="28"/>
        </w:rPr>
        <w:t>опреде</w:t>
      </w:r>
      <w:r>
        <w:rPr>
          <w:rFonts w:eastAsia="Times New Roman"/>
          <w:sz w:val="28"/>
          <w:szCs w:val="28"/>
        </w:rPr>
        <w:t>ления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общей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кислотности</w:t>
      </w:r>
      <w:proofErr w:type="spellEnd"/>
      <w:r>
        <w:rPr>
          <w:rFonts w:eastAsia="Times New Roman"/>
          <w:sz w:val="28"/>
          <w:szCs w:val="28"/>
        </w:rPr>
        <w:t>.</w:t>
      </w:r>
    </w:p>
    <w:p w:rsidR="00F058AF" w:rsidRDefault="00F058AF" w:rsidP="00F058AF">
      <w:pPr>
        <w:numPr>
          <w:ilvl w:val="0"/>
          <w:numId w:val="2"/>
        </w:numPr>
        <w:tabs>
          <w:tab w:val="left" w:pos="1200"/>
        </w:tabs>
        <w:spacing w:line="239" w:lineRule="auto"/>
        <w:ind w:left="12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50 мл </w:t>
      </w:r>
      <w:proofErr w:type="spellStart"/>
      <w:r>
        <w:rPr>
          <w:rFonts w:eastAsia="Times New Roman"/>
          <w:sz w:val="28"/>
          <w:szCs w:val="28"/>
        </w:rPr>
        <w:t>фильтрата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переносят</w:t>
      </w:r>
      <w:proofErr w:type="spellEnd"/>
      <w:r>
        <w:rPr>
          <w:rFonts w:eastAsia="Times New Roman"/>
          <w:sz w:val="28"/>
          <w:szCs w:val="28"/>
        </w:rPr>
        <w:t xml:space="preserve"> в </w:t>
      </w:r>
      <w:proofErr w:type="spellStart"/>
      <w:r>
        <w:rPr>
          <w:rFonts w:eastAsia="Times New Roman"/>
          <w:sz w:val="28"/>
          <w:szCs w:val="28"/>
        </w:rPr>
        <w:t>коническую</w:t>
      </w:r>
      <w:proofErr w:type="spellEnd"/>
      <w:r>
        <w:rPr>
          <w:rFonts w:eastAsia="Times New Roman"/>
          <w:sz w:val="28"/>
          <w:szCs w:val="28"/>
        </w:rPr>
        <w:t xml:space="preserve"> колбу на 100 мл, </w:t>
      </w:r>
      <w:proofErr w:type="spellStart"/>
      <w:r>
        <w:rPr>
          <w:rFonts w:eastAsia="Times New Roman"/>
          <w:sz w:val="28"/>
          <w:szCs w:val="28"/>
        </w:rPr>
        <w:t>добавляют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несколько</w:t>
      </w:r>
      <w:proofErr w:type="spellEnd"/>
      <w:r>
        <w:rPr>
          <w:rFonts w:eastAsia="Times New Roman"/>
          <w:sz w:val="28"/>
          <w:szCs w:val="28"/>
        </w:rPr>
        <w:t xml:space="preserve"> капель спиртового </w:t>
      </w:r>
      <w:proofErr w:type="spellStart"/>
      <w:r>
        <w:rPr>
          <w:rFonts w:eastAsia="Times New Roman"/>
          <w:sz w:val="28"/>
          <w:szCs w:val="28"/>
        </w:rPr>
        <w:t>раствора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фенолф</w:t>
      </w:r>
      <w:r w:rsidR="00471E01">
        <w:rPr>
          <w:rFonts w:eastAsia="Times New Roman"/>
          <w:sz w:val="28"/>
          <w:szCs w:val="28"/>
        </w:rPr>
        <w:t>талеина</w:t>
      </w:r>
      <w:proofErr w:type="spellEnd"/>
      <w:r w:rsidR="00471E01">
        <w:rPr>
          <w:rFonts w:eastAsia="Times New Roman"/>
          <w:sz w:val="28"/>
          <w:szCs w:val="28"/>
        </w:rPr>
        <w:t xml:space="preserve"> и </w:t>
      </w:r>
      <w:proofErr w:type="spellStart"/>
      <w:r w:rsidR="00471E01">
        <w:rPr>
          <w:rFonts w:eastAsia="Times New Roman"/>
          <w:sz w:val="28"/>
          <w:szCs w:val="28"/>
        </w:rPr>
        <w:t>титруют</w:t>
      </w:r>
      <w:proofErr w:type="spellEnd"/>
      <w:r w:rsidR="00471E01">
        <w:rPr>
          <w:rFonts w:eastAsia="Times New Roman"/>
          <w:sz w:val="28"/>
          <w:szCs w:val="28"/>
        </w:rPr>
        <w:t xml:space="preserve"> </w:t>
      </w:r>
      <w:proofErr w:type="spellStart"/>
      <w:r w:rsidR="00471E01">
        <w:rPr>
          <w:rFonts w:eastAsia="Times New Roman"/>
          <w:sz w:val="28"/>
          <w:szCs w:val="28"/>
        </w:rPr>
        <w:t>из</w:t>
      </w:r>
      <w:proofErr w:type="spellEnd"/>
      <w:r w:rsidR="00471E01">
        <w:rPr>
          <w:rFonts w:eastAsia="Times New Roman"/>
          <w:sz w:val="28"/>
          <w:szCs w:val="28"/>
        </w:rPr>
        <w:t xml:space="preserve"> </w:t>
      </w:r>
      <w:proofErr w:type="spellStart"/>
      <w:r w:rsidR="00471E01">
        <w:rPr>
          <w:rFonts w:eastAsia="Times New Roman"/>
          <w:sz w:val="28"/>
          <w:szCs w:val="28"/>
        </w:rPr>
        <w:t>микробюрет</w:t>
      </w:r>
      <w:r>
        <w:rPr>
          <w:rFonts w:eastAsia="Times New Roman"/>
          <w:sz w:val="28"/>
          <w:szCs w:val="28"/>
        </w:rPr>
        <w:t>ки</w:t>
      </w:r>
      <w:proofErr w:type="spellEnd"/>
      <w:r>
        <w:rPr>
          <w:rFonts w:eastAsia="Times New Roman"/>
          <w:sz w:val="28"/>
          <w:szCs w:val="28"/>
        </w:rPr>
        <w:t xml:space="preserve"> 0,1 н </w:t>
      </w:r>
      <w:proofErr w:type="spellStart"/>
      <w:r>
        <w:rPr>
          <w:rFonts w:eastAsia="Times New Roman"/>
          <w:sz w:val="28"/>
          <w:szCs w:val="28"/>
        </w:rPr>
        <w:t>раствором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NaOH</w:t>
      </w:r>
      <w:proofErr w:type="spellEnd"/>
      <w:r>
        <w:rPr>
          <w:rFonts w:eastAsia="Times New Roman"/>
          <w:sz w:val="28"/>
          <w:szCs w:val="28"/>
        </w:rPr>
        <w:t xml:space="preserve"> до розового </w:t>
      </w:r>
      <w:proofErr w:type="spellStart"/>
      <w:r>
        <w:rPr>
          <w:rFonts w:eastAsia="Times New Roman"/>
          <w:sz w:val="28"/>
          <w:szCs w:val="28"/>
        </w:rPr>
        <w:t>окраш</w:t>
      </w:r>
      <w:r w:rsidR="00471E01">
        <w:rPr>
          <w:rFonts w:eastAsia="Times New Roman"/>
          <w:sz w:val="28"/>
          <w:szCs w:val="28"/>
        </w:rPr>
        <w:t>ивания</w:t>
      </w:r>
      <w:proofErr w:type="spellEnd"/>
      <w:r w:rsidR="00471E01">
        <w:rPr>
          <w:rFonts w:eastAsia="Times New Roman"/>
          <w:sz w:val="28"/>
          <w:szCs w:val="28"/>
        </w:rPr>
        <w:t xml:space="preserve"> (при </w:t>
      </w:r>
      <w:proofErr w:type="spellStart"/>
      <w:r w:rsidR="00471E01">
        <w:rPr>
          <w:rFonts w:eastAsia="Times New Roman"/>
          <w:sz w:val="28"/>
          <w:szCs w:val="28"/>
        </w:rPr>
        <w:t>использовании</w:t>
      </w:r>
      <w:proofErr w:type="spellEnd"/>
      <w:r w:rsidR="00471E01">
        <w:rPr>
          <w:rFonts w:eastAsia="Times New Roman"/>
          <w:sz w:val="28"/>
          <w:szCs w:val="28"/>
        </w:rPr>
        <w:t xml:space="preserve"> </w:t>
      </w:r>
      <w:proofErr w:type="spellStart"/>
      <w:r w:rsidR="00471E01">
        <w:rPr>
          <w:rFonts w:eastAsia="Times New Roman"/>
          <w:sz w:val="28"/>
          <w:szCs w:val="28"/>
        </w:rPr>
        <w:t>тимол</w:t>
      </w:r>
      <w:r>
        <w:rPr>
          <w:rFonts w:eastAsia="Times New Roman"/>
          <w:sz w:val="28"/>
          <w:szCs w:val="28"/>
        </w:rPr>
        <w:t>фталеина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титруют</w:t>
      </w:r>
      <w:proofErr w:type="spellEnd"/>
      <w:r>
        <w:rPr>
          <w:rFonts w:eastAsia="Times New Roman"/>
          <w:sz w:val="28"/>
          <w:szCs w:val="28"/>
        </w:rPr>
        <w:t xml:space="preserve"> до </w:t>
      </w:r>
      <w:proofErr w:type="spellStart"/>
      <w:r>
        <w:rPr>
          <w:rFonts w:eastAsia="Times New Roman"/>
          <w:sz w:val="28"/>
          <w:szCs w:val="28"/>
        </w:rPr>
        <w:t>появления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синего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окрашивания</w:t>
      </w:r>
      <w:proofErr w:type="spellEnd"/>
      <w:r>
        <w:rPr>
          <w:rFonts w:eastAsia="Times New Roman"/>
          <w:sz w:val="28"/>
          <w:szCs w:val="28"/>
        </w:rPr>
        <w:t>).</w:t>
      </w:r>
    </w:p>
    <w:p w:rsidR="00F058AF" w:rsidRDefault="00F058AF" w:rsidP="00F058AF">
      <w:pPr>
        <w:spacing w:line="5" w:lineRule="exact"/>
        <w:rPr>
          <w:rFonts w:eastAsia="Times New Roman"/>
          <w:sz w:val="28"/>
          <w:szCs w:val="28"/>
        </w:rPr>
      </w:pPr>
    </w:p>
    <w:p w:rsidR="00F058AF" w:rsidRDefault="00F058AF" w:rsidP="00F058AF">
      <w:pPr>
        <w:numPr>
          <w:ilvl w:val="0"/>
          <w:numId w:val="2"/>
        </w:numPr>
        <w:tabs>
          <w:tab w:val="left" w:pos="1200"/>
        </w:tabs>
        <w:spacing w:line="221" w:lineRule="auto"/>
        <w:ind w:left="1200" w:hanging="366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Вычислить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общую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кислотность</w:t>
      </w:r>
      <w:proofErr w:type="spellEnd"/>
      <w:r>
        <w:rPr>
          <w:rFonts w:eastAsia="Times New Roman"/>
          <w:sz w:val="28"/>
          <w:szCs w:val="28"/>
        </w:rPr>
        <w:t xml:space="preserve"> по </w:t>
      </w:r>
      <w:proofErr w:type="spellStart"/>
      <w:r>
        <w:rPr>
          <w:rFonts w:eastAsia="Times New Roman"/>
          <w:sz w:val="28"/>
          <w:szCs w:val="28"/>
        </w:rPr>
        <w:t>формуле</w:t>
      </w:r>
      <w:proofErr w:type="spellEnd"/>
      <w:r>
        <w:rPr>
          <w:rFonts w:eastAsia="Times New Roman"/>
          <w:sz w:val="28"/>
          <w:szCs w:val="28"/>
        </w:rPr>
        <w:t>:</w:t>
      </w:r>
    </w:p>
    <w:tbl>
      <w:tblPr>
        <w:tblW w:w="0" w:type="auto"/>
        <w:tblInd w:w="3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620"/>
        <w:gridCol w:w="2020"/>
        <w:gridCol w:w="2220"/>
        <w:gridCol w:w="20"/>
      </w:tblGrid>
      <w:tr w:rsidR="00F058AF" w:rsidTr="00E734AA">
        <w:trPr>
          <w:trHeight w:val="332"/>
        </w:trPr>
        <w:tc>
          <w:tcPr>
            <w:tcW w:w="460" w:type="dxa"/>
            <w:vMerge w:val="restart"/>
            <w:vAlign w:val="bottom"/>
          </w:tcPr>
          <w:p w:rsidR="00F058AF" w:rsidRDefault="00F058AF" w:rsidP="00E734AA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X </w:t>
            </w:r>
            <w:r>
              <w:rPr>
                <w:rFonts w:ascii="Symbol" w:eastAsia="Symbol" w:hAnsi="Symbol" w:cs="Symbol"/>
                <w:sz w:val="24"/>
                <w:szCs w:val="24"/>
              </w:rPr>
              <w:t>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058AF" w:rsidRDefault="00F058AF" w:rsidP="00E734AA">
            <w:pPr>
              <w:spacing w:line="3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2"/>
                <w:sz w:val="24"/>
                <w:szCs w:val="24"/>
              </w:rPr>
              <w:t xml:space="preserve">a </w:t>
            </w:r>
            <w:r>
              <w:rPr>
                <w:rFonts w:ascii="Arial Unicode MS" w:eastAsia="Arial Unicode MS" w:hAnsi="Arial Unicode MS" w:cs="Arial Unicode MS"/>
                <w:w w:val="92"/>
                <w:sz w:val="24"/>
                <w:szCs w:val="24"/>
              </w:rPr>
              <w:t>⋅</w:t>
            </w:r>
            <w:r>
              <w:rPr>
                <w:rFonts w:eastAsia="Times New Roman"/>
                <w:i/>
                <w:iCs/>
                <w:w w:val="92"/>
                <w:sz w:val="24"/>
                <w:szCs w:val="24"/>
              </w:rPr>
              <w:t xml:space="preserve"> T </w:t>
            </w:r>
            <w:r>
              <w:rPr>
                <w:rFonts w:ascii="Arial Unicode MS" w:eastAsia="Arial Unicode MS" w:hAnsi="Arial Unicode MS" w:cs="Arial Unicode MS"/>
                <w:w w:val="92"/>
                <w:sz w:val="24"/>
                <w:szCs w:val="24"/>
              </w:rPr>
              <w:t>⋅</w:t>
            </w:r>
            <w:r>
              <w:rPr>
                <w:rFonts w:eastAsia="Times New Roman"/>
                <w:i/>
                <w:iCs/>
                <w:w w:val="9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2"/>
                <w:sz w:val="24"/>
                <w:szCs w:val="24"/>
              </w:rPr>
              <w:t>6,7</w:t>
            </w:r>
            <w:r>
              <w:rPr>
                <w:rFonts w:eastAsia="Times New Roman"/>
                <w:i/>
                <w:iCs/>
                <w:w w:val="92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w w:val="92"/>
                <w:sz w:val="24"/>
                <w:szCs w:val="24"/>
              </w:rPr>
              <w:t>⋅</w:t>
            </w:r>
            <w:r>
              <w:rPr>
                <w:rFonts w:eastAsia="Times New Roman"/>
                <w:i/>
                <w:iCs/>
                <w:w w:val="92"/>
                <w:sz w:val="24"/>
                <w:szCs w:val="24"/>
              </w:rPr>
              <w:t xml:space="preserve"> V </w:t>
            </w:r>
            <w:r>
              <w:rPr>
                <w:rFonts w:ascii="Arial Unicode MS" w:eastAsia="Arial Unicode MS" w:hAnsi="Arial Unicode MS" w:cs="Arial Unicode MS"/>
                <w:w w:val="92"/>
                <w:sz w:val="24"/>
                <w:szCs w:val="24"/>
              </w:rPr>
              <w:t>⋅</w:t>
            </w:r>
            <w:r>
              <w:rPr>
                <w:rFonts w:eastAsia="Times New Roman"/>
                <w:w w:val="92"/>
                <w:sz w:val="24"/>
                <w:szCs w:val="24"/>
              </w:rPr>
              <w:t>100</w:t>
            </w:r>
          </w:p>
        </w:tc>
        <w:tc>
          <w:tcPr>
            <w:tcW w:w="2020" w:type="dxa"/>
            <w:vMerge w:val="restart"/>
            <w:vAlign w:val="bottom"/>
          </w:tcPr>
          <w:p w:rsidR="00F058AF" w:rsidRDefault="00F058AF" w:rsidP="00E734AA">
            <w:pPr>
              <w:ind w:right="1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220" w:type="dxa"/>
            <w:vMerge w:val="restart"/>
            <w:vAlign w:val="bottom"/>
          </w:tcPr>
          <w:p w:rsidR="00F058AF" w:rsidRDefault="00F058AF" w:rsidP="00E734A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(5)</w:t>
            </w:r>
          </w:p>
        </w:tc>
        <w:tc>
          <w:tcPr>
            <w:tcW w:w="0" w:type="dxa"/>
            <w:vAlign w:val="bottom"/>
          </w:tcPr>
          <w:p w:rsidR="00F058AF" w:rsidRDefault="00F058AF" w:rsidP="00E734AA">
            <w:pPr>
              <w:rPr>
                <w:sz w:val="1"/>
                <w:szCs w:val="1"/>
              </w:rPr>
            </w:pPr>
          </w:p>
        </w:tc>
      </w:tr>
      <w:tr w:rsidR="00F058AF" w:rsidTr="00E734AA">
        <w:trPr>
          <w:trHeight w:val="45"/>
        </w:trPr>
        <w:tc>
          <w:tcPr>
            <w:tcW w:w="460" w:type="dxa"/>
            <w:vMerge/>
            <w:vAlign w:val="bottom"/>
          </w:tcPr>
          <w:p w:rsidR="00F058AF" w:rsidRDefault="00F058AF" w:rsidP="00E734AA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vAlign w:val="bottom"/>
          </w:tcPr>
          <w:p w:rsidR="00F058AF" w:rsidRDefault="00F058AF" w:rsidP="00E734AA">
            <w:pPr>
              <w:rPr>
                <w:sz w:val="3"/>
                <w:szCs w:val="3"/>
              </w:rPr>
            </w:pPr>
          </w:p>
        </w:tc>
        <w:tc>
          <w:tcPr>
            <w:tcW w:w="2020" w:type="dxa"/>
            <w:vMerge/>
            <w:vAlign w:val="bottom"/>
          </w:tcPr>
          <w:p w:rsidR="00F058AF" w:rsidRDefault="00F058AF" w:rsidP="00E734AA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vMerge/>
            <w:vAlign w:val="bottom"/>
          </w:tcPr>
          <w:p w:rsidR="00F058AF" w:rsidRDefault="00F058AF" w:rsidP="00E734A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058AF" w:rsidRDefault="00F058AF" w:rsidP="00E734AA">
            <w:pPr>
              <w:rPr>
                <w:sz w:val="1"/>
                <w:szCs w:val="1"/>
              </w:rPr>
            </w:pPr>
          </w:p>
        </w:tc>
      </w:tr>
      <w:tr w:rsidR="00F058AF" w:rsidTr="00E734AA">
        <w:trPr>
          <w:trHeight w:val="309"/>
        </w:trPr>
        <w:tc>
          <w:tcPr>
            <w:tcW w:w="460" w:type="dxa"/>
            <w:vAlign w:val="bottom"/>
          </w:tcPr>
          <w:p w:rsidR="00F058AF" w:rsidRDefault="00F058AF" w:rsidP="00E734AA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vAlign w:val="bottom"/>
          </w:tcPr>
          <w:p w:rsidR="00F058AF" w:rsidRDefault="00F058AF" w:rsidP="00E734AA">
            <w:pPr>
              <w:spacing w:line="309" w:lineRule="exact"/>
              <w:ind w:right="18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0"/>
                <w:sz w:val="24"/>
                <w:szCs w:val="24"/>
              </w:rPr>
              <w:t xml:space="preserve">m </w:t>
            </w:r>
            <w:r>
              <w:rPr>
                <w:rFonts w:ascii="Arial Unicode MS" w:eastAsia="Arial Unicode MS" w:hAnsi="Arial Unicode MS" w:cs="Arial Unicode MS"/>
                <w:w w:val="80"/>
                <w:sz w:val="24"/>
                <w:szCs w:val="24"/>
              </w:rPr>
              <w:t>⋅</w:t>
            </w:r>
            <w:r>
              <w:rPr>
                <w:rFonts w:eastAsia="Times New Roman"/>
                <w:i/>
                <w:iCs/>
                <w:w w:val="80"/>
                <w:sz w:val="24"/>
                <w:szCs w:val="24"/>
              </w:rPr>
              <w:t xml:space="preserve"> V</w:t>
            </w:r>
            <w:r>
              <w:rPr>
                <w:rFonts w:eastAsia="Times New Roman"/>
                <w:w w:val="8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220" w:type="dxa"/>
            <w:vAlign w:val="bottom"/>
          </w:tcPr>
          <w:p w:rsidR="00F058AF" w:rsidRDefault="00F058AF" w:rsidP="00E734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58AF" w:rsidRDefault="00F058AF" w:rsidP="00E734AA">
            <w:pPr>
              <w:rPr>
                <w:sz w:val="1"/>
                <w:szCs w:val="1"/>
              </w:rPr>
            </w:pPr>
          </w:p>
        </w:tc>
      </w:tr>
    </w:tbl>
    <w:p w:rsidR="00F058AF" w:rsidRDefault="00F058AF" w:rsidP="00F058AF">
      <w:pPr>
        <w:tabs>
          <w:tab w:val="left" w:pos="800"/>
        </w:tabs>
        <w:ind w:left="12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где</w:t>
      </w:r>
      <w:proofErr w:type="spellEnd"/>
      <w:r>
        <w:rPr>
          <w:rFonts w:eastAsia="Times New Roman"/>
          <w:sz w:val="28"/>
          <w:szCs w:val="28"/>
        </w:rPr>
        <w:tab/>
        <w:t xml:space="preserve">а – </w:t>
      </w:r>
      <w:proofErr w:type="spellStart"/>
      <w:r>
        <w:rPr>
          <w:rFonts w:eastAsia="Times New Roman"/>
          <w:sz w:val="28"/>
          <w:szCs w:val="28"/>
        </w:rPr>
        <w:t>количество</w:t>
      </w:r>
      <w:proofErr w:type="spellEnd"/>
      <w:r>
        <w:rPr>
          <w:rFonts w:eastAsia="Times New Roman"/>
          <w:sz w:val="28"/>
          <w:szCs w:val="28"/>
        </w:rPr>
        <w:t xml:space="preserve"> 0,1 н </w:t>
      </w:r>
      <w:proofErr w:type="spellStart"/>
      <w:r>
        <w:rPr>
          <w:rFonts w:eastAsia="Times New Roman"/>
          <w:sz w:val="28"/>
          <w:szCs w:val="28"/>
        </w:rPr>
        <w:t>NaOH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пошедшее</w:t>
      </w:r>
      <w:proofErr w:type="spellEnd"/>
      <w:r>
        <w:rPr>
          <w:rFonts w:eastAsia="Times New Roman"/>
          <w:sz w:val="28"/>
          <w:szCs w:val="28"/>
        </w:rPr>
        <w:t xml:space="preserve"> на </w:t>
      </w:r>
      <w:proofErr w:type="spellStart"/>
      <w:r>
        <w:rPr>
          <w:rFonts w:eastAsia="Times New Roman"/>
          <w:sz w:val="28"/>
          <w:szCs w:val="28"/>
        </w:rPr>
        <w:t>титрование</w:t>
      </w:r>
      <w:proofErr w:type="spellEnd"/>
      <w:r>
        <w:rPr>
          <w:rFonts w:eastAsia="Times New Roman"/>
          <w:sz w:val="28"/>
          <w:szCs w:val="28"/>
        </w:rPr>
        <w:t>, мл;</w:t>
      </w:r>
    </w:p>
    <w:p w:rsidR="00F058AF" w:rsidRDefault="00F058AF" w:rsidP="00F058AF">
      <w:pPr>
        <w:spacing w:line="1" w:lineRule="exact"/>
        <w:rPr>
          <w:sz w:val="20"/>
          <w:szCs w:val="20"/>
        </w:rPr>
      </w:pPr>
    </w:p>
    <w:p w:rsidR="00F058AF" w:rsidRDefault="00F058AF" w:rsidP="00383DA5">
      <w:pPr>
        <w:numPr>
          <w:ilvl w:val="0"/>
          <w:numId w:val="3"/>
        </w:numPr>
        <w:tabs>
          <w:tab w:val="left" w:pos="1080"/>
        </w:tabs>
        <w:spacing w:line="248" w:lineRule="auto"/>
        <w:ind w:left="840" w:hanging="6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– поправка к титру </w:t>
      </w:r>
      <w:proofErr w:type="spellStart"/>
      <w:r>
        <w:rPr>
          <w:rFonts w:eastAsia="Times New Roman"/>
          <w:sz w:val="27"/>
          <w:szCs w:val="27"/>
        </w:rPr>
        <w:t>щелочи</w:t>
      </w:r>
      <w:proofErr w:type="spellEnd"/>
      <w:r>
        <w:rPr>
          <w:rFonts w:eastAsia="Times New Roman"/>
          <w:sz w:val="27"/>
          <w:szCs w:val="27"/>
        </w:rPr>
        <w:t xml:space="preserve">; </w:t>
      </w:r>
      <w:r w:rsidR="00471E01">
        <w:rPr>
          <w:rFonts w:eastAsia="Times New Roman"/>
          <w:sz w:val="27"/>
          <w:szCs w:val="27"/>
        </w:rPr>
        <w:br/>
      </w:r>
      <w:r>
        <w:rPr>
          <w:rFonts w:eastAsia="Times New Roman"/>
          <w:sz w:val="27"/>
          <w:szCs w:val="27"/>
        </w:rPr>
        <w:t xml:space="preserve">V – </w:t>
      </w:r>
      <w:proofErr w:type="spellStart"/>
      <w:r>
        <w:rPr>
          <w:rFonts w:eastAsia="Times New Roman"/>
          <w:sz w:val="27"/>
          <w:szCs w:val="27"/>
        </w:rPr>
        <w:t>общий</w:t>
      </w:r>
      <w:proofErr w:type="spellEnd"/>
      <w:r>
        <w:rPr>
          <w:rFonts w:eastAsia="Times New Roman"/>
          <w:sz w:val="27"/>
          <w:szCs w:val="27"/>
        </w:rPr>
        <w:t xml:space="preserve"> </w:t>
      </w:r>
      <w:proofErr w:type="spellStart"/>
      <w:r>
        <w:rPr>
          <w:rFonts w:eastAsia="Times New Roman"/>
          <w:sz w:val="27"/>
          <w:szCs w:val="27"/>
        </w:rPr>
        <w:t>объем</w:t>
      </w:r>
      <w:proofErr w:type="spellEnd"/>
      <w:r>
        <w:rPr>
          <w:rFonts w:eastAsia="Times New Roman"/>
          <w:sz w:val="27"/>
          <w:szCs w:val="27"/>
        </w:rPr>
        <w:t xml:space="preserve"> </w:t>
      </w:r>
      <w:proofErr w:type="spellStart"/>
      <w:r>
        <w:rPr>
          <w:rFonts w:eastAsia="Times New Roman"/>
          <w:sz w:val="27"/>
          <w:szCs w:val="27"/>
        </w:rPr>
        <w:t>вытяжки</w:t>
      </w:r>
      <w:proofErr w:type="spellEnd"/>
      <w:r>
        <w:rPr>
          <w:rFonts w:eastAsia="Times New Roman"/>
          <w:sz w:val="27"/>
          <w:szCs w:val="27"/>
        </w:rPr>
        <w:t xml:space="preserve">, </w:t>
      </w:r>
      <w:bookmarkStart w:id="0" w:name="_GoBack"/>
      <w:bookmarkEnd w:id="0"/>
      <w:r>
        <w:rPr>
          <w:rFonts w:eastAsia="Times New Roman"/>
          <w:sz w:val="27"/>
          <w:szCs w:val="27"/>
        </w:rPr>
        <w:t>мл;</w:t>
      </w:r>
    </w:p>
    <w:p w:rsidR="00F058AF" w:rsidRDefault="00F058AF" w:rsidP="00F058AF">
      <w:pPr>
        <w:spacing w:line="1" w:lineRule="exact"/>
        <w:rPr>
          <w:rFonts w:eastAsia="Times New Roman"/>
          <w:sz w:val="27"/>
          <w:szCs w:val="27"/>
        </w:rPr>
      </w:pPr>
    </w:p>
    <w:p w:rsidR="00471E01" w:rsidRPr="00471E01" w:rsidRDefault="00F058AF" w:rsidP="00471E01">
      <w:pPr>
        <w:spacing w:line="198" w:lineRule="auto"/>
        <w:ind w:left="84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V</w:t>
      </w:r>
      <w:r>
        <w:rPr>
          <w:rFonts w:eastAsia="Times New Roman"/>
          <w:sz w:val="36"/>
          <w:szCs w:val="36"/>
          <w:vertAlign w:val="subscript"/>
        </w:rPr>
        <w:t>1</w:t>
      </w:r>
      <w:r>
        <w:rPr>
          <w:rFonts w:eastAsia="Times New Roman"/>
          <w:sz w:val="28"/>
          <w:szCs w:val="28"/>
        </w:rPr>
        <w:t xml:space="preserve"> – </w:t>
      </w:r>
      <w:proofErr w:type="spellStart"/>
      <w:r>
        <w:rPr>
          <w:rFonts w:eastAsia="Times New Roman"/>
          <w:sz w:val="28"/>
          <w:szCs w:val="28"/>
        </w:rPr>
        <w:t>объем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вытяжки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взятый</w:t>
      </w:r>
      <w:proofErr w:type="spellEnd"/>
      <w:r>
        <w:rPr>
          <w:rFonts w:eastAsia="Times New Roman"/>
          <w:sz w:val="28"/>
          <w:szCs w:val="28"/>
        </w:rPr>
        <w:t xml:space="preserve"> для </w:t>
      </w:r>
      <w:proofErr w:type="spellStart"/>
      <w:r>
        <w:rPr>
          <w:rFonts w:eastAsia="Times New Roman"/>
          <w:sz w:val="28"/>
          <w:szCs w:val="28"/>
        </w:rPr>
        <w:t>титрования</w:t>
      </w:r>
      <w:proofErr w:type="spellEnd"/>
      <w:r>
        <w:rPr>
          <w:rFonts w:eastAsia="Times New Roman"/>
          <w:sz w:val="28"/>
          <w:szCs w:val="28"/>
        </w:rPr>
        <w:t>, мл;</w:t>
      </w:r>
    </w:p>
    <w:p w:rsidR="00471E01" w:rsidRDefault="00471E01" w:rsidP="00471E01">
      <w:pPr>
        <w:numPr>
          <w:ilvl w:val="0"/>
          <w:numId w:val="4"/>
        </w:numPr>
        <w:tabs>
          <w:tab w:val="left" w:pos="1000"/>
        </w:tabs>
        <w:ind w:left="100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</w:t>
      </w:r>
      <w:proofErr w:type="spellStart"/>
      <w:r>
        <w:rPr>
          <w:rFonts w:eastAsia="Times New Roman"/>
          <w:sz w:val="28"/>
          <w:szCs w:val="28"/>
        </w:rPr>
        <w:t>навеска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материала</w:t>
      </w:r>
      <w:proofErr w:type="spellEnd"/>
      <w:r>
        <w:rPr>
          <w:rFonts w:eastAsia="Times New Roman"/>
          <w:sz w:val="28"/>
          <w:szCs w:val="28"/>
        </w:rPr>
        <w:t>, г;</w:t>
      </w:r>
    </w:p>
    <w:p w:rsidR="00471E01" w:rsidRDefault="00471E01" w:rsidP="00471E01">
      <w:pPr>
        <w:spacing w:line="32" w:lineRule="exact"/>
        <w:rPr>
          <w:sz w:val="20"/>
          <w:szCs w:val="20"/>
        </w:rPr>
      </w:pPr>
    </w:p>
    <w:p w:rsidR="00471E01" w:rsidRDefault="00471E01" w:rsidP="00471E01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6,7 – </w:t>
      </w:r>
      <w:proofErr w:type="spellStart"/>
      <w:r>
        <w:rPr>
          <w:rFonts w:eastAsia="Times New Roman"/>
          <w:sz w:val="28"/>
          <w:szCs w:val="28"/>
        </w:rPr>
        <w:t>коэффициент</w:t>
      </w:r>
      <w:proofErr w:type="spellEnd"/>
      <w:r>
        <w:rPr>
          <w:rFonts w:eastAsia="Times New Roman"/>
          <w:sz w:val="28"/>
          <w:szCs w:val="28"/>
        </w:rPr>
        <w:t xml:space="preserve"> для </w:t>
      </w:r>
      <w:proofErr w:type="spellStart"/>
      <w:r>
        <w:rPr>
          <w:rFonts w:eastAsia="Times New Roman"/>
          <w:sz w:val="28"/>
          <w:szCs w:val="28"/>
        </w:rPr>
        <w:t>пересчета</w:t>
      </w:r>
      <w:proofErr w:type="spellEnd"/>
      <w:r>
        <w:rPr>
          <w:rFonts w:eastAsia="Times New Roman"/>
          <w:sz w:val="28"/>
          <w:szCs w:val="28"/>
        </w:rPr>
        <w:t xml:space="preserve"> кислот в </w:t>
      </w:r>
      <w:proofErr w:type="spellStart"/>
      <w:r>
        <w:rPr>
          <w:rFonts w:eastAsia="Times New Roman"/>
          <w:sz w:val="28"/>
          <w:szCs w:val="28"/>
        </w:rPr>
        <w:t>яблочную</w:t>
      </w:r>
      <w:proofErr w:type="spellEnd"/>
    </w:p>
    <w:p w:rsidR="00471E01" w:rsidRDefault="00471E01" w:rsidP="00471E01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100 – </w:t>
      </w:r>
      <w:proofErr w:type="spellStart"/>
      <w:r>
        <w:rPr>
          <w:rFonts w:eastAsia="Times New Roman"/>
          <w:sz w:val="28"/>
          <w:szCs w:val="28"/>
        </w:rPr>
        <w:t>коэффициент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пересчета</w:t>
      </w:r>
      <w:proofErr w:type="spellEnd"/>
      <w:r>
        <w:rPr>
          <w:rFonts w:eastAsia="Times New Roman"/>
          <w:sz w:val="28"/>
          <w:szCs w:val="28"/>
        </w:rPr>
        <w:t xml:space="preserve"> на 100 г </w:t>
      </w:r>
      <w:proofErr w:type="spellStart"/>
      <w:r>
        <w:rPr>
          <w:rFonts w:eastAsia="Times New Roman"/>
          <w:sz w:val="28"/>
          <w:szCs w:val="28"/>
        </w:rPr>
        <w:t>растительного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материала</w:t>
      </w:r>
      <w:proofErr w:type="spellEnd"/>
    </w:p>
    <w:p w:rsidR="00471E01" w:rsidRDefault="00471E01" w:rsidP="00471E01">
      <w:pPr>
        <w:spacing w:line="239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</w:t>
      </w:r>
      <w:proofErr w:type="spellStart"/>
      <w:r>
        <w:rPr>
          <w:rFonts w:eastAsia="Times New Roman"/>
          <w:sz w:val="28"/>
          <w:szCs w:val="28"/>
        </w:rPr>
        <w:t>выражения</w:t>
      </w:r>
      <w:proofErr w:type="spellEnd"/>
      <w:r>
        <w:rPr>
          <w:rFonts w:eastAsia="Times New Roman"/>
          <w:sz w:val="28"/>
          <w:szCs w:val="28"/>
        </w:rPr>
        <w:t xml:space="preserve"> в </w:t>
      </w:r>
      <w:proofErr w:type="spellStart"/>
      <w:r>
        <w:rPr>
          <w:rFonts w:eastAsia="Times New Roman"/>
          <w:sz w:val="28"/>
          <w:szCs w:val="28"/>
        </w:rPr>
        <w:t>массовых</w:t>
      </w:r>
      <w:proofErr w:type="spellEnd"/>
      <w:r>
        <w:rPr>
          <w:rFonts w:eastAsia="Times New Roman"/>
          <w:sz w:val="28"/>
          <w:szCs w:val="28"/>
        </w:rPr>
        <w:t xml:space="preserve"> долях (%) </w:t>
      </w:r>
      <w:proofErr w:type="spellStart"/>
      <w:r>
        <w:rPr>
          <w:rFonts w:eastAsia="Times New Roman"/>
          <w:sz w:val="28"/>
          <w:szCs w:val="28"/>
        </w:rPr>
        <w:t>результаты</w:t>
      </w:r>
      <w:proofErr w:type="spellEnd"/>
      <w:r>
        <w:rPr>
          <w:rFonts w:eastAsia="Times New Roman"/>
          <w:sz w:val="28"/>
          <w:szCs w:val="28"/>
        </w:rPr>
        <w:t xml:space="preserve"> (мл/100 г) </w:t>
      </w:r>
      <w:proofErr w:type="spellStart"/>
      <w:r>
        <w:rPr>
          <w:rFonts w:eastAsia="Times New Roman"/>
          <w:sz w:val="28"/>
          <w:szCs w:val="28"/>
        </w:rPr>
        <w:t>необходимо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разделить</w:t>
      </w:r>
      <w:proofErr w:type="spellEnd"/>
      <w:r>
        <w:rPr>
          <w:rFonts w:eastAsia="Times New Roman"/>
          <w:sz w:val="28"/>
          <w:szCs w:val="28"/>
        </w:rPr>
        <w:t xml:space="preserve"> на 1000.</w:t>
      </w:r>
    </w:p>
    <w:p w:rsidR="00471E01" w:rsidRDefault="00471E01" w:rsidP="00471E01">
      <w:pPr>
        <w:spacing w:line="1" w:lineRule="exact"/>
        <w:rPr>
          <w:sz w:val="20"/>
          <w:szCs w:val="20"/>
        </w:rPr>
      </w:pPr>
    </w:p>
    <w:p w:rsidR="00471E01" w:rsidRDefault="00200E8F" w:rsidP="00742A3B">
      <w:pPr>
        <w:spacing w:line="248" w:lineRule="auto"/>
        <w:ind w:firstLine="720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Примечание</w:t>
      </w:r>
      <w:proofErr w:type="spellEnd"/>
      <w:r>
        <w:rPr>
          <w:rFonts w:eastAsia="Times New Roman"/>
          <w:sz w:val="24"/>
          <w:szCs w:val="24"/>
        </w:rPr>
        <w:t>:</w:t>
      </w:r>
      <w:r w:rsidR="00471E01">
        <w:rPr>
          <w:rFonts w:eastAsia="Times New Roman"/>
          <w:sz w:val="24"/>
          <w:szCs w:val="24"/>
        </w:rPr>
        <w:t xml:space="preserve"> 1 м.-</w:t>
      </w:r>
      <w:proofErr w:type="spellStart"/>
      <w:r w:rsidR="00471E01">
        <w:rPr>
          <w:rFonts w:eastAsia="Times New Roman"/>
          <w:sz w:val="24"/>
          <w:szCs w:val="24"/>
        </w:rPr>
        <w:t>экв</w:t>
      </w:r>
      <w:proofErr w:type="spellEnd"/>
      <w:r w:rsidR="00471E01">
        <w:rPr>
          <w:rFonts w:eastAsia="Times New Roman"/>
          <w:sz w:val="24"/>
          <w:szCs w:val="24"/>
        </w:rPr>
        <w:t xml:space="preserve">. </w:t>
      </w:r>
      <w:proofErr w:type="spellStart"/>
      <w:r w:rsidR="00471E01">
        <w:rPr>
          <w:rFonts w:eastAsia="Times New Roman"/>
          <w:sz w:val="24"/>
          <w:szCs w:val="24"/>
        </w:rPr>
        <w:t>яблочной</w:t>
      </w:r>
      <w:proofErr w:type="spellEnd"/>
      <w:r w:rsidR="00471E01">
        <w:rPr>
          <w:rFonts w:eastAsia="Times New Roman"/>
          <w:sz w:val="24"/>
          <w:szCs w:val="24"/>
        </w:rPr>
        <w:t xml:space="preserve"> </w:t>
      </w:r>
      <w:proofErr w:type="spellStart"/>
      <w:r w:rsidR="00471E01">
        <w:rPr>
          <w:rFonts w:eastAsia="Times New Roman"/>
          <w:sz w:val="24"/>
          <w:szCs w:val="24"/>
        </w:rPr>
        <w:t>кислоты</w:t>
      </w:r>
      <w:proofErr w:type="spellEnd"/>
      <w:r w:rsidR="00471E01">
        <w:rPr>
          <w:rFonts w:eastAsia="Times New Roman"/>
          <w:sz w:val="24"/>
          <w:szCs w:val="24"/>
        </w:rPr>
        <w:t xml:space="preserve"> </w:t>
      </w:r>
      <w:proofErr w:type="spellStart"/>
      <w:r w:rsidR="00471E01">
        <w:rPr>
          <w:rFonts w:eastAsia="Times New Roman"/>
          <w:sz w:val="24"/>
          <w:szCs w:val="24"/>
        </w:rPr>
        <w:t>равен</w:t>
      </w:r>
      <w:proofErr w:type="spellEnd"/>
      <w:r w:rsidR="00471E01">
        <w:rPr>
          <w:rFonts w:eastAsia="Times New Roman"/>
          <w:sz w:val="24"/>
          <w:szCs w:val="24"/>
        </w:rPr>
        <w:t xml:space="preserve"> 67 мг, </w:t>
      </w:r>
      <w:proofErr w:type="spellStart"/>
      <w:r w:rsidR="00471E01">
        <w:rPr>
          <w:rFonts w:eastAsia="Times New Roman"/>
          <w:sz w:val="24"/>
          <w:szCs w:val="24"/>
        </w:rPr>
        <w:t>лимонной</w:t>
      </w:r>
      <w:proofErr w:type="spellEnd"/>
      <w:r w:rsidR="00471E01">
        <w:rPr>
          <w:rFonts w:eastAsia="Times New Roman"/>
          <w:sz w:val="24"/>
          <w:szCs w:val="24"/>
        </w:rPr>
        <w:t xml:space="preserve"> – 64 мг, </w:t>
      </w:r>
      <w:proofErr w:type="spellStart"/>
      <w:r w:rsidR="00471E01">
        <w:rPr>
          <w:rFonts w:eastAsia="Times New Roman"/>
          <w:sz w:val="24"/>
          <w:szCs w:val="24"/>
        </w:rPr>
        <w:t>винной</w:t>
      </w:r>
      <w:proofErr w:type="spellEnd"/>
      <w:r w:rsidR="00471E01">
        <w:rPr>
          <w:rFonts w:eastAsia="Times New Roman"/>
          <w:sz w:val="24"/>
          <w:szCs w:val="24"/>
        </w:rPr>
        <w:t xml:space="preserve"> – 65 мг,</w:t>
      </w:r>
      <w:proofErr w:type="spellStart"/>
      <w:r w:rsidR="00471E01">
        <w:rPr>
          <w:rFonts w:eastAsia="Times New Roman"/>
          <w:sz w:val="24"/>
          <w:szCs w:val="24"/>
        </w:rPr>
        <w:t xml:space="preserve"> щавелевой</w:t>
      </w:r>
      <w:proofErr w:type="spellEnd"/>
      <w:r w:rsidR="00471E01">
        <w:rPr>
          <w:rFonts w:eastAsia="Times New Roman"/>
          <w:sz w:val="24"/>
          <w:szCs w:val="24"/>
        </w:rPr>
        <w:t xml:space="preserve"> – 45 мг.</w:t>
      </w:r>
    </w:p>
    <w:p w:rsidR="003F11EC" w:rsidRDefault="003F11EC" w:rsidP="00742A3B">
      <w:pPr>
        <w:spacing w:line="248" w:lineRule="auto"/>
        <w:ind w:firstLine="720"/>
        <w:jc w:val="both"/>
        <w:rPr>
          <w:rFonts w:eastAsia="Times New Roman"/>
          <w:sz w:val="24"/>
          <w:szCs w:val="24"/>
        </w:rPr>
      </w:pPr>
    </w:p>
    <w:p w:rsidR="003F11EC" w:rsidRDefault="003F11EC" w:rsidP="00742A3B">
      <w:pPr>
        <w:spacing w:line="248" w:lineRule="auto"/>
        <w:ind w:firstLine="720"/>
        <w:jc w:val="both"/>
        <w:rPr>
          <w:rFonts w:eastAsia="Times New Roman"/>
          <w:sz w:val="24"/>
          <w:szCs w:val="24"/>
        </w:rPr>
      </w:pPr>
    </w:p>
    <w:p w:rsidR="003F11EC" w:rsidRDefault="003F11EC" w:rsidP="00742A3B">
      <w:pPr>
        <w:spacing w:line="248" w:lineRule="auto"/>
        <w:ind w:firstLine="720"/>
        <w:jc w:val="both"/>
        <w:rPr>
          <w:rFonts w:eastAsia="Times New Roman"/>
          <w:sz w:val="24"/>
          <w:szCs w:val="24"/>
        </w:rPr>
      </w:pPr>
    </w:p>
    <w:p w:rsidR="003F11EC" w:rsidRDefault="003F11EC" w:rsidP="00742A3B">
      <w:pPr>
        <w:spacing w:line="248" w:lineRule="auto"/>
        <w:ind w:firstLine="720"/>
        <w:jc w:val="both"/>
        <w:rPr>
          <w:rFonts w:eastAsia="Times New Roman"/>
          <w:sz w:val="24"/>
          <w:szCs w:val="24"/>
        </w:rPr>
      </w:pPr>
    </w:p>
    <w:p w:rsidR="003F11EC" w:rsidRDefault="003F11EC" w:rsidP="00742A3B">
      <w:pPr>
        <w:spacing w:line="248" w:lineRule="auto"/>
        <w:ind w:firstLine="720"/>
        <w:jc w:val="both"/>
        <w:rPr>
          <w:rFonts w:eastAsia="Times New Roman"/>
          <w:sz w:val="24"/>
          <w:szCs w:val="24"/>
        </w:rPr>
      </w:pPr>
    </w:p>
    <w:p w:rsidR="003F11EC" w:rsidRDefault="003F11EC" w:rsidP="00742A3B">
      <w:pPr>
        <w:spacing w:line="248" w:lineRule="auto"/>
        <w:ind w:firstLine="720"/>
        <w:jc w:val="both"/>
        <w:rPr>
          <w:rFonts w:eastAsia="Times New Roman"/>
          <w:sz w:val="24"/>
          <w:szCs w:val="24"/>
        </w:rPr>
      </w:pPr>
    </w:p>
    <w:p w:rsidR="003F11EC" w:rsidRDefault="003F11EC" w:rsidP="00742A3B">
      <w:pPr>
        <w:spacing w:line="248" w:lineRule="auto"/>
        <w:ind w:firstLine="720"/>
        <w:jc w:val="both"/>
        <w:rPr>
          <w:rFonts w:eastAsia="Times New Roman"/>
          <w:sz w:val="24"/>
          <w:szCs w:val="24"/>
        </w:rPr>
      </w:pPr>
    </w:p>
    <w:p w:rsidR="003F11EC" w:rsidRDefault="003F11EC" w:rsidP="00742A3B">
      <w:pPr>
        <w:spacing w:line="248" w:lineRule="auto"/>
        <w:ind w:firstLine="720"/>
        <w:jc w:val="both"/>
        <w:rPr>
          <w:rFonts w:eastAsia="Times New Roman"/>
          <w:sz w:val="24"/>
          <w:szCs w:val="24"/>
        </w:rPr>
      </w:pPr>
    </w:p>
    <w:p w:rsidR="003F11EC" w:rsidRDefault="003F11EC" w:rsidP="00742A3B">
      <w:pPr>
        <w:spacing w:line="248" w:lineRule="auto"/>
        <w:ind w:firstLine="720"/>
        <w:jc w:val="both"/>
        <w:rPr>
          <w:rFonts w:eastAsia="Times New Roman"/>
          <w:sz w:val="24"/>
          <w:szCs w:val="24"/>
        </w:rPr>
      </w:pPr>
    </w:p>
    <w:p w:rsidR="003F11EC" w:rsidRDefault="003F11EC" w:rsidP="00742A3B">
      <w:pPr>
        <w:spacing w:line="248" w:lineRule="auto"/>
        <w:ind w:firstLine="720"/>
        <w:jc w:val="both"/>
        <w:rPr>
          <w:rFonts w:eastAsia="Times New Roman"/>
          <w:sz w:val="24"/>
          <w:szCs w:val="24"/>
        </w:rPr>
      </w:pPr>
    </w:p>
    <w:p w:rsidR="003F11EC" w:rsidRDefault="003F11EC" w:rsidP="00742A3B">
      <w:pPr>
        <w:spacing w:line="248" w:lineRule="auto"/>
        <w:ind w:firstLine="720"/>
        <w:jc w:val="both"/>
        <w:rPr>
          <w:rFonts w:eastAsia="Times New Roman"/>
          <w:sz w:val="24"/>
          <w:szCs w:val="24"/>
        </w:rPr>
      </w:pPr>
    </w:p>
    <w:p w:rsidR="00471E01" w:rsidRDefault="00471E01" w:rsidP="00742A3B"/>
    <w:sectPr w:rsidR="00471E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swiss"/>
    <w:pitch w:val="variable"/>
    <w:sig w:usb0="00000000" w:usb1="E9FFFFFF" w:usb2="0000003F" w:usb3="00000000" w:csb0="603F01FF" w:csb1="FFFF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49"/>
    <w:multiLevelType w:val="hybridMultilevel"/>
    <w:tmpl w:val="4FB08414"/>
    <w:lvl w:ilvl="0" w:tplc="8C80ACDA">
      <w:start w:val="1"/>
      <w:numFmt w:val="bullet"/>
      <w:lvlText w:val="В"/>
      <w:lvlJc w:val="left"/>
    </w:lvl>
    <w:lvl w:ilvl="1" w:tplc="D2221C48">
      <w:numFmt w:val="decimal"/>
      <w:lvlText w:val=""/>
      <w:lvlJc w:val="left"/>
    </w:lvl>
    <w:lvl w:ilvl="2" w:tplc="5D26F93E">
      <w:numFmt w:val="decimal"/>
      <w:lvlText w:val=""/>
      <w:lvlJc w:val="left"/>
    </w:lvl>
    <w:lvl w:ilvl="3" w:tplc="7890C644">
      <w:numFmt w:val="decimal"/>
      <w:lvlText w:val=""/>
      <w:lvlJc w:val="left"/>
    </w:lvl>
    <w:lvl w:ilvl="4" w:tplc="C2EA2F8E">
      <w:numFmt w:val="decimal"/>
      <w:lvlText w:val=""/>
      <w:lvlJc w:val="left"/>
    </w:lvl>
    <w:lvl w:ilvl="5" w:tplc="CFFE02EC">
      <w:numFmt w:val="decimal"/>
      <w:lvlText w:val=""/>
      <w:lvlJc w:val="left"/>
    </w:lvl>
    <w:lvl w:ilvl="6" w:tplc="6CCC4108">
      <w:numFmt w:val="decimal"/>
      <w:lvlText w:val=""/>
      <w:lvlJc w:val="left"/>
    </w:lvl>
    <w:lvl w:ilvl="7" w:tplc="2C6201FC">
      <w:numFmt w:val="decimal"/>
      <w:lvlText w:val=""/>
      <w:lvlJc w:val="left"/>
    </w:lvl>
    <w:lvl w:ilvl="8" w:tplc="93D6FF4A">
      <w:numFmt w:val="decimal"/>
      <w:lvlText w:val=""/>
      <w:lvlJc w:val="left"/>
    </w:lvl>
  </w:abstractNum>
  <w:abstractNum w:abstractNumId="1" w15:restartNumberingAfterBreak="0">
    <w:nsid w:val="00002FFF"/>
    <w:multiLevelType w:val="hybridMultilevel"/>
    <w:tmpl w:val="271CBB32"/>
    <w:lvl w:ilvl="0" w:tplc="27F0651E">
      <w:start w:val="1"/>
      <w:numFmt w:val="bullet"/>
      <w:lvlText w:val="Т"/>
      <w:lvlJc w:val="left"/>
    </w:lvl>
    <w:lvl w:ilvl="1" w:tplc="B08C6BE0">
      <w:numFmt w:val="decimal"/>
      <w:lvlText w:val=""/>
      <w:lvlJc w:val="left"/>
    </w:lvl>
    <w:lvl w:ilvl="2" w:tplc="DE7E3D1E">
      <w:numFmt w:val="decimal"/>
      <w:lvlText w:val=""/>
      <w:lvlJc w:val="left"/>
    </w:lvl>
    <w:lvl w:ilvl="3" w:tplc="F9EC6E72">
      <w:numFmt w:val="decimal"/>
      <w:lvlText w:val=""/>
      <w:lvlJc w:val="left"/>
    </w:lvl>
    <w:lvl w:ilvl="4" w:tplc="976A6786">
      <w:numFmt w:val="decimal"/>
      <w:lvlText w:val=""/>
      <w:lvlJc w:val="left"/>
    </w:lvl>
    <w:lvl w:ilvl="5" w:tplc="EA7656FE">
      <w:numFmt w:val="decimal"/>
      <w:lvlText w:val=""/>
      <w:lvlJc w:val="left"/>
    </w:lvl>
    <w:lvl w:ilvl="6" w:tplc="A762E930">
      <w:numFmt w:val="decimal"/>
      <w:lvlText w:val=""/>
      <w:lvlJc w:val="left"/>
    </w:lvl>
    <w:lvl w:ilvl="7" w:tplc="5472F5A8">
      <w:numFmt w:val="decimal"/>
      <w:lvlText w:val=""/>
      <w:lvlJc w:val="left"/>
    </w:lvl>
    <w:lvl w:ilvl="8" w:tplc="F946AAD8">
      <w:numFmt w:val="decimal"/>
      <w:lvlText w:val=""/>
      <w:lvlJc w:val="left"/>
    </w:lvl>
  </w:abstractNum>
  <w:abstractNum w:abstractNumId="2" w15:restartNumberingAfterBreak="0">
    <w:nsid w:val="00003C61"/>
    <w:multiLevelType w:val="hybridMultilevel"/>
    <w:tmpl w:val="677EBDFA"/>
    <w:lvl w:ilvl="0" w:tplc="AAEA5960">
      <w:start w:val="1"/>
      <w:numFmt w:val="decimal"/>
      <w:lvlText w:val="%1."/>
      <w:lvlJc w:val="left"/>
    </w:lvl>
    <w:lvl w:ilvl="1" w:tplc="2D963440">
      <w:numFmt w:val="decimal"/>
      <w:lvlText w:val=""/>
      <w:lvlJc w:val="left"/>
    </w:lvl>
    <w:lvl w:ilvl="2" w:tplc="D5BE5214">
      <w:numFmt w:val="decimal"/>
      <w:lvlText w:val=""/>
      <w:lvlJc w:val="left"/>
    </w:lvl>
    <w:lvl w:ilvl="3" w:tplc="514C39EC">
      <w:numFmt w:val="decimal"/>
      <w:lvlText w:val=""/>
      <w:lvlJc w:val="left"/>
    </w:lvl>
    <w:lvl w:ilvl="4" w:tplc="A4BA1E62">
      <w:numFmt w:val="decimal"/>
      <w:lvlText w:val=""/>
      <w:lvlJc w:val="left"/>
    </w:lvl>
    <w:lvl w:ilvl="5" w:tplc="0B6A23EE">
      <w:numFmt w:val="decimal"/>
      <w:lvlText w:val=""/>
      <w:lvlJc w:val="left"/>
    </w:lvl>
    <w:lvl w:ilvl="6" w:tplc="C51E97F6">
      <w:numFmt w:val="decimal"/>
      <w:lvlText w:val=""/>
      <w:lvlJc w:val="left"/>
    </w:lvl>
    <w:lvl w:ilvl="7" w:tplc="3A728C72">
      <w:numFmt w:val="decimal"/>
      <w:lvlText w:val=""/>
      <w:lvlJc w:val="left"/>
    </w:lvl>
    <w:lvl w:ilvl="8" w:tplc="9ACAADFC">
      <w:numFmt w:val="decimal"/>
      <w:lvlText w:val=""/>
      <w:lvlJc w:val="left"/>
    </w:lvl>
  </w:abstractNum>
  <w:abstractNum w:abstractNumId="3" w15:restartNumberingAfterBreak="0">
    <w:nsid w:val="00006C69"/>
    <w:multiLevelType w:val="hybridMultilevel"/>
    <w:tmpl w:val="9462FFAC"/>
    <w:lvl w:ilvl="0" w:tplc="1AA21E50">
      <w:start w:val="13"/>
      <w:numFmt w:val="lowerLetter"/>
      <w:lvlText w:val="%1"/>
      <w:lvlJc w:val="left"/>
    </w:lvl>
    <w:lvl w:ilvl="1" w:tplc="5C06A510">
      <w:numFmt w:val="decimal"/>
      <w:lvlText w:val=""/>
      <w:lvlJc w:val="left"/>
    </w:lvl>
    <w:lvl w:ilvl="2" w:tplc="C82AACC8">
      <w:numFmt w:val="decimal"/>
      <w:lvlText w:val=""/>
      <w:lvlJc w:val="left"/>
    </w:lvl>
    <w:lvl w:ilvl="3" w:tplc="110418E2">
      <w:numFmt w:val="decimal"/>
      <w:lvlText w:val=""/>
      <w:lvlJc w:val="left"/>
    </w:lvl>
    <w:lvl w:ilvl="4" w:tplc="096A72D8">
      <w:numFmt w:val="decimal"/>
      <w:lvlText w:val=""/>
      <w:lvlJc w:val="left"/>
    </w:lvl>
    <w:lvl w:ilvl="5" w:tplc="51F21F2C">
      <w:numFmt w:val="decimal"/>
      <w:lvlText w:val=""/>
      <w:lvlJc w:val="left"/>
    </w:lvl>
    <w:lvl w:ilvl="6" w:tplc="2FF896C4">
      <w:numFmt w:val="decimal"/>
      <w:lvlText w:val=""/>
      <w:lvlJc w:val="left"/>
    </w:lvl>
    <w:lvl w:ilvl="7" w:tplc="8C5E82FC">
      <w:numFmt w:val="decimal"/>
      <w:lvlText w:val=""/>
      <w:lvlJc w:val="left"/>
    </w:lvl>
    <w:lvl w:ilvl="8" w:tplc="7A7A0E8E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E0"/>
    <w:rsid w:val="001341E0"/>
    <w:rsid w:val="0014402C"/>
    <w:rsid w:val="00200E8F"/>
    <w:rsid w:val="00383DA5"/>
    <w:rsid w:val="003F11EC"/>
    <w:rsid w:val="00471E01"/>
    <w:rsid w:val="0053039B"/>
    <w:rsid w:val="00630FA5"/>
    <w:rsid w:val="00742A3B"/>
    <w:rsid w:val="008D3136"/>
    <w:rsid w:val="00AD66A1"/>
    <w:rsid w:val="00C92836"/>
    <w:rsid w:val="00F0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BF50"/>
  <w15:chartTrackingRefBased/>
  <w15:docId w15:val="{3E2A2DD9-54DB-4635-BEAC-A0F343E2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AF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2695</Words>
  <Characters>1537</Characters>
  <Application>Microsoft Office Word</Application>
  <DocSecurity>0</DocSecurity>
  <Lines>12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2019-10-20T13:25:00Z</dcterms:created>
  <dcterms:modified xsi:type="dcterms:W3CDTF">2019-10-20T13:32:00Z</dcterms:modified>
</cp:coreProperties>
</file>