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2D" w:rsidRDefault="005334A5">
      <w:pPr>
        <w:rPr>
          <w:rFonts w:asciiTheme="minorHAnsi" w:hAnsiTheme="minorHAnsi"/>
          <w:b/>
          <w:bCs/>
          <w:sz w:val="32"/>
          <w:szCs w:val="32"/>
          <w:lang w:val="uk-UA"/>
        </w:rPr>
      </w:pPr>
      <w:r>
        <w:rPr>
          <w:rFonts w:asciiTheme="minorHAnsi" w:hAnsiTheme="minorHAnsi"/>
          <w:b/>
          <w:bCs/>
          <w:sz w:val="32"/>
          <w:szCs w:val="32"/>
          <w:lang w:val="uk-UA"/>
        </w:rPr>
        <w:t xml:space="preserve"> </w:t>
      </w:r>
      <w:proofErr w:type="spellStart"/>
      <w:r>
        <w:rPr>
          <w:rFonts w:asciiTheme="minorHAnsi" w:hAnsiTheme="minorHAnsi"/>
          <w:b/>
          <w:bCs/>
          <w:sz w:val="32"/>
          <w:szCs w:val="32"/>
          <w:lang w:val="uk-UA"/>
        </w:rPr>
        <w:t>Лекция</w:t>
      </w:r>
      <w:proofErr w:type="spellEnd"/>
      <w:r>
        <w:rPr>
          <w:rFonts w:asciiTheme="minorHAnsi" w:hAnsiTheme="minorHAnsi"/>
          <w:b/>
          <w:bCs/>
          <w:sz w:val="32"/>
          <w:szCs w:val="32"/>
          <w:lang w:val="uk-UA"/>
        </w:rPr>
        <w:t xml:space="preserve"> 5  </w:t>
      </w:r>
      <w:proofErr w:type="spellStart"/>
      <w:r w:rsidR="005059C5" w:rsidRPr="00080FEE">
        <w:rPr>
          <w:rFonts w:asciiTheme="minorHAnsi" w:hAnsiTheme="minorHAnsi"/>
          <w:b/>
          <w:bCs/>
          <w:sz w:val="32"/>
          <w:szCs w:val="32"/>
        </w:rPr>
        <w:t>Методи</w:t>
      </w:r>
      <w:proofErr w:type="spellEnd"/>
      <w:r w:rsidR="005059C5" w:rsidRPr="00080FEE">
        <w:rPr>
          <w:rFonts w:asciiTheme="minorHAnsi" w:hAnsiTheme="minorHAnsi"/>
          <w:b/>
          <w:bCs/>
          <w:sz w:val="32"/>
          <w:szCs w:val="32"/>
        </w:rPr>
        <w:t xml:space="preserve"> синтезу </w:t>
      </w:r>
      <w:proofErr w:type="spellStart"/>
      <w:r w:rsidR="005059C5" w:rsidRPr="00080FEE">
        <w:rPr>
          <w:rFonts w:asciiTheme="minorHAnsi" w:hAnsiTheme="minorHAnsi"/>
          <w:b/>
          <w:bCs/>
          <w:sz w:val="32"/>
          <w:szCs w:val="32"/>
        </w:rPr>
        <w:t>координаційних</w:t>
      </w:r>
      <w:proofErr w:type="spellEnd"/>
      <w:r w:rsidR="005059C5" w:rsidRPr="00080FEE">
        <w:rPr>
          <w:rFonts w:asciiTheme="minorHAnsi" w:hAnsiTheme="minorHAnsi"/>
          <w:b/>
          <w:bCs/>
          <w:sz w:val="32"/>
          <w:szCs w:val="32"/>
        </w:rPr>
        <w:t xml:space="preserve"> </w:t>
      </w:r>
      <w:proofErr w:type="spellStart"/>
      <w:r w:rsidR="005059C5" w:rsidRPr="00080FEE">
        <w:rPr>
          <w:rFonts w:asciiTheme="minorHAnsi" w:hAnsiTheme="minorHAnsi"/>
          <w:b/>
          <w:bCs/>
          <w:sz w:val="32"/>
          <w:szCs w:val="32"/>
        </w:rPr>
        <w:t>сполук</w:t>
      </w:r>
      <w:proofErr w:type="spellEnd"/>
    </w:p>
    <w:p w:rsidR="00117036" w:rsidRPr="00117036" w:rsidRDefault="00117036">
      <w:pPr>
        <w:rPr>
          <w:rFonts w:asciiTheme="minorHAnsi" w:hAnsiTheme="minorHAnsi"/>
          <w:b/>
          <w:bCs/>
          <w:sz w:val="32"/>
          <w:szCs w:val="32"/>
          <w:lang w:val="uk-UA"/>
        </w:rPr>
      </w:pPr>
    </w:p>
    <w:p w:rsidR="005059C5" w:rsidRDefault="00117036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625340" cy="44805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6" w:rsidRDefault="00117036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94860" cy="32613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6" w:rsidRDefault="00117036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33900" cy="7162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6" w:rsidRDefault="00117036">
      <w:pPr>
        <w:rPr>
          <w:b/>
          <w:bCs/>
          <w:sz w:val="32"/>
          <w:szCs w:val="32"/>
          <w:lang w:val="uk-UA"/>
        </w:rPr>
      </w:pPr>
    </w:p>
    <w:p w:rsidR="00117036" w:rsidRDefault="00117036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03420" cy="2446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472940" cy="563880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64380" cy="103632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47260" cy="64312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94860" cy="22783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03420" cy="5257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94860" cy="39852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716780" cy="454914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33900" cy="20650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33900" cy="50520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D" w:rsidRDefault="007159E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442460" cy="9372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D" w:rsidRDefault="006B494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03420" cy="8077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D" w:rsidRDefault="006B494D">
      <w:pPr>
        <w:rPr>
          <w:b/>
          <w:bCs/>
          <w:sz w:val="32"/>
          <w:szCs w:val="32"/>
          <w:lang w:val="uk-UA"/>
        </w:rPr>
      </w:pPr>
    </w:p>
    <w:p w:rsidR="006B494D" w:rsidRDefault="006B494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64380" cy="580644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D" w:rsidRDefault="006B494D">
      <w:pPr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533900" cy="256794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D" w:rsidRDefault="006B494D" w:rsidP="006B494D">
      <w:pPr>
        <w:rPr>
          <w:bCs/>
          <w:lang w:val="uk-UA"/>
        </w:rPr>
      </w:pPr>
      <w:r w:rsidRPr="006B494D">
        <w:rPr>
          <w:bCs/>
          <w:lang w:val="uk-UA"/>
        </w:rPr>
        <w:t>Ця сполука має яскраво-синій колір і використовується як</w:t>
      </w:r>
      <w:r>
        <w:rPr>
          <w:bCs/>
          <w:lang w:val="uk-UA"/>
        </w:rPr>
        <w:t xml:space="preserve"> </w:t>
      </w:r>
      <w:r w:rsidRPr="006B494D">
        <w:rPr>
          <w:bCs/>
          <w:lang w:val="uk-UA"/>
        </w:rPr>
        <w:t>барвник. Вона витримує нагрівання до 500 ºC на повітрі, не</w:t>
      </w:r>
      <w:r>
        <w:rPr>
          <w:bCs/>
          <w:lang w:val="uk-UA"/>
        </w:rPr>
        <w:t xml:space="preserve"> </w:t>
      </w:r>
      <w:r w:rsidRPr="006B494D">
        <w:rPr>
          <w:bCs/>
          <w:lang w:val="uk-UA"/>
        </w:rPr>
        <w:t>розчинна у воді й більшості органічних розчинників, стійка</w:t>
      </w:r>
      <w:r>
        <w:rPr>
          <w:bCs/>
          <w:lang w:val="uk-UA"/>
        </w:rPr>
        <w:t xml:space="preserve"> </w:t>
      </w:r>
      <w:r w:rsidRPr="006B494D">
        <w:rPr>
          <w:bCs/>
          <w:lang w:val="uk-UA"/>
        </w:rPr>
        <w:t>до дії лугів, концентрованих кислот (крім нітратної) та сонячного світла.</w:t>
      </w:r>
    </w:p>
    <w:p w:rsidR="003C5289" w:rsidRDefault="003C5289" w:rsidP="003C5289">
      <w:pPr>
        <w:rPr>
          <w:b/>
          <w:bCs/>
          <w:sz w:val="36"/>
          <w:szCs w:val="36"/>
          <w:lang w:val="uk-UA"/>
        </w:rPr>
      </w:pPr>
      <w:r w:rsidRPr="003C5289">
        <w:rPr>
          <w:b/>
          <w:bCs/>
          <w:sz w:val="36"/>
          <w:szCs w:val="36"/>
          <w:lang w:val="uk-UA"/>
        </w:rPr>
        <w:lastRenderedPageBreak/>
        <w:t>Теорія жорстких і м'яких кислот та основ</w:t>
      </w:r>
      <w:r>
        <w:rPr>
          <w:b/>
          <w:bCs/>
          <w:sz w:val="36"/>
          <w:szCs w:val="36"/>
          <w:lang w:val="uk-UA"/>
        </w:rPr>
        <w:t xml:space="preserve"> </w:t>
      </w:r>
      <w:r w:rsidRPr="003C5289">
        <w:rPr>
          <w:b/>
          <w:bCs/>
          <w:sz w:val="36"/>
          <w:szCs w:val="36"/>
          <w:lang w:val="uk-UA"/>
        </w:rPr>
        <w:t xml:space="preserve">і гіпотеза </w:t>
      </w:r>
      <w:r>
        <w:rPr>
          <w:b/>
          <w:bCs/>
          <w:sz w:val="36"/>
          <w:szCs w:val="36"/>
          <w:lang w:val="uk-UA"/>
        </w:rPr>
        <w:tab/>
      </w:r>
      <w:r>
        <w:rPr>
          <w:b/>
          <w:bCs/>
          <w:sz w:val="36"/>
          <w:szCs w:val="36"/>
          <w:lang w:val="uk-UA"/>
        </w:rPr>
        <w:tab/>
      </w:r>
      <w:r>
        <w:rPr>
          <w:b/>
          <w:bCs/>
          <w:sz w:val="36"/>
          <w:szCs w:val="36"/>
          <w:lang w:val="uk-UA"/>
        </w:rPr>
        <w:tab/>
      </w:r>
      <w:r w:rsidRPr="003C5289">
        <w:rPr>
          <w:b/>
          <w:bCs/>
          <w:sz w:val="36"/>
          <w:szCs w:val="36"/>
          <w:lang w:val="uk-UA"/>
        </w:rPr>
        <w:t>аналогій В. І. Кузнєцова</w:t>
      </w:r>
    </w:p>
    <w:p w:rsidR="003C5289" w:rsidRPr="003C5289" w:rsidRDefault="003C5289" w:rsidP="003C5289">
      <w:pPr>
        <w:rPr>
          <w:b/>
          <w:bCs/>
          <w:sz w:val="36"/>
          <w:szCs w:val="36"/>
          <w:lang w:val="uk-UA"/>
        </w:rPr>
      </w:pPr>
    </w:p>
    <w:p w:rsidR="003C5289" w:rsidRPr="003C5289" w:rsidRDefault="003C5289" w:rsidP="003C5289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Pr="003C5289">
        <w:rPr>
          <w:bCs/>
          <w:lang w:val="uk-UA"/>
        </w:rPr>
        <w:t xml:space="preserve">Теорія жорстких і м'яких кислот і основ (ЖМКО) була запропонована Р. </w:t>
      </w:r>
      <w:proofErr w:type="spellStart"/>
      <w:r w:rsidRPr="003C5289">
        <w:rPr>
          <w:bCs/>
          <w:lang w:val="uk-UA"/>
        </w:rPr>
        <w:t>Пірсоном</w:t>
      </w:r>
      <w:proofErr w:type="spellEnd"/>
      <w:r w:rsidRPr="003C5289">
        <w:rPr>
          <w:bCs/>
          <w:lang w:val="uk-UA"/>
        </w:rPr>
        <w:t xml:space="preserve"> у 1963 р. на основі поляризаційних</w:t>
      </w:r>
      <w:r>
        <w:rPr>
          <w:bCs/>
          <w:lang w:val="uk-UA"/>
        </w:rPr>
        <w:t xml:space="preserve"> </w:t>
      </w:r>
      <w:r w:rsidRPr="003C5289">
        <w:rPr>
          <w:bCs/>
          <w:lang w:val="uk-UA"/>
        </w:rPr>
        <w:t xml:space="preserve">уявлень і теорії кислот та основ </w:t>
      </w:r>
      <w:proofErr w:type="spellStart"/>
      <w:r w:rsidRPr="003C5289">
        <w:rPr>
          <w:bCs/>
          <w:lang w:val="uk-UA"/>
        </w:rPr>
        <w:t>Льюіса</w:t>
      </w:r>
      <w:proofErr w:type="spellEnd"/>
      <w:r w:rsidRPr="003C5289">
        <w:rPr>
          <w:bCs/>
          <w:lang w:val="uk-UA"/>
        </w:rPr>
        <w:t xml:space="preserve">. Згідно з теорією, </w:t>
      </w:r>
      <w:r w:rsidRPr="003C5289">
        <w:rPr>
          <w:b/>
          <w:bCs/>
          <w:lang w:val="uk-UA"/>
        </w:rPr>
        <w:t xml:space="preserve">кислотою </w:t>
      </w:r>
      <w:proofErr w:type="spellStart"/>
      <w:r w:rsidRPr="003C5289">
        <w:rPr>
          <w:b/>
          <w:bCs/>
          <w:lang w:val="uk-UA"/>
        </w:rPr>
        <w:t>Льюіса</w:t>
      </w:r>
      <w:proofErr w:type="spellEnd"/>
      <w:r w:rsidRPr="003C5289">
        <w:rPr>
          <w:bCs/>
          <w:lang w:val="uk-UA"/>
        </w:rPr>
        <w:t xml:space="preserve"> називається будь-яка молекула або іон, що є акцептором електронної пари, а </w:t>
      </w:r>
      <w:r w:rsidRPr="003C5289">
        <w:rPr>
          <w:b/>
          <w:bCs/>
          <w:lang w:val="uk-UA"/>
        </w:rPr>
        <w:t xml:space="preserve">основою </w:t>
      </w:r>
      <w:proofErr w:type="spellStart"/>
      <w:r w:rsidRPr="003C5289">
        <w:rPr>
          <w:b/>
          <w:bCs/>
          <w:lang w:val="uk-UA"/>
        </w:rPr>
        <w:t>Льюіса</w:t>
      </w:r>
      <w:proofErr w:type="spellEnd"/>
      <w:r w:rsidRPr="003C5289">
        <w:rPr>
          <w:bCs/>
          <w:lang w:val="uk-UA"/>
        </w:rPr>
        <w:t xml:space="preserve"> – така, що є донором електронної пари. Базуючись на уявленнях </w:t>
      </w:r>
      <w:proofErr w:type="spellStart"/>
      <w:r w:rsidRPr="003C5289">
        <w:rPr>
          <w:bCs/>
          <w:lang w:val="uk-UA"/>
        </w:rPr>
        <w:t>Льюіса</w:t>
      </w:r>
      <w:proofErr w:type="spellEnd"/>
      <w:r w:rsidRPr="003C5289">
        <w:rPr>
          <w:bCs/>
          <w:lang w:val="uk-UA"/>
        </w:rPr>
        <w:t>, багато з відомих хімічних перетворень можна розглядати, як взаємодію кислот з основами. Зокрема, це стосується утворення</w:t>
      </w:r>
      <w:r w:rsidRPr="003C5289">
        <w:t xml:space="preserve"> </w:t>
      </w:r>
      <w:r w:rsidRPr="003C5289">
        <w:rPr>
          <w:bCs/>
          <w:lang w:val="uk-UA"/>
        </w:rPr>
        <w:t xml:space="preserve">координаційних сполук: центральний атом є кислотою, а ліганди – основами </w:t>
      </w:r>
      <w:proofErr w:type="spellStart"/>
      <w:r w:rsidRPr="003C5289">
        <w:rPr>
          <w:bCs/>
          <w:lang w:val="uk-UA"/>
        </w:rPr>
        <w:t>Льюіса</w:t>
      </w:r>
      <w:proofErr w:type="spellEnd"/>
      <w:r w:rsidRPr="003C5289">
        <w:rPr>
          <w:bCs/>
          <w:lang w:val="uk-UA"/>
        </w:rPr>
        <w:t>.</w:t>
      </w:r>
    </w:p>
    <w:p w:rsidR="003C5289" w:rsidRDefault="003C5289" w:rsidP="003C5289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proofErr w:type="spellStart"/>
      <w:r w:rsidRPr="003C5289">
        <w:rPr>
          <w:bCs/>
          <w:lang w:val="uk-UA"/>
        </w:rPr>
        <w:t>Пірсон</w:t>
      </w:r>
      <w:proofErr w:type="spellEnd"/>
      <w:r w:rsidRPr="003C5289">
        <w:rPr>
          <w:bCs/>
          <w:lang w:val="uk-UA"/>
        </w:rPr>
        <w:t xml:space="preserve"> запропонував класифікацію кислот та основ </w:t>
      </w:r>
      <w:proofErr w:type="spellStart"/>
      <w:r w:rsidRPr="003C5289">
        <w:rPr>
          <w:bCs/>
          <w:lang w:val="uk-UA"/>
        </w:rPr>
        <w:t>Льюіса</w:t>
      </w:r>
      <w:proofErr w:type="spellEnd"/>
      <w:r>
        <w:rPr>
          <w:bCs/>
          <w:lang w:val="uk-UA"/>
        </w:rPr>
        <w:t xml:space="preserve"> </w:t>
      </w:r>
      <w:r w:rsidRPr="003C5289">
        <w:rPr>
          <w:bCs/>
          <w:lang w:val="uk-UA"/>
        </w:rPr>
        <w:t xml:space="preserve">на "жорсткі" й "м'які". </w:t>
      </w:r>
      <w:r w:rsidRPr="003C5289">
        <w:rPr>
          <w:b/>
          <w:bCs/>
          <w:lang w:val="uk-UA"/>
        </w:rPr>
        <w:t>Жорсткі кислоти</w:t>
      </w:r>
      <w:r w:rsidRPr="003C5289">
        <w:rPr>
          <w:bCs/>
          <w:lang w:val="uk-UA"/>
        </w:rPr>
        <w:t xml:space="preserve"> – це катіони, які мають</w:t>
      </w:r>
      <w:r>
        <w:rPr>
          <w:bCs/>
          <w:lang w:val="uk-UA"/>
        </w:rPr>
        <w:t xml:space="preserve"> </w:t>
      </w:r>
      <w:r w:rsidRPr="003C5289">
        <w:rPr>
          <w:bCs/>
          <w:lang w:val="uk-UA"/>
        </w:rPr>
        <w:t xml:space="preserve">невеликі розміри та великий заряд, а отже – сильну </w:t>
      </w:r>
      <w:proofErr w:type="spellStart"/>
      <w:r w:rsidRPr="003C5289">
        <w:rPr>
          <w:bCs/>
          <w:lang w:val="uk-UA"/>
        </w:rPr>
        <w:t>поляризуючу</w:t>
      </w:r>
      <w:proofErr w:type="spellEnd"/>
      <w:r w:rsidRPr="003C5289">
        <w:rPr>
          <w:bCs/>
          <w:lang w:val="uk-UA"/>
        </w:rPr>
        <w:t xml:space="preserve"> дію, низьку </w:t>
      </w:r>
      <w:proofErr w:type="spellStart"/>
      <w:r w:rsidRPr="003C5289">
        <w:rPr>
          <w:bCs/>
          <w:lang w:val="uk-UA"/>
        </w:rPr>
        <w:t>поляризовність</w:t>
      </w:r>
      <w:proofErr w:type="spellEnd"/>
      <w:r w:rsidRPr="003C5289">
        <w:rPr>
          <w:bCs/>
          <w:lang w:val="uk-UA"/>
        </w:rPr>
        <w:t xml:space="preserve"> і високу </w:t>
      </w:r>
      <w:proofErr w:type="spellStart"/>
      <w:r w:rsidRPr="003C5289">
        <w:rPr>
          <w:bCs/>
          <w:lang w:val="uk-UA"/>
        </w:rPr>
        <w:t>електронегативність</w:t>
      </w:r>
      <w:proofErr w:type="spellEnd"/>
      <w:r w:rsidRPr="003C5289">
        <w:rPr>
          <w:bCs/>
          <w:lang w:val="uk-UA"/>
        </w:rPr>
        <w:t>:іон H+ , катіони з електронною оболонкою s2p6 (лужні й лужноземельні метали, Al3+ , метали III–VII побічних підгруп у</w:t>
      </w:r>
      <w:r>
        <w:rPr>
          <w:bCs/>
          <w:lang w:val="uk-UA"/>
        </w:rPr>
        <w:t xml:space="preserve"> </w:t>
      </w:r>
      <w:r w:rsidRPr="003C5289">
        <w:rPr>
          <w:bCs/>
          <w:lang w:val="uk-UA"/>
        </w:rPr>
        <w:t xml:space="preserve">вищому ступені окиснення), лантаноїди, актиноїди, </w:t>
      </w:r>
      <w:proofErr w:type="spellStart"/>
      <w:r w:rsidRPr="003C5289">
        <w:rPr>
          <w:bCs/>
          <w:lang w:val="uk-UA"/>
        </w:rPr>
        <w:t>високозарядні</w:t>
      </w:r>
      <w:proofErr w:type="spellEnd"/>
      <w:r w:rsidRPr="003C5289">
        <w:rPr>
          <w:bCs/>
          <w:lang w:val="uk-UA"/>
        </w:rPr>
        <w:t xml:space="preserve"> катіони 3d-металів. </w:t>
      </w:r>
    </w:p>
    <w:p w:rsidR="003C5289" w:rsidRPr="003C5289" w:rsidRDefault="003C5289" w:rsidP="003C5289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Pr="003C5289">
        <w:rPr>
          <w:b/>
          <w:bCs/>
          <w:lang w:val="uk-UA"/>
        </w:rPr>
        <w:t>М'які кислоти</w:t>
      </w:r>
      <w:r w:rsidRPr="003C5289">
        <w:rPr>
          <w:bCs/>
          <w:lang w:val="uk-UA"/>
        </w:rPr>
        <w:t xml:space="preserve"> – це катіони з низьким зарядом і малою </w:t>
      </w:r>
      <w:proofErr w:type="spellStart"/>
      <w:r w:rsidRPr="003C5289">
        <w:rPr>
          <w:bCs/>
          <w:lang w:val="uk-UA"/>
        </w:rPr>
        <w:t>електронегативністю</w:t>
      </w:r>
      <w:proofErr w:type="spellEnd"/>
      <w:r w:rsidRPr="003C5289">
        <w:rPr>
          <w:bCs/>
          <w:lang w:val="uk-UA"/>
        </w:rPr>
        <w:t>, що мають слабку</w:t>
      </w:r>
      <w:r>
        <w:rPr>
          <w:bCs/>
          <w:lang w:val="uk-UA"/>
        </w:rPr>
        <w:t xml:space="preserve"> </w:t>
      </w:r>
      <w:proofErr w:type="spellStart"/>
      <w:r w:rsidRPr="003C5289">
        <w:rPr>
          <w:bCs/>
          <w:lang w:val="uk-UA"/>
        </w:rPr>
        <w:t>поляризуючу</w:t>
      </w:r>
      <w:proofErr w:type="spellEnd"/>
      <w:r w:rsidRPr="003C5289">
        <w:rPr>
          <w:bCs/>
          <w:lang w:val="uk-UA"/>
        </w:rPr>
        <w:t xml:space="preserve"> дію й легко поляризуються. Зокрема, це катіони з</w:t>
      </w:r>
      <w:r w:rsidR="00E00854">
        <w:rPr>
          <w:bCs/>
          <w:lang w:val="uk-UA"/>
        </w:rPr>
        <w:t xml:space="preserve"> </w:t>
      </w:r>
      <w:r w:rsidRPr="003C5289">
        <w:rPr>
          <w:bCs/>
          <w:lang w:val="uk-UA"/>
        </w:rPr>
        <w:t>електронною оболонкою s2p6d10 , іони "благородних металів",</w:t>
      </w:r>
      <w:r w:rsidR="00E00854">
        <w:rPr>
          <w:bCs/>
          <w:lang w:val="uk-UA"/>
        </w:rPr>
        <w:t xml:space="preserve"> </w:t>
      </w:r>
      <w:r w:rsidRPr="003C5289">
        <w:rPr>
          <w:bCs/>
          <w:lang w:val="uk-UA"/>
        </w:rPr>
        <w:t>атоми металів у нульовому й аномально-низьких ступенях окиснення, іони металів V–VI періодів у ступенях окиснення +2,</w:t>
      </w:r>
    </w:p>
    <w:p w:rsidR="003C5289" w:rsidRPr="003C5289" w:rsidRDefault="003C5289" w:rsidP="003C5289">
      <w:pPr>
        <w:ind w:firstLine="0"/>
        <w:rPr>
          <w:bCs/>
          <w:lang w:val="uk-UA"/>
        </w:rPr>
      </w:pPr>
      <w:r w:rsidRPr="003C5289">
        <w:rPr>
          <w:bCs/>
          <w:lang w:val="uk-UA"/>
        </w:rPr>
        <w:t>+3 (крім лужноземельних і лантаноїдів), BH</w:t>
      </w:r>
      <w:r w:rsidR="00E00854" w:rsidRPr="00E00854">
        <w:rPr>
          <w:bCs/>
          <w:vertAlign w:val="subscript"/>
          <w:lang w:val="uk-UA"/>
        </w:rPr>
        <w:t>3</w:t>
      </w:r>
      <w:r w:rsidRPr="003C5289">
        <w:rPr>
          <w:bCs/>
          <w:lang w:val="uk-UA"/>
        </w:rPr>
        <w:t>.</w:t>
      </w:r>
    </w:p>
    <w:p w:rsidR="00E00854" w:rsidRDefault="00E00854" w:rsidP="003C5289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="003C5289" w:rsidRPr="00E00854">
        <w:rPr>
          <w:b/>
          <w:bCs/>
          <w:lang w:val="uk-UA"/>
        </w:rPr>
        <w:t>Жорсткі основи</w:t>
      </w:r>
      <w:r w:rsidR="003C5289" w:rsidRPr="003C5289">
        <w:rPr>
          <w:bCs/>
          <w:lang w:val="uk-UA"/>
        </w:rPr>
        <w:t xml:space="preserve"> – ліганди, </w:t>
      </w:r>
      <w:proofErr w:type="spellStart"/>
      <w:r w:rsidR="003C5289" w:rsidRPr="003C5289">
        <w:rPr>
          <w:bCs/>
          <w:lang w:val="uk-UA"/>
        </w:rPr>
        <w:t>донорні</w:t>
      </w:r>
      <w:proofErr w:type="spellEnd"/>
      <w:r w:rsidR="003C5289" w:rsidRPr="003C5289">
        <w:rPr>
          <w:bCs/>
          <w:lang w:val="uk-UA"/>
        </w:rPr>
        <w:t xml:space="preserve"> атоми яких мають низьку</w:t>
      </w:r>
      <w:r>
        <w:rPr>
          <w:bCs/>
          <w:lang w:val="uk-UA"/>
        </w:rPr>
        <w:t xml:space="preserve"> </w:t>
      </w:r>
      <w:proofErr w:type="spellStart"/>
      <w:r w:rsidR="003C5289" w:rsidRPr="003C5289">
        <w:rPr>
          <w:bCs/>
          <w:lang w:val="uk-UA"/>
        </w:rPr>
        <w:t>поляризовність</w:t>
      </w:r>
      <w:proofErr w:type="spellEnd"/>
      <w:r w:rsidR="003C5289" w:rsidRPr="003C5289">
        <w:rPr>
          <w:bCs/>
          <w:lang w:val="uk-UA"/>
        </w:rPr>
        <w:t xml:space="preserve">, високу </w:t>
      </w:r>
      <w:proofErr w:type="spellStart"/>
      <w:r w:rsidR="003C5289" w:rsidRPr="003C5289">
        <w:rPr>
          <w:bCs/>
          <w:lang w:val="uk-UA"/>
        </w:rPr>
        <w:t>електронегативність</w:t>
      </w:r>
      <w:proofErr w:type="spellEnd"/>
      <w:r w:rsidR="003C5289" w:rsidRPr="003C5289">
        <w:rPr>
          <w:bCs/>
          <w:lang w:val="uk-UA"/>
        </w:rPr>
        <w:t xml:space="preserve"> і важко </w:t>
      </w:r>
      <w:proofErr w:type="spellStart"/>
      <w:r w:rsidR="003C5289" w:rsidRPr="003C5289">
        <w:rPr>
          <w:bCs/>
          <w:lang w:val="uk-UA"/>
        </w:rPr>
        <w:t>окиснюються</w:t>
      </w:r>
      <w:proofErr w:type="spellEnd"/>
      <w:r w:rsidR="003C5289" w:rsidRPr="003C5289">
        <w:rPr>
          <w:bCs/>
          <w:lang w:val="uk-UA"/>
        </w:rPr>
        <w:t xml:space="preserve">. Це ліганди, що координуються через атом </w:t>
      </w:r>
      <w:proofErr w:type="spellStart"/>
      <w:r w:rsidR="003C5289" w:rsidRPr="003C5289">
        <w:rPr>
          <w:bCs/>
          <w:lang w:val="uk-UA"/>
        </w:rPr>
        <w:t>оксигену</w:t>
      </w:r>
      <w:proofErr w:type="spellEnd"/>
      <w:r w:rsidR="003C5289" w:rsidRPr="003C5289">
        <w:rPr>
          <w:bCs/>
          <w:lang w:val="uk-UA"/>
        </w:rPr>
        <w:t>(</w:t>
      </w:r>
      <w:r>
        <w:rPr>
          <w:bCs/>
          <w:lang w:val="uk-UA"/>
        </w:rPr>
        <w:t>H</w:t>
      </w:r>
      <w:r w:rsidRPr="003C5289">
        <w:rPr>
          <w:bCs/>
          <w:lang w:val="uk-UA"/>
        </w:rPr>
        <w:t>2</w:t>
      </w:r>
      <w:r w:rsidR="003C5289" w:rsidRPr="003C5289">
        <w:rPr>
          <w:bCs/>
          <w:lang w:val="uk-UA"/>
        </w:rPr>
        <w:t xml:space="preserve">O, OH− , аніони </w:t>
      </w:r>
      <w:proofErr w:type="spellStart"/>
      <w:r w:rsidR="003C5289" w:rsidRPr="003C5289">
        <w:rPr>
          <w:bCs/>
          <w:lang w:val="uk-UA"/>
        </w:rPr>
        <w:t>оксигенвмісних</w:t>
      </w:r>
      <w:proofErr w:type="spellEnd"/>
      <w:r w:rsidR="003C5289" w:rsidRPr="003C5289">
        <w:rPr>
          <w:bCs/>
          <w:lang w:val="uk-UA"/>
        </w:rPr>
        <w:t xml:space="preserve"> кислот) і F− . </w:t>
      </w:r>
      <w:r w:rsidR="003C5289" w:rsidRPr="00E00854">
        <w:rPr>
          <w:b/>
          <w:bCs/>
          <w:lang w:val="uk-UA"/>
        </w:rPr>
        <w:t xml:space="preserve">М'які </w:t>
      </w:r>
      <w:proofErr w:type="spellStart"/>
      <w:r w:rsidR="003C5289" w:rsidRPr="00E00854">
        <w:rPr>
          <w:b/>
          <w:bCs/>
          <w:lang w:val="uk-UA"/>
        </w:rPr>
        <w:t>основи</w:t>
      </w:r>
      <w:r w:rsidR="003C5289" w:rsidRPr="003C5289">
        <w:rPr>
          <w:bCs/>
          <w:lang w:val="uk-UA"/>
        </w:rPr>
        <w:t>–</w:t>
      </w:r>
      <w:proofErr w:type="spellEnd"/>
      <w:r w:rsidR="003C5289" w:rsidRPr="003C5289">
        <w:rPr>
          <w:bCs/>
          <w:lang w:val="uk-UA"/>
        </w:rPr>
        <w:t xml:space="preserve"> ліганди, </w:t>
      </w:r>
      <w:proofErr w:type="spellStart"/>
      <w:r w:rsidR="003C5289" w:rsidRPr="003C5289">
        <w:rPr>
          <w:bCs/>
          <w:lang w:val="uk-UA"/>
        </w:rPr>
        <w:t>донорні</w:t>
      </w:r>
      <w:proofErr w:type="spellEnd"/>
      <w:r w:rsidR="003C5289" w:rsidRPr="003C5289">
        <w:rPr>
          <w:bCs/>
          <w:lang w:val="uk-UA"/>
        </w:rPr>
        <w:t xml:space="preserve"> атоми яких мають низьку </w:t>
      </w:r>
      <w:proofErr w:type="spellStart"/>
      <w:r w:rsidR="003C5289" w:rsidRPr="003C5289">
        <w:rPr>
          <w:bCs/>
          <w:lang w:val="uk-UA"/>
        </w:rPr>
        <w:t>електронегативність</w:t>
      </w:r>
      <w:proofErr w:type="spellEnd"/>
      <w:r w:rsidR="003C5289" w:rsidRPr="003C5289">
        <w:rPr>
          <w:bCs/>
          <w:lang w:val="uk-UA"/>
        </w:rPr>
        <w:t xml:space="preserve">, легко поляризуються й </w:t>
      </w:r>
      <w:proofErr w:type="spellStart"/>
      <w:r w:rsidR="003C5289" w:rsidRPr="003C5289">
        <w:rPr>
          <w:bCs/>
          <w:lang w:val="uk-UA"/>
        </w:rPr>
        <w:t>окиснюються</w:t>
      </w:r>
      <w:proofErr w:type="spellEnd"/>
      <w:r w:rsidR="003C5289" w:rsidRPr="003C5289">
        <w:rPr>
          <w:bCs/>
          <w:lang w:val="uk-UA"/>
        </w:rPr>
        <w:t xml:space="preserve">. Це ліганди, що координуються через C, P, S та </w:t>
      </w:r>
      <w:proofErr w:type="spellStart"/>
      <w:r w:rsidR="003C5289" w:rsidRPr="003C5289">
        <w:rPr>
          <w:bCs/>
          <w:lang w:val="uk-UA"/>
        </w:rPr>
        <w:t>Cl−</w:t>
      </w:r>
      <w:proofErr w:type="spellEnd"/>
      <w:r w:rsidR="003C5289" w:rsidRPr="003C5289">
        <w:rPr>
          <w:bCs/>
          <w:lang w:val="uk-UA"/>
        </w:rPr>
        <w:t xml:space="preserve"> , </w:t>
      </w:r>
      <w:proofErr w:type="spellStart"/>
      <w:r w:rsidR="003C5289" w:rsidRPr="003C5289">
        <w:rPr>
          <w:bCs/>
          <w:lang w:val="uk-UA"/>
        </w:rPr>
        <w:t>Br−</w:t>
      </w:r>
      <w:proofErr w:type="spellEnd"/>
      <w:r w:rsidR="003C5289" w:rsidRPr="003C5289">
        <w:rPr>
          <w:bCs/>
          <w:lang w:val="uk-UA"/>
        </w:rPr>
        <w:t xml:space="preserve"> , I− .</w:t>
      </w:r>
    </w:p>
    <w:p w:rsidR="003C5289" w:rsidRPr="003C5289" w:rsidRDefault="00E00854" w:rsidP="003C5289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="003C5289" w:rsidRPr="003C5289">
        <w:rPr>
          <w:bCs/>
          <w:lang w:val="uk-UA"/>
        </w:rPr>
        <w:t xml:space="preserve"> Ліганди, що координуються через атом нітрогену відносяться до проміжних основ, а іони 3d-металів (+2, +3) – до проміжних кислот. За </w:t>
      </w:r>
      <w:proofErr w:type="spellStart"/>
      <w:r w:rsidR="003C5289" w:rsidRPr="003C5289">
        <w:rPr>
          <w:bCs/>
          <w:lang w:val="uk-UA"/>
        </w:rPr>
        <w:t>змен-</w:t>
      </w:r>
      <w:proofErr w:type="spellEnd"/>
    </w:p>
    <w:p w:rsidR="003C5289" w:rsidRPr="003C5289" w:rsidRDefault="003C5289" w:rsidP="003C5289">
      <w:pPr>
        <w:ind w:firstLine="0"/>
        <w:rPr>
          <w:bCs/>
          <w:lang w:val="uk-UA"/>
        </w:rPr>
      </w:pPr>
      <w:proofErr w:type="spellStart"/>
      <w:r w:rsidRPr="003C5289">
        <w:rPr>
          <w:bCs/>
          <w:lang w:val="uk-UA"/>
        </w:rPr>
        <w:t>шенням</w:t>
      </w:r>
      <w:proofErr w:type="spellEnd"/>
      <w:r w:rsidRPr="003C5289">
        <w:rPr>
          <w:bCs/>
          <w:lang w:val="uk-UA"/>
        </w:rPr>
        <w:t xml:space="preserve"> жорсткості </w:t>
      </w:r>
      <w:proofErr w:type="spellStart"/>
      <w:r w:rsidRPr="003C5289">
        <w:rPr>
          <w:bCs/>
          <w:lang w:val="uk-UA"/>
        </w:rPr>
        <w:t>донорні</w:t>
      </w:r>
      <w:proofErr w:type="spellEnd"/>
      <w:r w:rsidRPr="003C5289">
        <w:rPr>
          <w:bCs/>
          <w:lang w:val="uk-UA"/>
        </w:rPr>
        <w:t xml:space="preserve"> атоми можна наближено розмістити у такий ряд:</w:t>
      </w:r>
    </w:p>
    <w:p w:rsidR="003C5289" w:rsidRPr="003C5289" w:rsidRDefault="003C5289" w:rsidP="003C5289">
      <w:pPr>
        <w:ind w:firstLine="0"/>
        <w:rPr>
          <w:bCs/>
          <w:lang w:val="uk-UA"/>
        </w:rPr>
      </w:pPr>
      <w:r w:rsidRPr="003C5289">
        <w:rPr>
          <w:bCs/>
          <w:lang w:val="uk-UA"/>
        </w:rPr>
        <w:t xml:space="preserve">F &gt; O &gt; N &gt; </w:t>
      </w:r>
      <w:proofErr w:type="spellStart"/>
      <w:r w:rsidRPr="003C5289">
        <w:rPr>
          <w:bCs/>
          <w:lang w:val="uk-UA"/>
        </w:rPr>
        <w:t>Cl</w:t>
      </w:r>
      <w:proofErr w:type="spellEnd"/>
      <w:r w:rsidRPr="003C5289">
        <w:rPr>
          <w:bCs/>
          <w:lang w:val="uk-UA"/>
        </w:rPr>
        <w:t xml:space="preserve"> &gt; </w:t>
      </w:r>
      <w:proofErr w:type="spellStart"/>
      <w:r w:rsidRPr="003C5289">
        <w:rPr>
          <w:bCs/>
          <w:lang w:val="uk-UA"/>
        </w:rPr>
        <w:t>Br</w:t>
      </w:r>
      <w:proofErr w:type="spellEnd"/>
      <w:r w:rsidRPr="003C5289">
        <w:rPr>
          <w:bCs/>
          <w:lang w:val="uk-UA"/>
        </w:rPr>
        <w:t xml:space="preserve"> &gt; I ≈ S &gt; C ≈ P</w:t>
      </w:r>
    </w:p>
    <w:p w:rsidR="001B613C" w:rsidRPr="001B613C" w:rsidRDefault="00E00854" w:rsidP="001B613C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proofErr w:type="spellStart"/>
      <w:r w:rsidR="003C5289" w:rsidRPr="003C5289">
        <w:rPr>
          <w:bCs/>
          <w:lang w:val="uk-UA"/>
        </w:rPr>
        <w:t>Пірсон</w:t>
      </w:r>
      <w:proofErr w:type="spellEnd"/>
      <w:r w:rsidR="003C5289" w:rsidRPr="003C5289">
        <w:rPr>
          <w:bCs/>
          <w:lang w:val="uk-UA"/>
        </w:rPr>
        <w:t xml:space="preserve"> сформулював таке правило: "жорсткі кислоти переважно зв'язуються з жорсткими основами, а м'які </w:t>
      </w:r>
      <w:proofErr w:type="spellStart"/>
      <w:r w:rsidR="003C5289" w:rsidRPr="003C5289">
        <w:rPr>
          <w:bCs/>
          <w:lang w:val="uk-UA"/>
        </w:rPr>
        <w:t>кислоти–</w:t>
      </w:r>
      <w:proofErr w:type="spellEnd"/>
      <w:r w:rsidR="003C5289" w:rsidRPr="003C5289">
        <w:rPr>
          <w:bCs/>
          <w:lang w:val="uk-UA"/>
        </w:rPr>
        <w:t xml:space="preserve"> із м'якими основами", інакше кажучи: "подібне взаємодіє</w:t>
      </w:r>
      <w:r>
        <w:rPr>
          <w:bCs/>
          <w:lang w:val="uk-UA"/>
        </w:rPr>
        <w:t xml:space="preserve"> </w:t>
      </w:r>
      <w:r w:rsidR="003C5289" w:rsidRPr="003C5289">
        <w:rPr>
          <w:bCs/>
          <w:lang w:val="uk-UA"/>
        </w:rPr>
        <w:t xml:space="preserve">з подібним". Слід відзначити, що теорія </w:t>
      </w:r>
      <w:proofErr w:type="spellStart"/>
      <w:r w:rsidR="003C5289" w:rsidRPr="003C5289">
        <w:rPr>
          <w:bCs/>
          <w:lang w:val="uk-UA"/>
        </w:rPr>
        <w:t>Пірсона</w:t>
      </w:r>
      <w:proofErr w:type="spellEnd"/>
      <w:r w:rsidR="003C5289" w:rsidRPr="003C5289">
        <w:rPr>
          <w:bCs/>
          <w:lang w:val="uk-UA"/>
        </w:rPr>
        <w:t xml:space="preserve"> успішно</w:t>
      </w:r>
      <w:r>
        <w:rPr>
          <w:bCs/>
          <w:lang w:val="uk-UA"/>
        </w:rPr>
        <w:t xml:space="preserve"> </w:t>
      </w:r>
      <w:r w:rsidR="003C5289" w:rsidRPr="003C5289">
        <w:rPr>
          <w:bCs/>
          <w:lang w:val="uk-UA"/>
        </w:rPr>
        <w:t>застосовується не тільки в координаційній, але і в органічній</w:t>
      </w:r>
      <w:r w:rsidR="001B613C" w:rsidRPr="001B613C">
        <w:rPr>
          <w:lang w:val="uk-UA"/>
        </w:rPr>
        <w:t xml:space="preserve"> </w:t>
      </w:r>
      <w:r w:rsidR="001B613C" w:rsidRPr="001B613C">
        <w:rPr>
          <w:bCs/>
          <w:lang w:val="uk-UA"/>
        </w:rPr>
        <w:t>хімії та для передбачення розчинності речовин у розчинниках різної природи.</w:t>
      </w:r>
    </w:p>
    <w:p w:rsidR="001B613C" w:rsidRPr="001B613C" w:rsidRDefault="001B613C" w:rsidP="001B613C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Pr="001B613C">
        <w:rPr>
          <w:bCs/>
          <w:lang w:val="uk-UA"/>
        </w:rPr>
        <w:t xml:space="preserve">Наприклад, іон Al3+ (типова жорстка кислота) утворює стійкий комплекс </w:t>
      </w:r>
      <w:r>
        <w:rPr>
          <w:bCs/>
          <w:lang w:val="uk-UA"/>
        </w:rPr>
        <w:t>[AlF</w:t>
      </w:r>
      <w:r w:rsidRPr="001B613C">
        <w:rPr>
          <w:bCs/>
          <w:vertAlign w:val="subscript"/>
          <w:lang w:val="uk-UA"/>
        </w:rPr>
        <w:t>6</w:t>
      </w:r>
      <w:r>
        <w:rPr>
          <w:bCs/>
          <w:lang w:val="uk-UA"/>
        </w:rPr>
        <w:t>]</w:t>
      </w:r>
      <w:r w:rsidRPr="001B613C">
        <w:rPr>
          <w:bCs/>
          <w:vertAlign w:val="superscript"/>
          <w:lang w:val="uk-UA"/>
        </w:rPr>
        <w:t>3−</w:t>
      </w:r>
      <w:r w:rsidRPr="001B613C">
        <w:rPr>
          <w:bCs/>
          <w:lang w:val="uk-UA"/>
        </w:rPr>
        <w:t xml:space="preserve"> з іонами F− (жорстка основа), а комплекс </w:t>
      </w:r>
      <w:r>
        <w:rPr>
          <w:bCs/>
          <w:lang w:val="uk-UA"/>
        </w:rPr>
        <w:t xml:space="preserve"> [AlI</w:t>
      </w:r>
      <w:r w:rsidRPr="001B613C">
        <w:rPr>
          <w:bCs/>
          <w:vertAlign w:val="subscript"/>
          <w:lang w:val="uk-UA"/>
        </w:rPr>
        <w:t>4</w:t>
      </w:r>
      <w:r w:rsidRPr="001B613C">
        <w:rPr>
          <w:bCs/>
          <w:lang w:val="uk-UA"/>
        </w:rPr>
        <w:t>]− не є стійким у водному розчині. М'яка кислота</w:t>
      </w:r>
      <w:r>
        <w:rPr>
          <w:bCs/>
          <w:lang w:val="uk-UA"/>
        </w:rPr>
        <w:t xml:space="preserve"> </w:t>
      </w:r>
      <w:r w:rsidRPr="001B613C">
        <w:rPr>
          <w:bCs/>
          <w:lang w:val="uk-UA"/>
        </w:rPr>
        <w:t xml:space="preserve">Hg2+ утворює стійкий комплекс </w:t>
      </w:r>
    </w:p>
    <w:p w:rsidR="001B613C" w:rsidRPr="001B613C" w:rsidRDefault="001B613C" w:rsidP="001B613C">
      <w:pPr>
        <w:ind w:firstLine="0"/>
        <w:rPr>
          <w:bCs/>
          <w:lang w:val="uk-UA"/>
        </w:rPr>
      </w:pPr>
      <w:r>
        <w:rPr>
          <w:bCs/>
          <w:lang w:val="uk-UA"/>
        </w:rPr>
        <w:lastRenderedPageBreak/>
        <w:t>[HgI</w:t>
      </w:r>
      <w:r w:rsidRPr="001B613C">
        <w:rPr>
          <w:bCs/>
          <w:vertAlign w:val="subscript"/>
          <w:lang w:val="uk-UA"/>
        </w:rPr>
        <w:t>4</w:t>
      </w:r>
      <w:r>
        <w:rPr>
          <w:bCs/>
          <w:lang w:val="uk-UA"/>
        </w:rPr>
        <w:t>]</w:t>
      </w:r>
      <w:r w:rsidRPr="001B613C">
        <w:rPr>
          <w:bCs/>
          <w:vertAlign w:val="superscript"/>
          <w:lang w:val="uk-UA"/>
        </w:rPr>
        <w:t>2−</w:t>
      </w:r>
      <w:r>
        <w:rPr>
          <w:bCs/>
          <w:lang w:val="uk-UA"/>
        </w:rPr>
        <w:t xml:space="preserve"> із м'якою основою I−</w:t>
      </w:r>
      <w:r w:rsidRPr="001B613C">
        <w:rPr>
          <w:bCs/>
          <w:lang w:val="uk-UA"/>
        </w:rPr>
        <w:t>,</w:t>
      </w:r>
      <w:r>
        <w:rPr>
          <w:bCs/>
          <w:lang w:val="uk-UA"/>
        </w:rPr>
        <w:t xml:space="preserve"> </w:t>
      </w:r>
      <w:r w:rsidRPr="001B613C">
        <w:rPr>
          <w:bCs/>
          <w:lang w:val="uk-UA"/>
        </w:rPr>
        <w:t>а комплекс</w:t>
      </w:r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>[HgF</w:t>
      </w:r>
      <w:r w:rsidRPr="001B613C">
        <w:rPr>
          <w:bCs/>
          <w:vertAlign w:val="subscript"/>
          <w:lang w:val="uk-UA"/>
        </w:rPr>
        <w:t>4</w:t>
      </w:r>
      <w:r>
        <w:rPr>
          <w:bCs/>
          <w:lang w:val="uk-UA"/>
        </w:rPr>
        <w:t>]</w:t>
      </w:r>
      <w:r w:rsidRPr="001B613C">
        <w:rPr>
          <w:bCs/>
          <w:vertAlign w:val="superscript"/>
          <w:lang w:val="uk-UA"/>
        </w:rPr>
        <w:t>2−</w:t>
      </w:r>
      <w:r w:rsidRPr="001B613C">
        <w:rPr>
          <w:bCs/>
          <w:lang w:val="uk-UA"/>
        </w:rPr>
        <w:t xml:space="preserve"> не стійкий. Ліганд NCS− </w:t>
      </w:r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>може координуватися як через атом N (проміжна основа), так і атом S (м'яка основа). Із жорсткою кислотою Cr3+ він утворює комплекс</w:t>
      </w:r>
      <w:r>
        <w:rPr>
          <w:bCs/>
          <w:lang w:val="uk-UA"/>
        </w:rPr>
        <w:t xml:space="preserve"> </w:t>
      </w:r>
      <w:r w:rsidRPr="001B613C">
        <w:rPr>
          <w:bCs/>
          <w:lang w:val="uk-UA"/>
        </w:rPr>
        <w:t>[</w:t>
      </w:r>
      <w:proofErr w:type="spellStart"/>
      <w:r w:rsidRPr="001B613C">
        <w:rPr>
          <w:bCs/>
          <w:lang w:val="uk-UA"/>
        </w:rPr>
        <w:t>Cr</w:t>
      </w:r>
      <w:proofErr w:type="spellEnd"/>
      <w:r w:rsidRPr="001B613C">
        <w:rPr>
          <w:bCs/>
          <w:lang w:val="uk-UA"/>
        </w:rPr>
        <w:t>(NCS)</w:t>
      </w:r>
      <w:r w:rsidRPr="001B613C">
        <w:rPr>
          <w:bCs/>
          <w:vertAlign w:val="subscript"/>
          <w:lang w:val="uk-UA"/>
        </w:rPr>
        <w:t>6</w:t>
      </w:r>
      <w:r w:rsidRPr="001B613C">
        <w:rPr>
          <w:bCs/>
          <w:lang w:val="uk-UA"/>
        </w:rPr>
        <w:t xml:space="preserve">] </w:t>
      </w:r>
      <w:r w:rsidRPr="001B613C">
        <w:rPr>
          <w:bCs/>
          <w:vertAlign w:val="superscript"/>
          <w:lang w:val="uk-UA"/>
        </w:rPr>
        <w:t>3−</w:t>
      </w:r>
      <w:r w:rsidRPr="001B613C">
        <w:rPr>
          <w:bCs/>
          <w:lang w:val="uk-UA"/>
        </w:rPr>
        <w:t xml:space="preserve">, а з м'якою </w:t>
      </w:r>
      <w:proofErr w:type="spellStart"/>
      <w:r w:rsidRPr="001B613C">
        <w:rPr>
          <w:bCs/>
          <w:lang w:val="uk-UA"/>
        </w:rPr>
        <w:t>Ag</w:t>
      </w:r>
      <w:r w:rsidRPr="001B613C">
        <w:rPr>
          <w:bCs/>
          <w:vertAlign w:val="superscript"/>
          <w:lang w:val="uk-UA"/>
        </w:rPr>
        <w:t>+</w:t>
      </w:r>
      <w:proofErr w:type="spellEnd"/>
      <w:r w:rsidRPr="001B613C">
        <w:rPr>
          <w:bCs/>
          <w:lang w:val="uk-UA"/>
        </w:rPr>
        <w:t xml:space="preserve"> – комплекс [</w:t>
      </w:r>
      <w:proofErr w:type="spellStart"/>
      <w:r w:rsidRPr="001B613C">
        <w:rPr>
          <w:bCs/>
          <w:lang w:val="uk-UA"/>
        </w:rPr>
        <w:t>Ag</w:t>
      </w:r>
      <w:proofErr w:type="spellEnd"/>
      <w:r w:rsidRPr="001B613C">
        <w:rPr>
          <w:bCs/>
          <w:lang w:val="uk-UA"/>
        </w:rPr>
        <w:t>(SCN)</w:t>
      </w:r>
      <w:r w:rsidRPr="001B613C">
        <w:rPr>
          <w:bCs/>
          <w:vertAlign w:val="subscript"/>
          <w:lang w:val="uk-UA"/>
        </w:rPr>
        <w:t>2</w:t>
      </w:r>
      <w:r w:rsidRPr="001B613C">
        <w:rPr>
          <w:bCs/>
          <w:lang w:val="uk-UA"/>
        </w:rPr>
        <w:t>]− .</w:t>
      </w:r>
    </w:p>
    <w:p w:rsidR="001B613C" w:rsidRPr="001B613C" w:rsidRDefault="00AA70B8" w:rsidP="001B613C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="001B613C" w:rsidRPr="001B613C">
        <w:rPr>
          <w:bCs/>
          <w:lang w:val="uk-UA"/>
        </w:rPr>
        <w:t xml:space="preserve">На основі теорії </w:t>
      </w:r>
      <w:proofErr w:type="spellStart"/>
      <w:r w:rsidR="001B613C" w:rsidRPr="001B613C">
        <w:rPr>
          <w:bCs/>
          <w:lang w:val="uk-UA"/>
        </w:rPr>
        <w:t>Пірсона</w:t>
      </w:r>
      <w:proofErr w:type="spellEnd"/>
      <w:r w:rsidR="001B613C" w:rsidRPr="001B613C">
        <w:rPr>
          <w:bCs/>
          <w:lang w:val="uk-UA"/>
        </w:rPr>
        <w:t xml:space="preserve"> може бути пояснено багато</w:t>
      </w:r>
      <w:r>
        <w:rPr>
          <w:bCs/>
          <w:lang w:val="uk-UA"/>
        </w:rPr>
        <w:t xml:space="preserve"> </w:t>
      </w:r>
      <w:r w:rsidR="001B613C" w:rsidRPr="001B613C">
        <w:rPr>
          <w:bCs/>
          <w:lang w:val="uk-UA"/>
        </w:rPr>
        <w:t>практичних аспектів аналітичної хімії. Це, зокрема, сульфідна класифікація катіонів у якісному аналізі: катіони I</w:t>
      </w:r>
      <w:r>
        <w:rPr>
          <w:bCs/>
          <w:lang w:val="uk-UA"/>
        </w:rPr>
        <w:t xml:space="preserve"> </w:t>
      </w:r>
      <w:r w:rsidR="001B613C" w:rsidRPr="001B613C">
        <w:rPr>
          <w:bCs/>
          <w:lang w:val="uk-UA"/>
        </w:rPr>
        <w:t xml:space="preserve">і II груп є жорсткими, III – проміжними, а IV і V груп – м'якими кислотами </w:t>
      </w:r>
      <w:proofErr w:type="spellStart"/>
      <w:r w:rsidR="001B613C" w:rsidRPr="001B613C">
        <w:rPr>
          <w:bCs/>
          <w:lang w:val="uk-UA"/>
        </w:rPr>
        <w:t>Льюіса</w:t>
      </w:r>
      <w:proofErr w:type="spellEnd"/>
      <w:r w:rsidR="001B613C" w:rsidRPr="001B613C">
        <w:rPr>
          <w:bCs/>
          <w:lang w:val="uk-UA"/>
        </w:rPr>
        <w:t xml:space="preserve">. При проведенні аналізу жорсткі катіони можна замаскувати за допомогою </w:t>
      </w:r>
      <w:proofErr w:type="spellStart"/>
      <w:r w:rsidR="001B613C" w:rsidRPr="001B613C">
        <w:rPr>
          <w:bCs/>
          <w:lang w:val="uk-UA"/>
        </w:rPr>
        <w:t>флуориду</w:t>
      </w:r>
      <w:proofErr w:type="spellEnd"/>
      <w:r w:rsidR="001B613C" w:rsidRPr="001B613C">
        <w:rPr>
          <w:bCs/>
          <w:lang w:val="uk-UA"/>
        </w:rPr>
        <w:t xml:space="preserve"> або фосфату (жорсткі основи), а м'які – за допомогою</w:t>
      </w:r>
      <w:r>
        <w:rPr>
          <w:bCs/>
          <w:lang w:val="uk-UA"/>
        </w:rPr>
        <w:t xml:space="preserve"> </w:t>
      </w:r>
      <w:r w:rsidR="001B613C" w:rsidRPr="001B613C">
        <w:rPr>
          <w:bCs/>
          <w:lang w:val="uk-UA"/>
        </w:rPr>
        <w:t xml:space="preserve">ціаніду або </w:t>
      </w:r>
      <w:proofErr w:type="spellStart"/>
      <w:r w:rsidR="001B613C" w:rsidRPr="001B613C">
        <w:rPr>
          <w:bCs/>
          <w:lang w:val="uk-UA"/>
        </w:rPr>
        <w:t>тіосечовини</w:t>
      </w:r>
      <w:proofErr w:type="spellEnd"/>
      <w:r w:rsidR="001B613C" w:rsidRPr="001B613C">
        <w:rPr>
          <w:bCs/>
          <w:lang w:val="uk-UA"/>
        </w:rPr>
        <w:t xml:space="preserve"> (м'які основи).</w:t>
      </w:r>
    </w:p>
    <w:p w:rsidR="001B613C" w:rsidRPr="001B613C" w:rsidRDefault="00AA70B8" w:rsidP="001B613C">
      <w:pPr>
        <w:ind w:firstLine="0"/>
        <w:rPr>
          <w:bCs/>
          <w:lang w:val="uk-UA"/>
        </w:rPr>
      </w:pPr>
      <w:r>
        <w:rPr>
          <w:bCs/>
          <w:lang w:val="uk-UA"/>
        </w:rPr>
        <w:tab/>
      </w:r>
      <w:r w:rsidR="001B613C" w:rsidRPr="001B613C">
        <w:rPr>
          <w:bCs/>
          <w:lang w:val="uk-UA"/>
        </w:rPr>
        <w:t xml:space="preserve">Гіпотеза аналогій В. І. Кузнєцова застосовується для передбачення властивостей органічних </w:t>
      </w:r>
      <w:proofErr w:type="spellStart"/>
      <w:r w:rsidR="001B613C" w:rsidRPr="001B613C">
        <w:rPr>
          <w:bCs/>
          <w:lang w:val="uk-UA"/>
        </w:rPr>
        <w:t>молекул-комплексоутворювачів</w:t>
      </w:r>
      <w:proofErr w:type="spellEnd"/>
      <w:r w:rsidR="001B613C" w:rsidRPr="001B613C">
        <w:rPr>
          <w:bCs/>
          <w:lang w:val="uk-UA"/>
        </w:rPr>
        <w:t xml:space="preserve">. Вона </w:t>
      </w:r>
      <w:r>
        <w:rPr>
          <w:bCs/>
          <w:lang w:val="uk-UA"/>
        </w:rPr>
        <w:t>ф</w:t>
      </w:r>
      <w:r w:rsidR="001B613C" w:rsidRPr="001B613C">
        <w:rPr>
          <w:bCs/>
          <w:lang w:val="uk-UA"/>
        </w:rPr>
        <w:t xml:space="preserve">ормулюється так: "Якщо органічний реагент містить функціональну групу, за своєю будовою подібну до відповідного неорганічного ліганду, то і </w:t>
      </w:r>
      <w:proofErr w:type="spellStart"/>
      <w:r w:rsidR="001B613C" w:rsidRPr="001B613C">
        <w:rPr>
          <w:bCs/>
          <w:lang w:val="uk-UA"/>
        </w:rPr>
        <w:t>комплексоутворюючі</w:t>
      </w:r>
      <w:proofErr w:type="spellEnd"/>
      <w:r w:rsidR="001B613C" w:rsidRPr="001B613C">
        <w:rPr>
          <w:bCs/>
          <w:lang w:val="uk-UA"/>
        </w:rPr>
        <w:t xml:space="preserve"> властивості цього реагенту будуть подібними до</w:t>
      </w:r>
    </w:p>
    <w:p w:rsidR="001B613C" w:rsidRPr="001B613C" w:rsidRDefault="001B613C" w:rsidP="001B613C">
      <w:pPr>
        <w:ind w:firstLine="0"/>
        <w:rPr>
          <w:bCs/>
          <w:lang w:val="uk-UA"/>
        </w:rPr>
      </w:pPr>
      <w:r w:rsidRPr="001B613C">
        <w:rPr>
          <w:bCs/>
          <w:lang w:val="uk-UA"/>
        </w:rPr>
        <w:t xml:space="preserve">властивостей неорганічного ліганду". Так, </w:t>
      </w:r>
      <w:proofErr w:type="spellStart"/>
      <w:r w:rsidRPr="001B613C">
        <w:rPr>
          <w:bCs/>
          <w:lang w:val="uk-UA"/>
        </w:rPr>
        <w:t>тіосечовина</w:t>
      </w:r>
      <w:proofErr w:type="spellEnd"/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 xml:space="preserve">  (H</w:t>
      </w:r>
      <w:r w:rsidR="00AA70B8" w:rsidRPr="00AA70B8">
        <w:rPr>
          <w:bCs/>
          <w:vertAlign w:val="subscript"/>
          <w:lang w:val="uk-UA"/>
        </w:rPr>
        <w:t>2</w:t>
      </w:r>
      <w:r w:rsidRPr="001B613C">
        <w:rPr>
          <w:bCs/>
          <w:lang w:val="uk-UA"/>
        </w:rPr>
        <w:t>N)</w:t>
      </w:r>
      <w:r w:rsidR="00AA70B8" w:rsidRPr="00AA70B8">
        <w:rPr>
          <w:bCs/>
          <w:vertAlign w:val="subscript"/>
          <w:lang w:val="uk-UA"/>
        </w:rPr>
        <w:t>2</w:t>
      </w:r>
      <w:r w:rsidRPr="001B613C">
        <w:rPr>
          <w:bCs/>
          <w:lang w:val="uk-UA"/>
        </w:rPr>
        <w:t xml:space="preserve">C=S , що містить </w:t>
      </w:r>
      <w:proofErr w:type="spellStart"/>
      <w:r w:rsidRPr="001B613C">
        <w:rPr>
          <w:bCs/>
          <w:lang w:val="uk-UA"/>
        </w:rPr>
        <w:t>донорні</w:t>
      </w:r>
      <w:proofErr w:type="spellEnd"/>
      <w:r w:rsidRPr="001B613C">
        <w:rPr>
          <w:bCs/>
          <w:lang w:val="uk-UA"/>
        </w:rPr>
        <w:t xml:space="preserve"> атоми </w:t>
      </w:r>
      <w:proofErr w:type="spellStart"/>
      <w:r w:rsidRPr="001B613C">
        <w:rPr>
          <w:bCs/>
          <w:lang w:val="uk-UA"/>
        </w:rPr>
        <w:t>сульфуру</w:t>
      </w:r>
      <w:proofErr w:type="spellEnd"/>
      <w:r w:rsidRPr="001B613C">
        <w:rPr>
          <w:bCs/>
          <w:lang w:val="uk-UA"/>
        </w:rPr>
        <w:t>, утворює</w:t>
      </w:r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>міцні комплекси з металами IV–V аналітичних груп (за сульфідною схемою), тобто такими, для яких характерні дуже</w:t>
      </w:r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>стійкі сульфіди. Для реагенту "</w:t>
      </w:r>
      <w:proofErr w:type="spellStart"/>
      <w:r w:rsidRPr="001B613C">
        <w:rPr>
          <w:bCs/>
          <w:lang w:val="uk-UA"/>
        </w:rPr>
        <w:t>Хлорфосфоназо</w:t>
      </w:r>
      <w:proofErr w:type="spellEnd"/>
      <w:r w:rsidRPr="001B613C">
        <w:rPr>
          <w:bCs/>
          <w:lang w:val="uk-UA"/>
        </w:rPr>
        <w:t>" характерне</w:t>
      </w:r>
    </w:p>
    <w:p w:rsidR="001B613C" w:rsidRPr="001B613C" w:rsidRDefault="001B613C" w:rsidP="001B613C">
      <w:pPr>
        <w:ind w:firstLine="0"/>
        <w:rPr>
          <w:bCs/>
          <w:lang w:val="uk-UA"/>
        </w:rPr>
      </w:pPr>
      <w:proofErr w:type="spellStart"/>
      <w:r w:rsidRPr="001B613C">
        <w:rPr>
          <w:bCs/>
          <w:lang w:val="uk-UA"/>
        </w:rPr>
        <w:t>комплексоутворення</w:t>
      </w:r>
      <w:proofErr w:type="spellEnd"/>
      <w:r w:rsidRPr="001B613C">
        <w:rPr>
          <w:bCs/>
          <w:lang w:val="uk-UA"/>
        </w:rPr>
        <w:t xml:space="preserve"> з </w:t>
      </w:r>
      <w:proofErr w:type="spellStart"/>
      <w:r w:rsidR="00AA70B8">
        <w:rPr>
          <w:bCs/>
          <w:lang w:val="uk-UA"/>
        </w:rPr>
        <w:t>жорскими</w:t>
      </w:r>
      <w:proofErr w:type="spellEnd"/>
      <w:r w:rsidR="00AA70B8">
        <w:rPr>
          <w:bCs/>
          <w:lang w:val="uk-UA"/>
        </w:rPr>
        <w:t xml:space="preserve"> кислотами - </w:t>
      </w:r>
      <w:proofErr w:type="spellStart"/>
      <w:r w:rsidRPr="001B613C">
        <w:rPr>
          <w:bCs/>
          <w:lang w:val="uk-UA"/>
        </w:rPr>
        <w:t>високозарядними</w:t>
      </w:r>
      <w:proofErr w:type="spellEnd"/>
      <w:r w:rsidRPr="001B613C">
        <w:rPr>
          <w:bCs/>
          <w:lang w:val="uk-UA"/>
        </w:rPr>
        <w:t xml:space="preserve"> іонами Al3+ , Fe3+ ,</w:t>
      </w:r>
      <w:r w:rsidR="00AA70B8">
        <w:rPr>
          <w:bCs/>
          <w:lang w:val="uk-UA"/>
        </w:rPr>
        <w:t xml:space="preserve"> </w:t>
      </w:r>
      <w:r w:rsidRPr="001B613C">
        <w:rPr>
          <w:bCs/>
          <w:lang w:val="uk-UA"/>
        </w:rPr>
        <w:t>лантаноїд</w:t>
      </w:r>
      <w:r w:rsidR="00AA70B8">
        <w:rPr>
          <w:bCs/>
          <w:lang w:val="uk-UA"/>
        </w:rPr>
        <w:t>ам</w:t>
      </w:r>
      <w:r w:rsidRPr="001B613C">
        <w:rPr>
          <w:bCs/>
          <w:lang w:val="uk-UA"/>
        </w:rPr>
        <w:t>и, актиноїд</w:t>
      </w:r>
      <w:r w:rsidR="00AA70B8">
        <w:rPr>
          <w:bCs/>
          <w:lang w:val="uk-UA"/>
        </w:rPr>
        <w:t>ам</w:t>
      </w:r>
      <w:r w:rsidRPr="001B613C">
        <w:rPr>
          <w:bCs/>
          <w:lang w:val="uk-UA"/>
        </w:rPr>
        <w:t>и, що утворюють фосфатні комплекси</w:t>
      </w:r>
    </w:p>
    <w:p w:rsidR="003C5289" w:rsidRDefault="001B613C" w:rsidP="001B613C">
      <w:pPr>
        <w:ind w:firstLine="0"/>
        <w:rPr>
          <w:bCs/>
          <w:lang w:val="uk-UA"/>
        </w:rPr>
      </w:pPr>
      <w:r w:rsidRPr="001B613C">
        <w:rPr>
          <w:bCs/>
          <w:lang w:val="uk-UA"/>
        </w:rPr>
        <w:t>або важкорозчинні фосфати.</w:t>
      </w:r>
    </w:p>
    <w:p w:rsidR="00B26B62" w:rsidRPr="006B494D" w:rsidRDefault="00B26B62" w:rsidP="001B613C">
      <w:pPr>
        <w:ind w:firstLine="0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>
            <wp:extent cx="4290060" cy="140208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B62" w:rsidRPr="006B494D" w:rsidSect="006A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2B5"/>
    <w:rsid w:val="00080FEE"/>
    <w:rsid w:val="000E7510"/>
    <w:rsid w:val="00117036"/>
    <w:rsid w:val="001B613C"/>
    <w:rsid w:val="002D5963"/>
    <w:rsid w:val="003349AD"/>
    <w:rsid w:val="003C5289"/>
    <w:rsid w:val="003D42B5"/>
    <w:rsid w:val="004940AB"/>
    <w:rsid w:val="004E454C"/>
    <w:rsid w:val="005059C5"/>
    <w:rsid w:val="005334A5"/>
    <w:rsid w:val="006A362D"/>
    <w:rsid w:val="006B494D"/>
    <w:rsid w:val="007159ED"/>
    <w:rsid w:val="009B50C2"/>
    <w:rsid w:val="009D21FD"/>
    <w:rsid w:val="00AA70B8"/>
    <w:rsid w:val="00AC013F"/>
    <w:rsid w:val="00B161D6"/>
    <w:rsid w:val="00B26B62"/>
    <w:rsid w:val="00B57770"/>
    <w:rsid w:val="00BE7FFE"/>
    <w:rsid w:val="00C56CDF"/>
    <w:rsid w:val="00E00854"/>
    <w:rsid w:val="00E72EDF"/>
    <w:rsid w:val="00F92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0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2020-02-15T21:15:00Z</cp:lastPrinted>
  <dcterms:created xsi:type="dcterms:W3CDTF">2020-02-13T16:53:00Z</dcterms:created>
  <dcterms:modified xsi:type="dcterms:W3CDTF">2020-02-15T21:53:00Z</dcterms:modified>
</cp:coreProperties>
</file>